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</w:rPr>
        <w:t>问题三_代码说明</w:t>
      </w:r>
    </w:p>
    <w:p>
      <w:pPr>
        <w:pStyle w:val="Heading2"/>
      </w:pPr>
      <w:r>
        <w:rPr>
          <w:rFonts w:ascii="Times New Roman" w:hAnsi="Times New Roman" w:eastAsia="黑体"/>
        </w:rPr>
        <w:t>算的是什么</w:t>
      </w:r>
    </w:p>
    <w:p>
      <w:r>
        <w:t>本程序解决题目第三问：题目除零时外，还在六时、十二时、十八时各发布一次未来 24 小时的光伏预报。程序在保持负荷预测不变的前提下，用每次最新发布的光伏预报重新优化尚未执行时段的购电计划，并比较"只用零时预报"到"四个时点全用"四种方案的优劣。</w:t>
      </w:r>
    </w:p>
    <w:p>
      <w:pPr>
        <w:pStyle w:val="Heading2"/>
      </w:pPr>
      <w:r>
        <w:rPr>
          <w:rFonts w:ascii="Times New Roman" w:hAnsi="Times New Roman" w:eastAsia="黑体"/>
        </w:rPr>
        <w:t>按什么思路实现</w:t>
      </w:r>
    </w:p>
    <w:p>
      <w:r>
        <w:t>沿用第二问的随机优化框架，把当天近端 24 小时的光伏中心预测换成题目最新发布的那一版预报，24 小时以外仍用自建预测。每到一个更新时点，先执行已过去时段的计划并把实际储能电量带入下一阶段，再重新抽取情景、重新求解、只调整尚未执行的时段。最终生效的购电计划按时间片拼接，调整费用统一相对于当天零时原计划结算一次：调增部分按交易电价的 1.5 倍、调减部分按 0.5 倍。四种方案各自独立跑完一整年，互不共用储能轨迹。</w:t>
      </w:r>
    </w:p>
    <w:p>
      <w:pPr>
        <w:pStyle w:val="Heading2"/>
      </w:pPr>
      <w:r>
        <w:rPr>
          <w:rFonts w:ascii="Times New Roman" w:hAnsi="Times New Roman" w:eastAsia="黑体"/>
        </w:rPr>
        <w:t>得到什么结果</w:t>
      </w:r>
    </w:p>
    <w:p>
      <w:r>
        <w:t>报送窗口内四种方案的购电总费用分别为：只用零时预报 15644696.18 元、加用六时预报 15579634.76 元、加用十二时预报 15011622.48 元、四个时点全用 14485230.30 元。</w:t>
      </w:r>
    </w:p>
    <w:p>
      <w:r>
        <w:t>费用随预报时点增加而单调下降：加入六时预报的边际收益 65061.43 元、加入十二时 568012.28 元、加入十八时 526392.18 元。说明确实有必要引入其他时刻的光伏预报，但边际收益并不递增。</w:t>
      </w:r>
    </w:p>
    <w:p>
      <w:r>
        <w:t>程序对四个题目指定日期给出零时原始计划、四阶段拼接后的最终生效购电量、逐时段紧急购电与储能轨迹，并按题目模板组织成结果表。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