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</w:rPr>
        <w:t>问题二_代码说明</w:t>
      </w:r>
    </w:p>
    <w:p>
      <w:pPr>
        <w:pStyle w:val="Heading2"/>
      </w:pPr>
      <w:r>
        <w:rPr>
          <w:rFonts w:ascii="Times New Roman" w:hAnsi="Times New Roman" w:eastAsia="黑体"/>
        </w:rPr>
        <w:t>算的是什么</w:t>
      </w:r>
    </w:p>
    <w:p>
      <w:r>
        <w:t>本程序解决题目第二问：未来负荷与光伏出力并不知道，只能依据历史数据预测。程序在每天零时先做预测，再据此制定当天的购电与储能计划，并使在预测不确定下的期望费用最小。</w:t>
      </w:r>
    </w:p>
    <w:p>
      <w:pPr>
        <w:pStyle w:val="Heading2"/>
      </w:pPr>
      <w:r>
        <w:rPr>
          <w:rFonts w:ascii="Times New Roman" w:hAnsi="Times New Roman" w:eastAsia="黑体"/>
        </w:rPr>
        <w:t>按什么思路实现</w:t>
      </w:r>
    </w:p>
    <w:p>
      <w:r>
        <w:t>预测环节采用同周期回溯：取历史上与目标日同一星期的最近若干天求平均作为基础预测，再用最近若干天同时段的平均预测误差做逐小时偏差校正。由于预测必然有误差，程序把过去的预测误差整理成历史误差日，每天从中随机抽取若干天构造若干套可能出现的负荷与光伏情景，在这些情景上求一个两阶段随机规划：第一阶段只确定当天对外的购电计划（该计划对所有情景相同，因为制定计划时并不知道当天究竟是哪一套情景），第二阶段针对每一套情景安排储能充放电与紧急购电。为避免模型把当天结束当作终点而错误放空储能，优化视野取七天，用后续六天的费用估计当天日末储电量的价值。</w:t>
      </w:r>
    </w:p>
    <w:p>
      <w:pPr>
        <w:pStyle w:val="Heading2"/>
      </w:pPr>
      <w:r>
        <w:rPr>
          <w:rFonts w:ascii="Times New Roman" w:hAnsi="Times New Roman" w:eastAsia="黑体"/>
        </w:rPr>
        <w:t>得到什么结果</w:t>
      </w:r>
    </w:p>
    <w:p>
      <w:r>
        <w:t>在报送窗口内，采用七天滚动随机优化得到的购电总费用为 14806890.28 元，其中正常购电与调整费用 13149064.98 元、紧急购电费用 1657825.30 元，紧急购电量 269241 千瓦时，全年弃光 1327853 千瓦时。</w:t>
      </w:r>
    </w:p>
    <w:p>
      <w:r>
        <w:t>程序同时给出不考虑预测不确定性时的理想信息基准，两者之差即为预测不确定性所带来的代价。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