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tbl>
      <w:tblPr>
        <w:tblStyle w:val="Style_1"/>
        <w:tblW w:type="auto" w:w="0"/>
        <w:tblInd w:type="dxa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341"/>
        <w:gridCol w:w="8230"/>
      </w:tblGrid>
      <w:tr>
        <w:tc>
          <w:tcPr>
            <w:tcW w:type="dxa" w:w="134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01000000">
            <w:pPr>
              <w:widowControl w:val="1"/>
              <w:spacing w:after="0" w:line="240" w:lineRule="auto"/>
              <w:ind/>
              <w:rPr>
                <w:b w:val="1"/>
                <w:sz w:val="20"/>
              </w:rPr>
            </w:pPr>
            <w:bookmarkStart w:id="1" w:name="_Hlk78228625"/>
            <w:bookmarkEnd w:id="1"/>
            <w:r>
              <w:rPr>
                <w:sz w:val="20"/>
              </w:rPr>
              <w:drawing>
                <wp:anchor allowOverlap="true" behindDoc="true" distB="0" distL="114300" distR="114300" distT="0" layoutInCell="true" locked="false" relativeHeight="251658240" simplePos="fals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Tight distL="114300" distR="114300" wrapText="bothSides">
                    <wp:wrapPolygon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hidden="false" id="1" name="Picture 1"/>
                  <a:graphic>
                    <a:graphicData uri="http://schemas.openxmlformats.org/drawingml/2006/picture">
                      <pic:pic>
                        <pic:nvPicPr>
                          <pic:cNvPr hidden="false" id="2" name="Picture 2"/>
                          <pic:cNvPicPr preferRelativeResize="true"/>
                        </pic:nvPicPr>
                        <pic:blipFill>
                          <a:blip r:embed="rId1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733425" cy="82867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type="dxa" w:w="823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02000000">
            <w:pPr>
              <w:widowControl w:val="1"/>
              <w:spacing w:after="0" w:line="240" w:lineRule="auto"/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Министерство науки и высшего образования Российской Федерации</w:t>
            </w:r>
          </w:p>
          <w:p w14:paraId="03000000">
            <w:pPr>
              <w:widowControl w:val="1"/>
              <w:spacing w:after="0" w:line="240" w:lineRule="auto"/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4000000">
            <w:pPr>
              <w:widowControl w:val="1"/>
              <w:spacing w:after="0" w:line="240" w:lineRule="auto"/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высшего образования</w:t>
            </w:r>
          </w:p>
          <w:p w14:paraId="05000000">
            <w:pPr>
              <w:widowControl w:val="1"/>
              <w:spacing w:after="0" w:line="240" w:lineRule="auto"/>
              <w:ind w:right="-2"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«Московский государственный технический университет</w:t>
            </w:r>
          </w:p>
          <w:p w14:paraId="06000000">
            <w:pPr>
              <w:widowControl w:val="1"/>
              <w:spacing w:after="0" w:line="240" w:lineRule="auto"/>
              <w:ind w:right="-2"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имени Н.Э. Баумана</w:t>
            </w:r>
          </w:p>
          <w:p w14:paraId="07000000">
            <w:pPr>
              <w:widowControl w:val="1"/>
              <w:spacing w:after="0" w:line="240" w:lineRule="auto"/>
              <w:ind/>
              <w:jc w:val="center"/>
              <w:rPr>
                <w:b w:val="1"/>
                <w:sz w:val="24"/>
              </w:rPr>
            </w:pPr>
            <w:r>
              <w:rPr>
                <w:b w:val="1"/>
                <w:sz w:val="24"/>
              </w:rPr>
              <w:t>(национальный исследовательский университет)»</w:t>
            </w:r>
          </w:p>
          <w:p w14:paraId="08000000">
            <w:pPr>
              <w:widowControl w:val="1"/>
              <w:spacing w:after="0" w:line="240" w:lineRule="auto"/>
              <w:ind/>
              <w:jc w:val="center"/>
              <w:rPr>
                <w:b w:val="1"/>
                <w:sz w:val="20"/>
              </w:rPr>
            </w:pPr>
            <w:r>
              <w:rPr>
                <w:b w:val="1"/>
                <w:sz w:val="24"/>
              </w:rPr>
              <w:t>(МГТУ им. Н.Э. Баумана)</w:t>
            </w:r>
          </w:p>
        </w:tc>
      </w:tr>
    </w:tbl>
    <w:p w14:paraId="09000000">
      <w:pPr>
        <w:widowControl w:val="1"/>
        <w:pBdr>
          <w:bottom w:color="000000" w:space="1" w:sz="24" w:val="single"/>
        </w:pBdr>
        <w:spacing w:after="0" w:line="240" w:lineRule="auto"/>
        <w:ind/>
        <w:jc w:val="center"/>
        <w:rPr>
          <w:sz w:val="12"/>
        </w:rPr>
      </w:pPr>
    </w:p>
    <w:p w14:paraId="0A000000">
      <w:pPr>
        <w:widowControl w:val="1"/>
        <w:spacing w:after="0" w:line="240" w:lineRule="auto"/>
        <w:ind w:left="360"/>
        <w:jc w:val="center"/>
      </w:pPr>
    </w:p>
    <w:p w14:paraId="0B000000">
      <w:pPr>
        <w:widowControl w:val="1"/>
        <w:spacing w:after="0" w:line="240" w:lineRule="auto"/>
        <w:ind/>
      </w:pPr>
      <w:r>
        <w:rPr>
          <w:sz w:val="24"/>
        </w:rPr>
        <w:t xml:space="preserve">ФАКУЛЬТЕТ </w:t>
      </w:r>
      <w:r>
        <w:rPr>
          <w:sz w:val="24"/>
          <w:u w:val="single"/>
        </w:rPr>
        <w:t xml:space="preserve">Фундаментальных наук                                            </w:t>
      </w:r>
    </w:p>
    <w:p w14:paraId="0C000000">
      <w:pPr>
        <w:widowControl w:val="1"/>
        <w:spacing w:after="0" w:line="240" w:lineRule="auto"/>
        <w:ind/>
        <w:rPr>
          <w:sz w:val="24"/>
        </w:rPr>
      </w:pPr>
    </w:p>
    <w:p w14:paraId="0D000000">
      <w:pPr>
        <w:widowControl w:val="1"/>
        <w:spacing w:after="0" w:line="240" w:lineRule="auto"/>
        <w:ind/>
        <w:rPr>
          <w:sz w:val="24"/>
          <w:u w:val="single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>Математического моделирования</w:t>
      </w:r>
    </w:p>
    <w:p w14:paraId="0E000000">
      <w:pPr>
        <w:widowControl w:val="1"/>
        <w:spacing w:after="0" w:line="240" w:lineRule="auto"/>
        <w:ind/>
        <w:rPr>
          <w:i w:val="1"/>
          <w:sz w:val="24"/>
        </w:rPr>
      </w:pPr>
    </w:p>
    <w:p w14:paraId="0F000000">
      <w:pPr>
        <w:widowControl w:val="1"/>
        <w:spacing w:after="0" w:line="240" w:lineRule="auto"/>
        <w:ind/>
        <w:jc w:val="center"/>
      </w:pPr>
    </w:p>
    <w:p w14:paraId="10000000">
      <w:pPr>
        <w:widowControl w:val="1"/>
        <w:spacing w:after="0" w:line="240" w:lineRule="auto"/>
        <w:ind/>
        <w:jc w:val="center"/>
      </w:pPr>
    </w:p>
    <w:p w14:paraId="11000000">
      <w:pPr>
        <w:widowControl w:val="1"/>
        <w:ind/>
        <w:jc w:val="center"/>
        <w:rPr>
          <w:b w:val="1"/>
        </w:rPr>
      </w:pPr>
      <w:r>
        <w:rPr>
          <w:b w:val="1"/>
        </w:rPr>
        <w:t>Домашнее задание</w:t>
      </w:r>
    </w:p>
    <w:p w14:paraId="12000000">
      <w:pPr>
        <w:widowControl w:val="1"/>
        <w:ind/>
        <w:jc w:val="center"/>
        <w:rPr>
          <w:b w:val="1"/>
        </w:rPr>
      </w:pPr>
    </w:p>
    <w:p w14:paraId="13000000">
      <w:pPr>
        <w:widowControl w:val="1"/>
        <w:ind/>
        <w:jc w:val="center"/>
        <w:rPr>
          <w:b w:val="1"/>
        </w:rPr>
      </w:pPr>
      <w:r>
        <w:rPr>
          <w:b w:val="1"/>
        </w:rPr>
        <w:t>ПО КУРСУ:</w:t>
      </w:r>
    </w:p>
    <w:p w14:paraId="14000000">
      <w:pPr>
        <w:widowControl w:val="1"/>
        <w:ind/>
        <w:jc w:val="center"/>
        <w:rPr>
          <w:b w:val="1"/>
        </w:rPr>
      </w:pPr>
    </w:p>
    <w:p w14:paraId="15000000">
      <w:pPr>
        <w:widowControl w:val="1"/>
        <w:ind/>
        <w:jc w:val="center"/>
        <w:rPr>
          <w:b w:val="1"/>
        </w:rPr>
      </w:pPr>
      <w:r>
        <w:rPr>
          <w:b w:val="1"/>
          <w:i w:val="1"/>
          <w:sz w:val="48"/>
        </w:rPr>
        <w:t>«Методы параметрической идентификации»</w:t>
      </w:r>
    </w:p>
    <w:p w14:paraId="16000000">
      <w:pPr>
        <w:widowControl w:val="1"/>
        <w:spacing w:after="0" w:line="240" w:lineRule="auto"/>
        <w:ind/>
        <w:jc w:val="center"/>
      </w:pPr>
    </w:p>
    <w:p w14:paraId="17000000">
      <w:pPr>
        <w:widowControl w:val="1"/>
        <w:spacing w:after="0" w:line="240" w:lineRule="auto"/>
        <w:ind/>
        <w:jc w:val="center"/>
      </w:pPr>
    </w:p>
    <w:p w14:paraId="18000000">
      <w:pPr>
        <w:widowControl w:val="1"/>
        <w:spacing w:after="0" w:line="240" w:lineRule="auto"/>
        <w:ind/>
        <w:jc w:val="center"/>
      </w:pPr>
    </w:p>
    <w:p w14:paraId="19000000">
      <w:pPr>
        <w:widowControl w:val="1"/>
        <w:spacing w:line="360" w:lineRule="auto"/>
        <w:ind w:left="4956"/>
        <w:rPr>
          <w:i w:val="1"/>
        </w:rPr>
      </w:pPr>
      <w:r>
        <w:t>С</w:t>
      </w:r>
      <w:r>
        <w:t xml:space="preserve">тудент: </w:t>
      </w:r>
      <w:r>
        <w:t>Кононенко</w:t>
      </w:r>
      <w:r>
        <w:t xml:space="preserve"> А.А</w:t>
      </w:r>
      <w:r>
        <w:rPr>
          <w:i w:val="1"/>
        </w:rPr>
        <w:t>.,ФН12-31м</w:t>
      </w:r>
    </w:p>
    <w:p w14:paraId="1A000000">
      <w:pPr>
        <w:widowControl w:val="1"/>
        <w:spacing w:line="360" w:lineRule="auto"/>
        <w:ind w:left="4956"/>
      </w:pPr>
      <w:r>
        <w:t xml:space="preserve">Преподаватель: </w:t>
      </w:r>
      <w:r>
        <w:rPr>
          <w:i w:val="1"/>
        </w:rPr>
        <w:t>Виноградова М. С.</w:t>
      </w:r>
    </w:p>
    <w:p w14:paraId="1B000000">
      <w:pPr>
        <w:widowControl w:val="1"/>
        <w:spacing w:after="0" w:line="240" w:lineRule="auto"/>
        <w:ind/>
        <w:jc w:val="both"/>
        <w:rPr>
          <w:i w:val="1"/>
        </w:rPr>
      </w:pPr>
    </w:p>
    <w:p w14:paraId="1C000000">
      <w:pPr>
        <w:widowControl w:val="1"/>
        <w:spacing w:after="0" w:line="240" w:lineRule="auto"/>
        <w:ind/>
        <w:jc w:val="center"/>
        <w:rPr>
          <w:i w:val="1"/>
        </w:rPr>
      </w:pPr>
    </w:p>
    <w:p w14:paraId="1D000000">
      <w:pPr>
        <w:widowControl w:val="1"/>
        <w:spacing w:after="0" w:line="240" w:lineRule="auto"/>
        <w:ind/>
        <w:jc w:val="center"/>
        <w:rPr>
          <w:i w:val="1"/>
        </w:rPr>
      </w:pPr>
    </w:p>
    <w:p w14:paraId="1E000000">
      <w:pPr>
        <w:widowControl w:val="1"/>
        <w:spacing w:after="0" w:line="240" w:lineRule="auto"/>
        <w:ind/>
        <w:jc w:val="center"/>
        <w:rPr>
          <w:i w:val="1"/>
        </w:rPr>
      </w:pPr>
    </w:p>
    <w:p w14:paraId="1F000000">
      <w:pPr>
        <w:widowControl w:val="1"/>
        <w:spacing w:after="0" w:line="240" w:lineRule="auto"/>
        <w:ind/>
        <w:jc w:val="center"/>
        <w:rPr>
          <w:i w:val="1"/>
        </w:rPr>
      </w:pPr>
    </w:p>
    <w:p w14:paraId="20000000">
      <w:pPr>
        <w:widowControl w:val="1"/>
        <w:spacing w:after="0" w:line="240" w:lineRule="auto"/>
        <w:ind/>
        <w:jc w:val="center"/>
        <w:rPr>
          <w:i w:val="1"/>
        </w:rPr>
      </w:pPr>
    </w:p>
    <w:p w14:paraId="21000000">
      <w:pPr>
        <w:widowControl w:val="1"/>
        <w:spacing w:after="0" w:line="240" w:lineRule="auto"/>
        <w:ind/>
        <w:jc w:val="center"/>
        <w:rPr>
          <w:i w:val="1"/>
        </w:rPr>
      </w:pPr>
    </w:p>
    <w:p w14:paraId="22000000">
      <w:pPr>
        <w:widowControl w:val="1"/>
        <w:spacing w:after="0" w:line="240" w:lineRule="auto"/>
        <w:ind/>
        <w:jc w:val="center"/>
        <w:rPr>
          <w:i w:val="1"/>
        </w:rPr>
      </w:pPr>
    </w:p>
    <w:p w14:paraId="23000000">
      <w:pPr>
        <w:widowControl w:val="1"/>
        <w:spacing w:after="0" w:line="240" w:lineRule="auto"/>
        <w:ind/>
        <w:jc w:val="center"/>
        <w:rPr>
          <w:i w:val="1"/>
        </w:rPr>
      </w:pPr>
    </w:p>
    <w:p w14:paraId="24000000">
      <w:pPr>
        <w:widowControl w:val="1"/>
        <w:spacing w:after="0" w:line="240" w:lineRule="auto"/>
        <w:ind/>
        <w:jc w:val="center"/>
        <w:rPr>
          <w:i w:val="1"/>
        </w:rPr>
      </w:pPr>
    </w:p>
    <w:p w14:paraId="25000000">
      <w:pPr>
        <w:widowControl w:val="1"/>
        <w:spacing w:after="0" w:line="240" w:lineRule="auto"/>
        <w:ind/>
        <w:jc w:val="center"/>
        <w:rPr>
          <w:i w:val="1"/>
        </w:rPr>
      </w:pPr>
      <w:r>
        <w:rPr>
          <w:i w:val="1"/>
        </w:rPr>
        <w:t>Москва, 2024 г.</w:t>
      </w:r>
    </w:p>
    <w:p w14:paraId="26000000"/>
    <w:p w14:paraId="27000000">
      <w:r>
        <w:drawing>
          <wp:inline>
            <wp:extent cx="5936615" cy="3955415"/>
            <wp:effectExtent b="0" l="0" r="0" t="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936615" cy="39554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00000">
      <w:r>
        <w:drawing>
          <wp:inline>
            <wp:extent cx="5939155" cy="4286250"/>
            <wp:effectExtent b="0" l="0" r="0" t="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39155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/>
    <w:p w14:paraId="2A000000"/>
    <w:p w14:paraId="2B000000">
      <w:r>
        <w:drawing>
          <wp:inline>
            <wp:extent cx="5940425" cy="3268345"/>
            <wp:effectExtent b="0" l="0" r="0" t="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5" cy="32683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00000">
      <w:r>
        <w:drawing>
          <wp:inline>
            <wp:extent cx="5939790" cy="5153660"/>
            <wp:effectExtent b="0" l="0" r="0" t="0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39790" cy="51536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r>
        <w:drawing>
          <wp:inline>
            <wp:extent cx="5934075" cy="3067685"/>
            <wp:effectExtent b="0" l="0" r="0" t="0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34075" cy="30676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bookmarkStart w:id="2" w:name="_GoBack"/>
      <w:r>
        <w:drawing>
          <wp:inline>
            <wp:extent cx="5895975" cy="5353050"/>
            <wp:effectExtent b="0" l="0" r="0" t="0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895975" cy="5353050"/>
                    </a:xfrm>
                    <a:prstGeom prst="rect"/>
                  </pic:spPr>
                </pic:pic>
              </a:graphicData>
            </a:graphic>
          </wp:inline>
        </w:drawing>
      </w:r>
      <w:bookmarkEnd w:id="2"/>
    </w:p>
    <w:p w14:paraId="2F000000"/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0"/>
      </w:rPr>
    </w:rPrDefault>
    <w:pPrDefault>
      <w:pPr>
        <w:widowControl w:val="1"/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widowControl w:val="1"/>
      <w:spacing w:after="200" w:line="276" w:lineRule="auto"/>
      <w:ind/>
    </w:pPr>
    <w:rPr>
      <w:rFonts w:ascii="Times New Roman" w:hAnsi="Times New Roman"/>
      <w:sz w:val="28"/>
    </w:rPr>
  </w:style>
  <w:style w:default="1" w:styleId="Style_2_ch" w:type="character">
    <w:name w:val="Normal"/>
    <w:link w:val="Style_2"/>
    <w:rPr>
      <w:rFonts w:ascii="Times New Roman" w:hAnsi="Times New Roman"/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2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2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Endnote"/>
    <w:link w:val="Style_7_ch"/>
    <w:pPr>
      <w:ind w:firstLine="851" w:left="0"/>
      <w:jc w:val="both"/>
    </w:pPr>
    <w:rPr>
      <w:rFonts w:ascii="XO Thames" w:hAnsi="XO Thames"/>
      <w:sz w:val="22"/>
    </w:rPr>
  </w:style>
  <w:style w:styleId="Style_7_ch" w:type="character">
    <w:name w:val="Endnote"/>
    <w:link w:val="Style_7"/>
    <w:rPr>
      <w:rFonts w:ascii="XO Thames" w:hAnsi="XO Thames"/>
      <w:sz w:val="22"/>
    </w:rPr>
  </w:style>
  <w:style w:styleId="Style_8" w:type="paragraph">
    <w:name w:val="heading 3"/>
    <w:next w:val="Style_2"/>
    <w:link w:val="Style_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8_ch" w:type="character">
    <w:name w:val="heading 3"/>
    <w:link w:val="Style_8"/>
    <w:rPr>
      <w:rFonts w:ascii="XO Thames" w:hAnsi="XO Thames"/>
      <w:b w:val="1"/>
      <w:sz w:val="26"/>
    </w:rPr>
  </w:style>
  <w:style w:styleId="Style_9" w:type="paragraph">
    <w:name w:val="toc 3"/>
    <w:next w:val="Style_2"/>
    <w:link w:val="Style_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9_ch" w:type="character">
    <w:name w:val="toc 3"/>
    <w:link w:val="Style_9"/>
    <w:rPr>
      <w:rFonts w:ascii="XO Thames" w:hAnsi="XO Thames"/>
      <w:sz w:val="28"/>
    </w:rPr>
  </w:style>
  <w:style w:styleId="Style_10" w:type="paragraph">
    <w:name w:val="Default Paragraph Font"/>
    <w:link w:val="Style_10_ch"/>
  </w:style>
  <w:style w:styleId="Style_10_ch" w:type="character">
    <w:name w:val="Default Paragraph Font"/>
    <w:link w:val="Style_10"/>
  </w:style>
  <w:style w:styleId="Style_11" w:type="paragraph">
    <w:name w:val="heading 5"/>
    <w:next w:val="Style_2"/>
    <w:link w:val="Style_1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1_ch" w:type="character">
    <w:name w:val="heading 5"/>
    <w:link w:val="Style_11"/>
    <w:rPr>
      <w:rFonts w:ascii="XO Thames" w:hAnsi="XO Thames"/>
      <w:b w:val="1"/>
      <w:sz w:val="22"/>
    </w:rPr>
  </w:style>
  <w:style w:styleId="Style_12" w:type="paragraph">
    <w:name w:val="heading 1"/>
    <w:next w:val="Style_2"/>
    <w:link w:val="Style_12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2_ch" w:type="character">
    <w:name w:val="heading 1"/>
    <w:link w:val="Style_12"/>
    <w:rPr>
      <w:rFonts w:ascii="XO Thames" w:hAnsi="XO Thames"/>
      <w:b w:val="1"/>
      <w:sz w:val="32"/>
    </w:rPr>
  </w:style>
  <w:style w:styleId="Style_13" w:type="paragraph">
    <w:name w:val="Hyperlink"/>
    <w:link w:val="Style_13_ch"/>
    <w:rPr>
      <w:color w:val="0000FF"/>
      <w:u w:val="single"/>
    </w:rPr>
  </w:style>
  <w:style w:styleId="Style_13_ch" w:type="character">
    <w:name w:val="Hyperlink"/>
    <w:link w:val="Style_13"/>
    <w:rPr>
      <w:color w:val="0000FF"/>
      <w:u w:val="single"/>
    </w:rPr>
  </w:style>
  <w:style w:styleId="Style_14" w:type="paragraph">
    <w:name w:val="Footnote"/>
    <w:link w:val="Style_14_ch"/>
    <w:pPr>
      <w:ind w:firstLine="851" w:left="0"/>
      <w:jc w:val="both"/>
    </w:pPr>
    <w:rPr>
      <w:rFonts w:ascii="XO Thames" w:hAnsi="XO Thames"/>
      <w:sz w:val="22"/>
    </w:rPr>
  </w:style>
  <w:style w:styleId="Style_14_ch" w:type="character">
    <w:name w:val="Footnote"/>
    <w:link w:val="Style_14"/>
    <w:rPr>
      <w:rFonts w:ascii="XO Thames" w:hAnsi="XO Thames"/>
      <w:sz w:val="22"/>
    </w:rPr>
  </w:style>
  <w:style w:styleId="Style_15" w:type="paragraph">
    <w:name w:val="toc 1"/>
    <w:next w:val="Style_2"/>
    <w:link w:val="Style_15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5_ch" w:type="character">
    <w:name w:val="toc 1"/>
    <w:link w:val="Style_15"/>
    <w:rPr>
      <w:rFonts w:ascii="XO Thames" w:hAnsi="XO Thames"/>
      <w:b w:val="1"/>
      <w:sz w:val="28"/>
    </w:rPr>
  </w:style>
  <w:style w:styleId="Style_16" w:type="paragraph">
    <w:name w:val="Header and Footer"/>
    <w:link w:val="Style_16_ch"/>
    <w:pPr>
      <w:spacing w:line="240" w:lineRule="auto"/>
      <w:ind/>
      <w:jc w:val="both"/>
    </w:pPr>
    <w:rPr>
      <w:rFonts w:ascii="XO Thames" w:hAnsi="XO Thames"/>
      <w:sz w:val="28"/>
    </w:rPr>
  </w:style>
  <w:style w:styleId="Style_16_ch" w:type="character">
    <w:name w:val="Header and Footer"/>
    <w:link w:val="Style_16"/>
    <w:rPr>
      <w:rFonts w:ascii="XO Thames" w:hAnsi="XO Thames"/>
      <w:sz w:val="28"/>
    </w:rPr>
  </w:style>
  <w:style w:styleId="Style_17" w:type="paragraph">
    <w:name w:val="toc 9"/>
    <w:next w:val="Style_2"/>
    <w:link w:val="Style_17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7_ch" w:type="character">
    <w:name w:val="toc 9"/>
    <w:link w:val="Style_17"/>
    <w:rPr>
      <w:rFonts w:ascii="XO Thames" w:hAnsi="XO Thames"/>
      <w:sz w:val="28"/>
    </w:rPr>
  </w:style>
  <w:style w:styleId="Style_18" w:type="paragraph">
    <w:name w:val="toc 8"/>
    <w:next w:val="Style_2"/>
    <w:link w:val="Style_18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8_ch" w:type="character">
    <w:name w:val="toc 8"/>
    <w:link w:val="Style_18"/>
    <w:rPr>
      <w:rFonts w:ascii="XO Thames" w:hAnsi="XO Thames"/>
      <w:sz w:val="28"/>
    </w:rPr>
  </w:style>
  <w:style w:styleId="Style_19" w:type="paragraph">
    <w:name w:val="toc 5"/>
    <w:next w:val="Style_2"/>
    <w:link w:val="Style_19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9_ch" w:type="character">
    <w:name w:val="toc 5"/>
    <w:link w:val="Style_19"/>
    <w:rPr>
      <w:rFonts w:ascii="XO Thames" w:hAnsi="XO Thames"/>
      <w:sz w:val="28"/>
    </w:rPr>
  </w:style>
  <w:style w:styleId="Style_20" w:type="paragraph">
    <w:name w:val="Subtitle"/>
    <w:next w:val="Style_2"/>
    <w:link w:val="Style_20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0_ch" w:type="character">
    <w:name w:val="Subtitle"/>
    <w:link w:val="Style_20"/>
    <w:rPr>
      <w:rFonts w:ascii="XO Thames" w:hAnsi="XO Thames"/>
      <w:i w:val="1"/>
      <w:sz w:val="24"/>
    </w:rPr>
  </w:style>
  <w:style w:styleId="Style_21" w:type="paragraph">
    <w:name w:val="Title"/>
    <w:next w:val="Style_2"/>
    <w:link w:val="Style_21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1_ch" w:type="character">
    <w:name w:val="Title"/>
    <w:link w:val="Style_21"/>
    <w:rPr>
      <w:rFonts w:ascii="XO Thames" w:hAnsi="XO Thames"/>
      <w:b w:val="1"/>
      <w:caps w:val="1"/>
      <w:sz w:val="40"/>
    </w:rPr>
  </w:style>
  <w:style w:styleId="Style_22" w:type="paragraph">
    <w:name w:val="heading 4"/>
    <w:next w:val="Style_2"/>
    <w:link w:val="Style_22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2_ch" w:type="character">
    <w:name w:val="heading 4"/>
    <w:link w:val="Style_22"/>
    <w:rPr>
      <w:rFonts w:ascii="XO Thames" w:hAnsi="XO Thames"/>
      <w:b w:val="1"/>
      <w:sz w:val="24"/>
    </w:rPr>
  </w:style>
  <w:style w:styleId="Style_23" w:type="paragraph">
    <w:name w:val="heading 2"/>
    <w:next w:val="Style_2"/>
    <w:link w:val="Style_23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3_ch" w:type="character">
    <w:name w:val="heading 2"/>
    <w:link w:val="Style_23"/>
    <w:rPr>
      <w:rFonts w:ascii="XO Thames" w:hAnsi="XO Thames"/>
      <w:b w:val="1"/>
      <w:sz w:val="28"/>
    </w:rPr>
  </w:style>
  <w:style w:default="1" w:styleId="Style_1" w:type="table">
    <w:name w:val="Normal Table"/>
    <w:tblPr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media/6.png" Type="http://schemas.openxmlformats.org/officeDocument/2006/relationships/image"/>
  <Relationship Id="rId1" Target="media/1.jpeg" Type="http://schemas.openxmlformats.org/officeDocument/2006/relationships/image"/>
  <Relationship Id="rId13" Target="theme/theme1.xml" Type="http://schemas.openxmlformats.org/officeDocument/2006/relationships/theme"/>
  <Relationship Id="rId12" Target="webSettings.xml" Type="http://schemas.openxmlformats.org/officeDocument/2006/relationships/webSettings"/>
  <Relationship Id="rId10" Target="styles.xml" Type="http://schemas.openxmlformats.org/officeDocument/2006/relationships/styles"/>
  <Relationship Id="rId2" Target="media/2.png" Type="http://schemas.openxmlformats.org/officeDocument/2006/relationships/image"/>
  <Relationship Id="rId3" Target="media/3.png" Type="http://schemas.openxmlformats.org/officeDocument/2006/relationships/image"/>
  <Relationship Id="rId8" Target="fontTable.xml" Type="http://schemas.openxmlformats.org/officeDocument/2006/relationships/fontTable"/>
  <Relationship Id="rId4" Target="media/4.png" Type="http://schemas.openxmlformats.org/officeDocument/2006/relationships/image"/>
  <Relationship Id="rId11" Target="stylesWithEffects.xml" Type="http://schemas.microsoft.com/office/2007/relationships/stylesWithEffects"/>
  <Relationship Id="rId9" Target="settings.xml" Type="http://schemas.openxmlformats.org/officeDocument/2006/relationships/settings"/>
  <Relationship Id="rId7" Target="media/7.png" Type="http://schemas.openxmlformats.org/officeDocument/2006/relationships/image"/>
  <Relationship Id="rId5" Target="media/5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MyOffice-CoreFramework-macOS/36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2024-10-02T14:30:00Z</dcterms:created>
  <dcterms:modified xsi:type="dcterms:W3CDTF">2025-08-04T18:14:03Z</dcterms:modified>
</cp:coreProperties>
</file>