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8110">
      <w:pPr>
        <w:rPr>
          <w:rFonts w:hint="eastAsia" w:hAnsi="Cambria Math"/>
          <w:b w:val="0"/>
          <w:bCs w:val="0"/>
          <w:lang w:val="en-US" w:eastAsia="zh-CN"/>
        </w:rPr>
      </w:pPr>
      <w:r>
        <w:rPr>
          <w:rFonts w:hint="eastAsia" w:hAnsi="Cambria Math"/>
          <w:b w:val="0"/>
          <w:bCs w:val="0"/>
          <w:lang w:val="en-US" w:eastAsia="zh-CN"/>
        </w:rPr>
        <w:t>首先明确核心公式是</w:t>
      </w:r>
    </w:p>
    <w:p w14:paraId="19EBBC23">
      <w:pPr>
        <w:rPr>
          <w:rFonts w:hAnsi="Cambria Math"/>
          <w:i w:val="0"/>
        </w:rPr>
      </w:pPr>
      <w:r>
        <w:rPr>
          <w:rFonts w:hint="eastAsia" w:hAnsi="Cambria Math"/>
          <w:b w:val="0"/>
          <w:bCs w:val="0"/>
          <w:lang w:val="en-US" w:eastAsia="zh-CN"/>
        </w:rPr>
        <w:t>k=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mgl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</w:p>
    <w:p w14:paraId="6CAC4AFF">
      <w:pPr>
        <w:rPr>
          <w:rFonts w:hAnsi="Cambria Math"/>
          <w:i w:val="0"/>
        </w:rPr>
      </w:pPr>
      <w:r>
        <w:drawing>
          <wp:inline distT="0" distB="0" distL="114300" distR="114300">
            <wp:extent cx="5269865" cy="323024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B755">
      <w:pPr>
        <w:rPr>
          <w:rFonts w:hint="eastAsia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即计算出k值去挑选弹簧的款式</w:t>
      </w:r>
    </w:p>
    <w:p w14:paraId="481C8210">
      <w:pPr>
        <w:rPr>
          <w:rFonts w:hint="eastAsia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但是我们会发现一个问题，h1和h2该如何确定？以及拉伸的轴要设计多长？</w:t>
      </w:r>
    </w:p>
    <w:p w14:paraId="15A5FB7E">
      <w:r>
        <w:drawing>
          <wp:inline distT="0" distB="0" distL="114300" distR="114300">
            <wp:extent cx="5267960" cy="30302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6135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就是蓝色选择的这一根</w:t>
      </w:r>
    </w:p>
    <w:p w14:paraId="362072D0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我觉得可以先自行大致设定h1和h2的参数（比如参考各家开源之类的），然后计算出k值，然后在网上寻找压簧的款式，去看看整体k值的分布情况，再进一步优化h1和h2的参数，等明确完使用的弹簧后，再去固定h1和h2的参数</w:t>
      </w:r>
    </w:p>
    <w:p w14:paraId="26AB2E7F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接着自行根据设计，确定摆放位置</w:t>
      </w:r>
    </w:p>
    <w:p w14:paraId="6C03E061">
      <w:r>
        <w:drawing>
          <wp:inline distT="0" distB="0" distL="114300" distR="114300">
            <wp:extent cx="5270500" cy="3634740"/>
            <wp:effectExtent l="0" t="0" r="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110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比如广工的这个，把整个机构旋转θ角后，将A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B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与自行设置的水平线相交，相交点就是放置鱼眼轴承的地方。然后把</w:t>
      </w:r>
      <w:r>
        <w:rPr>
          <w:rFonts w:hint="eastAsia"/>
          <w:b w:val="0"/>
          <w:bCs w:val="0"/>
          <w:lang w:val="en-US" w:eastAsia="zh-CN"/>
        </w:rPr>
        <w:t>A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B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延长，即增加压簧零原长的长度，就是整个轴的长度了。</w:t>
      </w:r>
    </w:p>
    <w:p w14:paraId="2D64017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这样整个弹簧补偿的结构参数就基本完成了。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C366C"/>
    <w:rsid w:val="2F806FFC"/>
    <w:rsid w:val="3BCA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b/>
      <w:bCs/>
      <w:kern w:val="3"/>
      <w:sz w:val="28"/>
      <w:szCs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2026-01-27T10:13:00Z</dcterms:created>
  <dc:creator>28589</dc:creator>
  <cp:lastModifiedBy>WPS_1679813432</cp:lastModifiedBy>
  <dcterms:modified xsi:type="dcterms:W3CDTF">2026-09-26T17:51:42Z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AE935E699DB14630B339CE3C8CBC29F6_12</vt:lpwstr>
  </property>
  <property fmtid="{D5CDD505-2E9C-101B-9397-08002B2CF9AE}" pid="4" name="KSOTemplateDocerSaveRecord">
    <vt:lpwstr>eyJoZGlkIjoiNzE2MTM3MDdhNjBkMGI4YzdmYjlmNDViM2NiYjA1MTEiLCJ1c2VySWQiOiIxNDgzMDYxMjkwIn0=</vt:lpwstr>
  </property>
</Properties>
</file>