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973580"/>
            <wp:effectExtent l="0" t="0" r="5715" b="7620"/>
            <wp:docPr id="72" name="图片 7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实验十二：VPN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需求：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基本网络配置：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1770" cy="3548380"/>
            <wp:effectExtent l="0" t="0" r="5080" b="13970"/>
            <wp:docPr id="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R1: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R1(config)#interface loopback 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R1(config-if)#ip address 1.1.1.1 255.255.255.0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R1(config-if)#no sh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R1(config)#interface f0/0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R1(config-if)#ip address 10.1.1.1 255.255.255.0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R1(config-if)#no sh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3040" cy="2139950"/>
            <wp:effectExtent l="0" t="0" r="3810" b="12700"/>
            <wp:docPr id="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R2: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R2(config)#interface f0/0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R2(config-if)#ip add 10.1.1.2 255.255.255.0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R2(config-if)#no shutdown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R2(config)#interface f0/1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R2(config-if)#ip add 202.100.23.2 255.255.255.0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R2(config-if)#no shutdown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1770" cy="2170430"/>
            <wp:effectExtent l="0" t="0" r="5080" b="1270"/>
            <wp:docPr id="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R3: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R3(config)#interface f0/0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R3(config-if)#ip address 202.100.23.254 255.255.255.0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R3(config-if)#no shutdown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R3(config)#interface f0/1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R3(config-if)#ip address 202.100.34.254 255.255.255.0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R3(config-if)#no shutdown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0500" cy="3288030"/>
            <wp:effectExtent l="0" t="0" r="6350" b="7620"/>
            <wp:docPr id="1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R4: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R4(config)#interface f0/0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R4(config-if)#ip address 202.100.34.4 255.255.255.0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R4(config-if)#no shutdown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R4(config)#interface loopback 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R4(config-if)#ip address 4.4.4.4 255.255.255.0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R4(config-if)#no shutdown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路由分析：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三大类路由解决：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本端通信点，远端加密点，远端通信点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R1: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要解决去往远端通信点的路由（4.4.4.0/24）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R2: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要解决本地通信点路由（1.1.1.0/24）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要解决远端加密点路由（202.100.34.0/24）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要解决远端通信点路由（4.4.4.0/24）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R3: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要解决两端加密点路由（202.100.12.0/24）(202.100.34.0/24)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要解决本地通信点路由（4.4.4.0/24）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要解决远端加密点路由（202.100.12.0/24）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要解决远端通信点路由（1.1.1.0/24）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配置如下：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R1: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要解决去往远端通信点的路由（4.4.4.0/24）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R1(config)#ip route 4.4.4.0 255.255.255.0 10.1.1.2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971415" cy="600075"/>
            <wp:effectExtent l="0" t="0" r="635" b="9525"/>
            <wp:docPr id="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要解决本地通信点路由（1.1.1.0/24）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R2(config)#ip route 1.1.1.0 255.255.255.0 10.1.1.1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要解决远端加密点路由（202.100.34.0/24）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R2(config)#ip route 202.100.34.0 255.255.255.0 202.100.23.254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要解决远端通信点路由（4.4.4.0/24）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R2(config)#ip route 4.4.4.0 255.255.255.0 202.100.23.254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R3: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要解决两端加密点路由（202.100.12.0/24）(202.100.34.0/24)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注意：这里由于是实验环境，因此有直连路由。一般真实环境由BGP代替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000000"/>
          <w:sz w:val="18"/>
        </w:rPr>
      </w:pPr>
      <w:r>
        <w:drawing>
          <wp:inline distT="0" distB="0" distL="114300" distR="114300">
            <wp:extent cx="5270500" cy="477520"/>
            <wp:effectExtent l="0" t="0" r="6350" b="17780"/>
            <wp:docPr id="10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要解决本地通信点路由（4.4.4.0/24）由于是环回口，有直连路由，一般真实环境由IGP代替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要解决远端加密点路由（202.100.12.0/24）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R4(config)#ip route 202.100.23.0 255.255.255.0 202.100.34.254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要解决远端通信点路由（1.1.1.0/24）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R4(config)#ip route 1.1.1.0 255.255.255.0 202.100.34.254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IPsec VPN经典配置：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 xml:space="preserve">R2: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第一阶段：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R2(config)#crypto isakmp enable //默认已开启。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R2(config)#crypto isakmp policy 10 //创建IKE第一阶段策略。策略编号为10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R2(config-isakmp)#encryption 3des //IKE数据包加密算法使用3DES。默认使用DES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R2(config-isakmp)#hash md5 //IKE数据包完整性校验的散列算法使用md5。默认使用SHA-1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R2(config-isakmp)#authentication pre-share //IKE第一阶段5-6个包，认证方式使用预共享密钥。默认使用数字签名。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R2(config-isakmp)#group 2 //IKE第一阶段3-4个包，DH交换使用group2。默认使用group1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R2(config)#crypto isakmp key 0 cisco address 202.100.34.4 //IKE第一阶段5-6个包，与共享密钥为cisco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R2#show crypto isakmp policy //查询第一阶段的配置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2405" cy="2251710"/>
            <wp:effectExtent l="0" t="0" r="4445" b="15240"/>
            <wp:docPr id="1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第二阶段：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感兴趣流：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R2(config)#ip access-list extended lsj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R2(config-ext-nacl)#permit ip 1.1.1.0 0.0.0.255 4.4.4.0 0.0.0.255 //满足这个抓取的数据会被加密，也就是通信点之间的流量。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变换集（转换集）：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R2(config)#crypto ipsec transform-set myset esp-3des esp-sha-hmac //加密数据的具体策略名字为myset，使用ESP封装，加密使用3DES，完整性校验使用SHA-HMAC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R2(cfg-crypto-trans)#mode tunnel //模式使用隧道模式。典型的通信点不等于加密点。默认使用隧道模式。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配置Crypto map(加密图):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R2(config)#crypto map ccie 10 ipsec-isakmp //配置名字为ccie,ID为10的Map，一个ID标示一个VPN。一个MAP可以有多个ID，一个接口只能运用一个MAP。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R2(config-crypto-map)#match address lsj //匹配感兴趣流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R2(config-crypto-map)#set transform-set myset //使用什么策略来加密感兴趣流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R2(config-crypto-map)#set peer 202.100.34.4 //和谁建立VPN。对端公网IP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调用Crypto map 到接口：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R2(config)#interface f0/1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R2(config-if)#crypto map ccie //调用加密图 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/>
          <w:color w:val="000000"/>
          <w:sz w:val="18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/>
          <w:color w:val="000000"/>
          <w:sz w:val="18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71415" cy="4723765"/>
            <wp:effectExtent l="0" t="0" r="635" b="635"/>
            <wp:docPr id="1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R4: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第一阶段：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R4(config)#crypto isakmp enable //默认已开启。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R4(config)#crypto isakmp policy 10 //创建IKE第一阶段策略。策略编号为10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R4(config-isakmp)#encryption 3des //IKE数据包加密算法使用3DES。默认使用DES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R4(config-isakmp)#hash md5 //IKE数据包完整性校验的散列算法使用md5。默认使用SHA-1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R4config-isakmp)#authentication pre-share //IKE第一阶段5-6个包，认证方式使用预共享密钥。默认使用数字签名。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R4(config-isakmp)#group 2 //IKE第一阶段3-4个包，DH交换使用group2。默认使用group1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R4(config)#crypto isakmp key 0 cisco address 202.100.23.2 //IKE第一阶段5-6个包，与共享密钥为cisco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R4#show crypto isakmp policy //查询第一阶段的配置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9230" cy="2279650"/>
            <wp:effectExtent l="0" t="0" r="7620" b="6350"/>
            <wp:docPr id="1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第二阶段：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感兴趣流：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R4(config)#ip access-list extended lsj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R4(config-ext-nacl)#permit ip 4.4.4.0 0.0.0.255 1.1.1.0 0.0.0.255 //满足这个抓取的数据会被加密，也就是通信点之间的流量。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变换集（转换集）：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R4(config)#crypto ipsec transform-set myset esp-3des esp-sha-hmac //加密数据的具体策略名字为myset，使用ESP封装，加密使用3DES，完整性校验使用SHA-HMAC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R4(cfg-crypto-trans)#mode tunnel //模式使用隧道模式。典型的通信点不等于加密点。默认使用隧道模式。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配置Crypto map(加密图):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R4(config)#crypto map ccie 10 ipsec-isakmp //配置名字为ccie,ID为10的Map，一个ID标示一个VPN。一个MAP可以有多个ID，一个接口只能运用一个MAP。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R4(config-crypto-map)#match address lsj //匹配感兴趣流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R4(config-crypto-map)#set transform-set myset //使用什么策略来加密感兴趣流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R4(config-crypto-map)#set peer 202.100.23.2 //和谁建立VPN。对端公网IP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调用Crypto map 到接口：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R4(config)#interface f0/0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R4(config-if)#crypto map ccie //调用加密图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4685030"/>
            <wp:effectExtent l="0" t="0" r="6350" b="1270"/>
            <wp:docPr id="1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8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/>
          <w:color w:val="000000"/>
          <w:sz w:val="18"/>
        </w:rPr>
      </w:pPr>
      <w:r>
        <w:rPr>
          <w:rFonts w:hint="eastAsia" w:ascii="微软雅黑" w:hAnsi="微软雅黑" w:eastAsia="微软雅黑"/>
          <w:color w:val="000000"/>
          <w:sz w:val="18"/>
        </w:rPr>
        <w:t xml:space="preserve">测试VPN加密情况：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172845"/>
            <wp:effectExtent l="0" t="0" r="4445" b="8255"/>
            <wp:docPr id="1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/>
          <w:color w:val="000000"/>
          <w:sz w:val="18"/>
        </w:rPr>
      </w:pPr>
      <w:r>
        <w:rPr>
          <w:rFonts w:hint="eastAsia" w:ascii="微软雅黑" w:hAnsi="微软雅黑" w:eastAsia="微软雅黑"/>
          <w:color w:val="000000"/>
          <w:sz w:val="18"/>
        </w:rPr>
        <w:t xml:space="preserve">R2#show crypto ipsec sa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52390" cy="1819275"/>
            <wp:effectExtent l="0" t="0" r="10160" b="9525"/>
            <wp:docPr id="1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2998470"/>
            <wp:effectExtent l="0" t="0" r="3175" b="11430"/>
            <wp:docPr id="1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F5C20"/>
    <w:rsid w:val="268F5C2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use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2018-07-13T04:15:00Z</dcterms:created>
  <dc:creator>region</dc:creator>
  <cp:lastModifiedBy>region</cp:lastModifiedBy>
  <dcterms:modified xsi:type="dcterms:W3CDTF">2018-07-13T04:16:15Z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