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B3E" w:rsidRPr="002F2412" w:rsidRDefault="00882B3E">
      <w:pPr>
        <w:rPr>
          <w:rFonts w:ascii="Arial" w:hAnsi="Arial" w:cs="Arial"/>
          <w:lang w:val="en-US"/>
        </w:rPr>
      </w:pPr>
      <w:r w:rsidRPr="00042C9B">
        <w:rPr>
          <w:rFonts w:ascii="Arial" w:hAnsi="Arial" w:cs="Arial"/>
          <w:lang w:val="en-US"/>
        </w:rPr>
        <w:t>Multiscale</w:t>
      </w:r>
      <w:r w:rsidRPr="002F2412">
        <w:rPr>
          <w:rFonts w:ascii="Arial" w:hAnsi="Arial" w:cs="Arial"/>
          <w:lang w:val="en-US"/>
        </w:rPr>
        <w:t xml:space="preserve"> modelling </w:t>
      </w:r>
      <w:r w:rsidRPr="002F2412">
        <w:rPr>
          <w:rFonts w:ascii="Arial" w:hAnsi="Arial" w:cs="Arial"/>
          <w:lang w:val="en-US"/>
        </w:rPr>
        <w:br/>
      </w:r>
      <w:r w:rsidR="002F2412">
        <w:rPr>
          <w:rFonts w:ascii="Arial" w:hAnsi="Arial" w:cs="Arial"/>
          <w:lang w:val="en-US"/>
        </w:rPr>
        <w:t>Second</w:t>
      </w:r>
      <w:r w:rsidRPr="002F2412">
        <w:rPr>
          <w:rFonts w:ascii="Arial" w:hAnsi="Arial" w:cs="Arial"/>
          <w:lang w:val="en-US"/>
        </w:rPr>
        <w:t xml:space="preserve"> report </w:t>
      </w:r>
      <w:r w:rsidRPr="002F2412">
        <w:rPr>
          <w:rFonts w:ascii="Arial" w:hAnsi="Arial" w:cs="Arial"/>
          <w:lang w:val="en-US"/>
        </w:rPr>
        <w:br/>
        <w:t xml:space="preserve">Konrad </w:t>
      </w:r>
      <w:proofErr w:type="spellStart"/>
      <w:r w:rsidRPr="002F2412">
        <w:rPr>
          <w:rFonts w:ascii="Arial" w:hAnsi="Arial" w:cs="Arial"/>
          <w:lang w:val="en-US"/>
        </w:rPr>
        <w:t>Tabiś</w:t>
      </w:r>
      <w:proofErr w:type="spellEnd"/>
    </w:p>
    <w:p w:rsidR="00882B3E" w:rsidRPr="002F2412" w:rsidRDefault="00882B3E">
      <w:pPr>
        <w:rPr>
          <w:rFonts w:ascii="Arial" w:hAnsi="Arial" w:cs="Arial"/>
          <w:lang w:val="en-US"/>
        </w:rPr>
      </w:pPr>
    </w:p>
    <w:p w:rsidR="00882B3E" w:rsidRPr="00042C9B" w:rsidRDefault="00882B3E" w:rsidP="00882B3E">
      <w:pPr>
        <w:pStyle w:val="Akapitzlist"/>
        <w:numPr>
          <w:ilvl w:val="0"/>
          <w:numId w:val="1"/>
        </w:numPr>
        <w:rPr>
          <w:rFonts w:ascii="Arial" w:hAnsi="Arial" w:cs="Arial"/>
          <w:b/>
          <w:sz w:val="24"/>
        </w:rPr>
      </w:pPr>
      <w:r w:rsidRPr="00042C9B">
        <w:rPr>
          <w:rFonts w:ascii="Arial" w:hAnsi="Arial" w:cs="Arial"/>
          <w:b/>
          <w:sz w:val="24"/>
        </w:rPr>
        <w:t xml:space="preserve">Technology </w:t>
      </w:r>
    </w:p>
    <w:p w:rsidR="00882B3E" w:rsidRPr="002F2412" w:rsidRDefault="00882B3E" w:rsidP="00914780">
      <w:pPr>
        <w:ind w:left="360"/>
        <w:jc w:val="both"/>
        <w:rPr>
          <w:rFonts w:ascii="Arial" w:hAnsi="Arial" w:cs="Arial"/>
          <w:lang w:val="en-US"/>
        </w:rPr>
      </w:pPr>
      <w:r w:rsidRPr="002F2412">
        <w:rPr>
          <w:rFonts w:ascii="Arial" w:hAnsi="Arial" w:cs="Arial"/>
          <w:lang w:val="en-US"/>
        </w:rPr>
        <w:t>To implement this project I choose Java programming langua</w:t>
      </w:r>
      <w:r w:rsidR="00651455" w:rsidRPr="002F2412">
        <w:rPr>
          <w:rFonts w:ascii="Arial" w:hAnsi="Arial" w:cs="Arial"/>
          <w:lang w:val="en-US"/>
        </w:rPr>
        <w:t>ge, because it</w:t>
      </w:r>
      <w:r w:rsidRPr="002F2412">
        <w:rPr>
          <w:rFonts w:ascii="Arial" w:hAnsi="Arial" w:cs="Arial"/>
          <w:lang w:val="en-US"/>
        </w:rPr>
        <w:t xml:space="preserve"> is class-bas</w:t>
      </w:r>
      <w:r w:rsidR="00651455" w:rsidRPr="002F2412">
        <w:rPr>
          <w:rFonts w:ascii="Arial" w:hAnsi="Arial" w:cs="Arial"/>
          <w:lang w:val="en-US"/>
        </w:rPr>
        <w:t>ed, object-oriented. Additionally</w:t>
      </w:r>
      <w:r w:rsidRPr="002F2412">
        <w:rPr>
          <w:rFonts w:ascii="Arial" w:hAnsi="Arial" w:cs="Arial"/>
          <w:lang w:val="en-US"/>
        </w:rPr>
        <w:t xml:space="preserve"> Java allows developers write once, run anywhere (WORA), meaning that compiled Java code can run on all platforms that support Java without the need for recompilation.</w:t>
      </w:r>
      <w:r w:rsidR="003E60C7" w:rsidRPr="002F2412">
        <w:rPr>
          <w:rFonts w:ascii="Arial" w:hAnsi="Arial" w:cs="Arial"/>
          <w:lang w:val="en-US"/>
        </w:rPr>
        <w:t xml:space="preserve"> A prior knowledge of this programming language was also a very important factor in this choice.</w:t>
      </w:r>
    </w:p>
    <w:p w:rsidR="003E60C7" w:rsidRPr="002F2412" w:rsidRDefault="003E60C7" w:rsidP="00914780">
      <w:pPr>
        <w:ind w:left="360"/>
        <w:jc w:val="both"/>
        <w:rPr>
          <w:rFonts w:ascii="Arial" w:hAnsi="Arial" w:cs="Arial"/>
          <w:lang w:val="en-US"/>
        </w:rPr>
      </w:pPr>
      <w:r w:rsidRPr="002F2412">
        <w:rPr>
          <w:rFonts w:ascii="Arial" w:hAnsi="Arial" w:cs="Arial"/>
          <w:lang w:val="en-US"/>
        </w:rPr>
        <w:t>The JavaFX Scene Builder application was used to create the GUI, which speeds up the work</w:t>
      </w:r>
      <w:r w:rsidR="00042C9B" w:rsidRPr="002F2412">
        <w:rPr>
          <w:rFonts w:ascii="Arial" w:hAnsi="Arial" w:cs="Arial"/>
          <w:lang w:val="en-US"/>
        </w:rPr>
        <w:t xml:space="preserve"> with interface</w:t>
      </w:r>
      <w:r w:rsidRPr="002F2412">
        <w:rPr>
          <w:rFonts w:ascii="Arial" w:hAnsi="Arial" w:cs="Arial"/>
          <w:lang w:val="en-US"/>
        </w:rPr>
        <w:t>. JavaFX Scene Builder is a visual layout tool that lets users quickly design JavaFX application user interfaces, without coding. Users can drag and drop UI components to a work area, modify their properties, apply style sheets, and the FXML code for the layout that they are creating is automatically generated in the background. The result is an FXML file that can then be combined with a Java project by binding the UI to the application’s logic.</w:t>
      </w:r>
    </w:p>
    <w:p w:rsidR="00042C9B" w:rsidRPr="002F2412" w:rsidRDefault="003E60C7" w:rsidP="002F2412">
      <w:pPr>
        <w:ind w:left="360"/>
        <w:jc w:val="both"/>
        <w:rPr>
          <w:rFonts w:ascii="Arial" w:hAnsi="Arial" w:cs="Arial"/>
          <w:lang w:val="en-US"/>
        </w:rPr>
      </w:pPr>
      <w:r w:rsidRPr="002F2412">
        <w:rPr>
          <w:rFonts w:ascii="Arial" w:hAnsi="Arial" w:cs="Arial"/>
          <w:lang w:val="en-US"/>
        </w:rPr>
        <w:t xml:space="preserve">To implement this project IDE created by </w:t>
      </w:r>
      <w:proofErr w:type="spellStart"/>
      <w:r w:rsidRPr="002F2412">
        <w:rPr>
          <w:rFonts w:ascii="Arial" w:hAnsi="Arial" w:cs="Arial"/>
          <w:lang w:val="en-US"/>
        </w:rPr>
        <w:t>JetBrains</w:t>
      </w:r>
      <w:proofErr w:type="spellEnd"/>
      <w:r w:rsidRPr="002F2412">
        <w:rPr>
          <w:rFonts w:ascii="Arial" w:hAnsi="Arial" w:cs="Arial"/>
          <w:lang w:val="en-US"/>
        </w:rPr>
        <w:t xml:space="preserve"> - IntelliJ IDEA</w:t>
      </w:r>
      <w:r w:rsidR="00651455" w:rsidRPr="002F2412">
        <w:rPr>
          <w:rFonts w:ascii="Arial" w:hAnsi="Arial" w:cs="Arial"/>
          <w:lang w:val="en-US"/>
        </w:rPr>
        <w:t xml:space="preserve"> was used</w:t>
      </w:r>
      <w:r w:rsidRPr="002F2412">
        <w:rPr>
          <w:rFonts w:ascii="Arial" w:hAnsi="Arial" w:cs="Arial"/>
          <w:lang w:val="en-US"/>
        </w:rPr>
        <w:t>. The powerful static code analysis and ergonomic design make development not only productive but also an enjoyable experience.</w:t>
      </w:r>
    </w:p>
    <w:p w:rsidR="00042C9B" w:rsidRDefault="00042C9B" w:rsidP="00042C9B">
      <w:pPr>
        <w:pStyle w:val="Akapitzlist"/>
        <w:numPr>
          <w:ilvl w:val="0"/>
          <w:numId w:val="1"/>
        </w:numPr>
        <w:rPr>
          <w:rFonts w:ascii="Arial" w:hAnsi="Arial" w:cs="Arial"/>
          <w:b/>
          <w:sz w:val="24"/>
        </w:rPr>
      </w:pPr>
      <w:r w:rsidRPr="00042C9B">
        <w:rPr>
          <w:rFonts w:ascii="Arial" w:hAnsi="Arial" w:cs="Arial"/>
          <w:b/>
          <w:sz w:val="24"/>
        </w:rPr>
        <w:t xml:space="preserve">Application </w:t>
      </w:r>
    </w:p>
    <w:p w:rsidR="009A564E" w:rsidRDefault="002F2412" w:rsidP="00914780">
      <w:pPr>
        <w:ind w:left="360"/>
        <w:jc w:val="both"/>
        <w:rPr>
          <w:rFonts w:ascii="Arial" w:hAnsi="Arial" w:cs="Arial"/>
          <w:lang w:val="en-US"/>
        </w:rPr>
      </w:pPr>
      <w:r>
        <w:rPr>
          <w:rFonts w:ascii="Arial" w:hAnsi="Arial" w:cs="Arial"/>
          <w:lang w:val="en-US"/>
        </w:rPr>
        <w:t xml:space="preserve">In this chapter will be presented the most important functionalities implemented </w:t>
      </w:r>
      <w:r w:rsidR="009A7BB7">
        <w:rPr>
          <w:rFonts w:ascii="Arial" w:hAnsi="Arial" w:cs="Arial"/>
          <w:lang w:val="en-US"/>
        </w:rPr>
        <w:t>during</w:t>
      </w:r>
      <w:r w:rsidR="009A7BB7" w:rsidRPr="009A7BB7">
        <w:rPr>
          <w:rFonts w:ascii="Arial" w:hAnsi="Arial" w:cs="Arial"/>
          <w:lang w:val="en-US"/>
        </w:rPr>
        <w:t xml:space="preserve"> second part of classes</w:t>
      </w:r>
      <w:r w:rsidR="009A7BB7">
        <w:rPr>
          <w:rFonts w:ascii="Arial" w:hAnsi="Arial" w:cs="Arial"/>
          <w:lang w:val="en-US"/>
        </w:rPr>
        <w:t>.</w:t>
      </w:r>
    </w:p>
    <w:p w:rsidR="009A7BB7" w:rsidRDefault="009A7BB7" w:rsidP="00914780">
      <w:pPr>
        <w:ind w:left="360"/>
        <w:jc w:val="both"/>
        <w:rPr>
          <w:rFonts w:ascii="Arial" w:hAnsi="Arial" w:cs="Arial"/>
          <w:lang w:val="en-US"/>
        </w:rPr>
      </w:pPr>
      <w:r>
        <w:rPr>
          <w:rFonts w:ascii="Arial" w:hAnsi="Arial" w:cs="Arial"/>
          <w:lang w:val="en-US"/>
        </w:rPr>
        <w:t xml:space="preserve">After choosing ‘Monte Carlo Grain Growth’ in </w:t>
      </w:r>
      <w:proofErr w:type="spellStart"/>
      <w:r>
        <w:rPr>
          <w:rFonts w:ascii="Arial" w:hAnsi="Arial" w:cs="Arial"/>
          <w:lang w:val="en-US"/>
        </w:rPr>
        <w:t>combobox</w:t>
      </w:r>
      <w:proofErr w:type="spellEnd"/>
      <w:r>
        <w:rPr>
          <w:rFonts w:ascii="Arial" w:hAnsi="Arial" w:cs="Arial"/>
          <w:lang w:val="en-US"/>
        </w:rPr>
        <w:t xml:space="preserve"> named ‘Simulation Type’ application provides the </w:t>
      </w:r>
      <w:r w:rsidR="00DA78A1">
        <w:rPr>
          <w:rFonts w:ascii="Arial" w:hAnsi="Arial" w:cs="Arial"/>
          <w:lang w:val="en-US"/>
        </w:rPr>
        <w:t>opportunity to create Monte Carlo structure and grain growth. The number of unique nucleons, iterations and grain boundary energy can be set via interface</w:t>
      </w:r>
      <w:r w:rsidR="004D2022">
        <w:rPr>
          <w:rFonts w:ascii="Arial" w:hAnsi="Arial" w:cs="Arial"/>
          <w:lang w:val="en-US"/>
        </w:rPr>
        <w:t xml:space="preserve">, </w:t>
      </w:r>
      <w:r w:rsidR="004D2022" w:rsidRPr="004D2022">
        <w:rPr>
          <w:rFonts w:ascii="Arial" w:hAnsi="Arial" w:cs="Arial"/>
          <w:lang w:val="en-US"/>
        </w:rPr>
        <w:t>what was presented</w:t>
      </w:r>
      <w:r w:rsidR="004D2022">
        <w:rPr>
          <w:rFonts w:ascii="Arial" w:hAnsi="Arial" w:cs="Arial"/>
          <w:lang w:val="en-US"/>
        </w:rPr>
        <w:t xml:space="preserve"> on </w:t>
      </w:r>
      <w:r w:rsidR="00DA78A1">
        <w:rPr>
          <w:rFonts w:ascii="Arial" w:hAnsi="Arial" w:cs="Arial"/>
          <w:lang w:val="en-US"/>
        </w:rPr>
        <w:t>Figure 1.</w:t>
      </w:r>
    </w:p>
    <w:p w:rsidR="004D2022" w:rsidRDefault="009A7BB7" w:rsidP="004D2022">
      <w:pPr>
        <w:keepNext/>
        <w:ind w:left="360"/>
        <w:jc w:val="center"/>
      </w:pPr>
      <w:r w:rsidRPr="009A7BB7">
        <w:rPr>
          <w:rFonts w:ascii="Arial" w:hAnsi="Arial" w:cs="Arial"/>
          <w:lang w:val="en-US"/>
        </w:rPr>
        <w:drawing>
          <wp:inline distT="0" distB="0" distL="0" distR="0" wp14:anchorId="1D102C7A" wp14:editId="10870EE1">
            <wp:extent cx="2067213" cy="1562318"/>
            <wp:effectExtent l="0" t="0" r="952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67213" cy="1562318"/>
                    </a:xfrm>
                    <a:prstGeom prst="rect">
                      <a:avLst/>
                    </a:prstGeom>
                  </pic:spPr>
                </pic:pic>
              </a:graphicData>
            </a:graphic>
          </wp:inline>
        </w:drawing>
      </w:r>
    </w:p>
    <w:p w:rsidR="009A7BB7" w:rsidRDefault="004D2022" w:rsidP="004D2022">
      <w:pPr>
        <w:pStyle w:val="Legenda"/>
        <w:jc w:val="center"/>
      </w:pPr>
      <w:proofErr w:type="spellStart"/>
      <w:r>
        <w:t>Figure</w:t>
      </w:r>
      <w:proofErr w:type="spellEnd"/>
      <w:r>
        <w:t xml:space="preserve"> </w:t>
      </w:r>
      <w:r>
        <w:fldChar w:fldCharType="begin"/>
      </w:r>
      <w:r>
        <w:instrText xml:space="preserve"> SEQ Figure \* ARABIC </w:instrText>
      </w:r>
      <w:r>
        <w:fldChar w:fldCharType="separate"/>
      </w:r>
      <w:r w:rsidR="00914E0D">
        <w:rPr>
          <w:noProof/>
        </w:rPr>
        <w:t>1</w:t>
      </w:r>
      <w:r>
        <w:fldChar w:fldCharType="end"/>
      </w:r>
      <w:r>
        <w:t xml:space="preserve"> Monte Carlo </w:t>
      </w:r>
      <w:proofErr w:type="spellStart"/>
      <w:r>
        <w:t>options</w:t>
      </w:r>
      <w:proofErr w:type="spellEnd"/>
    </w:p>
    <w:p w:rsidR="004D2022" w:rsidRDefault="005B601B" w:rsidP="00914E0D">
      <w:pPr>
        <w:ind w:left="357"/>
        <w:jc w:val="both"/>
        <w:rPr>
          <w:rFonts w:ascii="Arial" w:hAnsi="Arial" w:cs="Arial"/>
          <w:lang w:val="en-US"/>
        </w:rPr>
      </w:pPr>
      <w:r w:rsidRPr="00914E0D">
        <w:rPr>
          <w:rFonts w:ascii="Arial" w:hAnsi="Arial" w:cs="Arial"/>
          <w:lang w:val="en-US"/>
        </w:rPr>
        <w:t xml:space="preserve">After </w:t>
      </w:r>
      <w:r w:rsidR="004E5A98" w:rsidRPr="00914E0D">
        <w:rPr>
          <w:rFonts w:ascii="Arial" w:hAnsi="Arial" w:cs="Arial"/>
          <w:lang w:val="en-US"/>
        </w:rPr>
        <w:t>Monte Carlo grain growth user may pick some grains to block them by clicking mouse cursor on grains. After cleaning unpicked grains interface allows to add new nucleons and execution next grain growth.</w:t>
      </w:r>
    </w:p>
    <w:p w:rsidR="00914E0D" w:rsidRDefault="00914E0D" w:rsidP="00914E0D">
      <w:pPr>
        <w:ind w:left="357"/>
        <w:jc w:val="both"/>
        <w:rPr>
          <w:rFonts w:ascii="Arial" w:hAnsi="Arial" w:cs="Arial"/>
          <w:lang w:val="en-US"/>
        </w:rPr>
      </w:pPr>
    </w:p>
    <w:p w:rsidR="00914E0D" w:rsidRPr="00914E0D" w:rsidRDefault="00914E0D" w:rsidP="00914E0D">
      <w:pPr>
        <w:ind w:left="357"/>
        <w:jc w:val="both"/>
        <w:rPr>
          <w:rFonts w:ascii="Arial" w:hAnsi="Arial" w:cs="Arial"/>
          <w:lang w:val="en-US"/>
        </w:rPr>
      </w:pPr>
    </w:p>
    <w:p w:rsidR="00914E0D" w:rsidRDefault="00914E0D" w:rsidP="00914E0D">
      <w:pPr>
        <w:ind w:left="357"/>
        <w:jc w:val="both"/>
        <w:rPr>
          <w:rFonts w:ascii="Arial" w:hAnsi="Arial" w:cs="Arial"/>
          <w:lang w:val="en-US"/>
        </w:rPr>
      </w:pPr>
      <w:r w:rsidRPr="00914E0D">
        <w:rPr>
          <w:rFonts w:ascii="Arial" w:hAnsi="Arial" w:cs="Arial"/>
          <w:lang w:val="en-US"/>
        </w:rPr>
        <w:lastRenderedPageBreak/>
        <w:t>Another funct</w:t>
      </w:r>
      <w:r>
        <w:rPr>
          <w:rFonts w:ascii="Arial" w:hAnsi="Arial" w:cs="Arial"/>
          <w:lang w:val="en-US"/>
        </w:rPr>
        <w:t xml:space="preserve">ionality is energy distribution, which can be done in two ways: homogeneous and </w:t>
      </w:r>
      <w:r w:rsidRPr="00914E0D">
        <w:rPr>
          <w:rFonts w:ascii="Arial" w:hAnsi="Arial" w:cs="Arial"/>
          <w:lang w:val="en-US"/>
        </w:rPr>
        <w:t>heterogen</w:t>
      </w:r>
      <w:r>
        <w:rPr>
          <w:rFonts w:ascii="Arial" w:hAnsi="Arial" w:cs="Arial"/>
          <w:lang w:val="en-US"/>
        </w:rPr>
        <w:t>e</w:t>
      </w:r>
      <w:r w:rsidRPr="00914E0D">
        <w:rPr>
          <w:rFonts w:ascii="Arial" w:hAnsi="Arial" w:cs="Arial"/>
          <w:lang w:val="en-US"/>
        </w:rPr>
        <w:t>ous.</w:t>
      </w:r>
      <w:r>
        <w:rPr>
          <w:rFonts w:ascii="Arial" w:hAnsi="Arial" w:cs="Arial"/>
          <w:lang w:val="en-US"/>
        </w:rPr>
        <w:t xml:space="preserve"> In the first case, the user enters only energy value(Figure 2).</w:t>
      </w:r>
    </w:p>
    <w:p w:rsidR="00914E0D" w:rsidRDefault="00914E0D" w:rsidP="00914E0D">
      <w:pPr>
        <w:ind w:left="357"/>
        <w:jc w:val="center"/>
        <w:rPr>
          <w:rFonts w:ascii="Arial" w:hAnsi="Arial" w:cs="Arial"/>
          <w:lang w:val="en-US"/>
        </w:rPr>
      </w:pPr>
      <w:r w:rsidRPr="00914E0D">
        <w:rPr>
          <w:rFonts w:ascii="Arial" w:hAnsi="Arial" w:cs="Arial"/>
          <w:lang w:val="en-US"/>
        </w:rPr>
        <w:drawing>
          <wp:inline distT="0" distB="0" distL="0" distR="0" wp14:anchorId="7BF6EDEB" wp14:editId="4B1249E8">
            <wp:extent cx="2029108" cy="666843"/>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29108" cy="666843"/>
                    </a:xfrm>
                    <a:prstGeom prst="rect">
                      <a:avLst/>
                    </a:prstGeom>
                  </pic:spPr>
                </pic:pic>
              </a:graphicData>
            </a:graphic>
          </wp:inline>
        </w:drawing>
      </w:r>
    </w:p>
    <w:p w:rsidR="00914E0D" w:rsidRPr="00914E0D" w:rsidRDefault="00914E0D" w:rsidP="00914E0D">
      <w:pPr>
        <w:pStyle w:val="Legenda"/>
        <w:jc w:val="center"/>
        <w:rPr>
          <w:rFonts w:ascii="Arial" w:hAnsi="Arial" w:cs="Arial"/>
          <w:lang w:val="en-US"/>
        </w:rPr>
      </w:pPr>
      <w:r w:rsidRPr="00914E0D">
        <w:rPr>
          <w:lang w:val="en-US"/>
        </w:rPr>
        <w:t xml:space="preserve">Figure </w:t>
      </w:r>
      <w:r>
        <w:fldChar w:fldCharType="begin"/>
      </w:r>
      <w:r w:rsidRPr="00914E0D">
        <w:rPr>
          <w:lang w:val="en-US"/>
        </w:rPr>
        <w:instrText xml:space="preserve"> SEQ Figure \* ARABIC </w:instrText>
      </w:r>
      <w:r>
        <w:fldChar w:fldCharType="separate"/>
      </w:r>
      <w:r>
        <w:rPr>
          <w:noProof/>
          <w:lang w:val="en-US"/>
        </w:rPr>
        <w:t>2</w:t>
      </w:r>
      <w:r>
        <w:fldChar w:fldCharType="end"/>
      </w:r>
      <w:r w:rsidRPr="00914E0D">
        <w:rPr>
          <w:lang w:val="en-US"/>
        </w:rPr>
        <w:t xml:space="preserve"> Homogeneous energy distribution</w:t>
      </w:r>
    </w:p>
    <w:p w:rsidR="00914E0D" w:rsidRDefault="00914E0D" w:rsidP="00914E0D">
      <w:pPr>
        <w:ind w:left="357"/>
        <w:jc w:val="both"/>
        <w:rPr>
          <w:rFonts w:ascii="Arial" w:hAnsi="Arial" w:cs="Arial"/>
          <w:lang w:val="en-US"/>
        </w:rPr>
      </w:pPr>
      <w:r>
        <w:rPr>
          <w:rFonts w:ascii="Arial" w:hAnsi="Arial" w:cs="Arial"/>
          <w:lang w:val="en-US"/>
        </w:rPr>
        <w:t xml:space="preserve"> In the second case, two values must be entered: energy on edges and energy inside(Figure 3).</w:t>
      </w:r>
    </w:p>
    <w:p w:rsidR="00914E0D" w:rsidRDefault="00914E0D" w:rsidP="00914E0D">
      <w:pPr>
        <w:keepNext/>
        <w:ind w:left="357"/>
        <w:jc w:val="center"/>
      </w:pPr>
      <w:r w:rsidRPr="00914E0D">
        <w:rPr>
          <w:rFonts w:ascii="Arial" w:hAnsi="Arial" w:cs="Arial"/>
          <w:lang w:val="en-US"/>
        </w:rPr>
        <w:drawing>
          <wp:inline distT="0" distB="0" distL="0" distR="0" wp14:anchorId="28EDC559" wp14:editId="44B8A5AC">
            <wp:extent cx="2067213" cy="952633"/>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7213" cy="952633"/>
                    </a:xfrm>
                    <a:prstGeom prst="rect">
                      <a:avLst/>
                    </a:prstGeom>
                  </pic:spPr>
                </pic:pic>
              </a:graphicData>
            </a:graphic>
          </wp:inline>
        </w:drawing>
      </w:r>
    </w:p>
    <w:p w:rsidR="00914E0D" w:rsidRDefault="00914E0D" w:rsidP="00914E0D">
      <w:pPr>
        <w:pStyle w:val="Legenda"/>
        <w:jc w:val="center"/>
        <w:rPr>
          <w:rFonts w:ascii="Arial" w:hAnsi="Arial" w:cs="Arial"/>
          <w:lang w:val="en-US"/>
        </w:rPr>
      </w:pPr>
      <w:bookmarkStart w:id="0" w:name="_GoBack"/>
      <w:bookmarkEnd w:id="0"/>
      <w:proofErr w:type="spellStart"/>
      <w:r>
        <w:t>Figure</w:t>
      </w:r>
      <w:proofErr w:type="spellEnd"/>
      <w:r>
        <w:t xml:space="preserve"> </w:t>
      </w:r>
      <w:r>
        <w:fldChar w:fldCharType="begin"/>
      </w:r>
      <w:r>
        <w:instrText xml:space="preserve"> SEQ Figure \* ARABIC </w:instrText>
      </w:r>
      <w:r>
        <w:fldChar w:fldCharType="separate"/>
      </w:r>
      <w:r>
        <w:rPr>
          <w:noProof/>
        </w:rPr>
        <w:t>3</w:t>
      </w:r>
      <w:r>
        <w:fldChar w:fldCharType="end"/>
      </w:r>
      <w:r>
        <w:t xml:space="preserve"> </w:t>
      </w:r>
      <w:proofErr w:type="spellStart"/>
      <w:r>
        <w:t>Heterogenous</w:t>
      </w:r>
      <w:proofErr w:type="spellEnd"/>
      <w:r>
        <w:t xml:space="preserve"> </w:t>
      </w:r>
      <w:proofErr w:type="spellStart"/>
      <w:r>
        <w:t>energy</w:t>
      </w:r>
      <w:proofErr w:type="spellEnd"/>
      <w:r>
        <w:t xml:space="preserve"> </w:t>
      </w:r>
      <w:proofErr w:type="spellStart"/>
      <w:r>
        <w:t>distribution</w:t>
      </w:r>
      <w:proofErr w:type="spellEnd"/>
    </w:p>
    <w:p w:rsidR="00914E0D" w:rsidRPr="00914E0D" w:rsidRDefault="00914E0D" w:rsidP="00914E0D">
      <w:pPr>
        <w:keepNext/>
        <w:ind w:left="357"/>
        <w:jc w:val="both"/>
        <w:rPr>
          <w:lang w:val="en-US"/>
        </w:rPr>
      </w:pPr>
    </w:p>
    <w:p w:rsidR="002E48B4" w:rsidRPr="00C86195" w:rsidRDefault="00AE09CA" w:rsidP="002E48B4">
      <w:pPr>
        <w:pStyle w:val="Akapitzlist"/>
        <w:numPr>
          <w:ilvl w:val="0"/>
          <w:numId w:val="1"/>
        </w:numPr>
        <w:rPr>
          <w:rFonts w:ascii="Arial" w:hAnsi="Arial" w:cs="Arial"/>
          <w:b/>
          <w:sz w:val="24"/>
        </w:rPr>
      </w:pPr>
      <w:proofErr w:type="spellStart"/>
      <w:r w:rsidRPr="00C86195">
        <w:rPr>
          <w:rFonts w:ascii="Arial" w:hAnsi="Arial" w:cs="Arial"/>
          <w:b/>
          <w:sz w:val="24"/>
        </w:rPr>
        <w:t>Example</w:t>
      </w:r>
      <w:proofErr w:type="spellEnd"/>
      <w:r w:rsidRPr="00C86195">
        <w:rPr>
          <w:rFonts w:ascii="Arial" w:hAnsi="Arial" w:cs="Arial"/>
          <w:b/>
          <w:sz w:val="24"/>
        </w:rPr>
        <w:t xml:space="preserve"> of </w:t>
      </w:r>
      <w:proofErr w:type="spellStart"/>
      <w:r w:rsidRPr="00C86195">
        <w:rPr>
          <w:rFonts w:ascii="Arial" w:hAnsi="Arial" w:cs="Arial"/>
          <w:b/>
          <w:sz w:val="24"/>
        </w:rPr>
        <w:t>application</w:t>
      </w:r>
      <w:proofErr w:type="spellEnd"/>
      <w:r w:rsidRPr="00C86195">
        <w:rPr>
          <w:rFonts w:ascii="Arial" w:hAnsi="Arial" w:cs="Arial"/>
          <w:b/>
          <w:sz w:val="24"/>
        </w:rPr>
        <w:t xml:space="preserve"> </w:t>
      </w:r>
      <w:proofErr w:type="spellStart"/>
      <w:r w:rsidRPr="00C86195">
        <w:rPr>
          <w:rFonts w:ascii="Arial" w:hAnsi="Arial" w:cs="Arial"/>
          <w:b/>
          <w:sz w:val="24"/>
        </w:rPr>
        <w:t>operation</w:t>
      </w:r>
      <w:proofErr w:type="spellEnd"/>
    </w:p>
    <w:p w:rsidR="00C86195" w:rsidRPr="00C86195" w:rsidRDefault="00C86195" w:rsidP="007006CA">
      <w:pPr>
        <w:ind w:left="360"/>
        <w:jc w:val="both"/>
        <w:rPr>
          <w:rFonts w:ascii="Arial" w:hAnsi="Arial" w:cs="Arial"/>
          <w:lang w:val="en-US"/>
        </w:rPr>
      </w:pPr>
      <w:r w:rsidRPr="00C86195">
        <w:rPr>
          <w:rFonts w:ascii="Arial" w:hAnsi="Arial" w:cs="Arial"/>
          <w:lang w:val="en-US"/>
        </w:rPr>
        <w:t xml:space="preserve">First example </w:t>
      </w:r>
      <w:r>
        <w:rPr>
          <w:rFonts w:ascii="Arial" w:hAnsi="Arial" w:cs="Arial"/>
          <w:lang w:val="en-US"/>
        </w:rPr>
        <w:t>of program operation, which is presented on figure 4, shows Monte Carlo grain growth. In first step</w:t>
      </w:r>
      <w:r w:rsidR="007006CA">
        <w:rPr>
          <w:rFonts w:ascii="Arial" w:hAnsi="Arial" w:cs="Arial"/>
          <w:lang w:val="en-US"/>
        </w:rPr>
        <w:t>,</w:t>
      </w:r>
      <w:r>
        <w:rPr>
          <w:rFonts w:ascii="Arial" w:hAnsi="Arial" w:cs="Arial"/>
          <w:lang w:val="en-US"/>
        </w:rPr>
        <w:t xml:space="preserve"> 20 iterations of algorithm were made</w:t>
      </w:r>
      <w:r w:rsidR="007006CA">
        <w:rPr>
          <w:rFonts w:ascii="Arial" w:hAnsi="Arial" w:cs="Arial"/>
          <w:lang w:val="en-US"/>
        </w:rPr>
        <w:t xml:space="preserve"> and after that another 80. Next grain boundaries was added and picked grains was locked. After locking in the empty space new nucleons was added. </w:t>
      </w:r>
    </w:p>
    <w:p w:rsidR="002E48B4" w:rsidRDefault="008B7C03" w:rsidP="008D1601">
      <w:pPr>
        <w:keepNext/>
        <w:ind w:left="360"/>
        <w:jc w:val="center"/>
      </w:pPr>
      <w:r w:rsidRPr="008B7C03">
        <w:drawing>
          <wp:inline distT="0" distB="0" distL="0" distR="0" wp14:anchorId="53E72589" wp14:editId="0FAD7E07">
            <wp:extent cx="5760085" cy="39814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3981450"/>
                    </a:xfrm>
                    <a:prstGeom prst="rect">
                      <a:avLst/>
                    </a:prstGeom>
                  </pic:spPr>
                </pic:pic>
              </a:graphicData>
            </a:graphic>
          </wp:inline>
        </w:drawing>
      </w:r>
    </w:p>
    <w:p w:rsidR="002E48B4" w:rsidRPr="002F2412" w:rsidRDefault="002D478B" w:rsidP="002E48B4">
      <w:pPr>
        <w:pStyle w:val="Legenda"/>
        <w:jc w:val="center"/>
        <w:rPr>
          <w:b/>
          <w:sz w:val="24"/>
          <w:lang w:val="en-US"/>
        </w:rPr>
      </w:pPr>
      <w:r w:rsidRPr="002F2412">
        <w:rPr>
          <w:lang w:val="en-US"/>
        </w:rPr>
        <w:t>Figure</w:t>
      </w:r>
      <w:r w:rsidR="002E48B4" w:rsidRPr="002F2412">
        <w:rPr>
          <w:lang w:val="en-US"/>
        </w:rPr>
        <w:t xml:space="preserve"> </w:t>
      </w:r>
      <w:r w:rsidR="00C86195" w:rsidRPr="00C86195">
        <w:rPr>
          <w:lang w:val="en-US"/>
        </w:rPr>
        <w:t>4</w:t>
      </w:r>
      <w:r w:rsidR="002E48B4" w:rsidRPr="002F2412">
        <w:rPr>
          <w:lang w:val="en-US"/>
        </w:rPr>
        <w:t xml:space="preserve"> First example of program operation</w:t>
      </w:r>
    </w:p>
    <w:p w:rsidR="008D1601" w:rsidRPr="000E5EC4" w:rsidRDefault="007006CA" w:rsidP="007006CA">
      <w:pPr>
        <w:keepNext/>
        <w:ind w:left="360"/>
        <w:jc w:val="both"/>
        <w:rPr>
          <w:rFonts w:ascii="Arial" w:hAnsi="Arial" w:cs="Arial"/>
          <w:lang w:val="en-US"/>
        </w:rPr>
      </w:pPr>
      <w:r w:rsidRPr="000E5EC4">
        <w:rPr>
          <w:rFonts w:ascii="Arial" w:hAnsi="Arial" w:cs="Arial"/>
          <w:lang w:val="en-US"/>
        </w:rPr>
        <w:lastRenderedPageBreak/>
        <w:t xml:space="preserve">Second program </w:t>
      </w:r>
      <w:r w:rsidRPr="007006CA">
        <w:rPr>
          <w:rFonts w:ascii="Arial" w:hAnsi="Arial" w:cs="Arial"/>
          <w:lang w:val="en-US"/>
        </w:rPr>
        <w:t>scenario</w:t>
      </w:r>
      <w:r w:rsidRPr="000E5EC4">
        <w:rPr>
          <w:rFonts w:ascii="Arial" w:hAnsi="Arial" w:cs="Arial"/>
          <w:lang w:val="en-US"/>
        </w:rPr>
        <w:t xml:space="preserve"> </w:t>
      </w:r>
      <w:r w:rsidR="000E5EC4" w:rsidRPr="000E5EC4">
        <w:rPr>
          <w:rFonts w:ascii="Arial" w:hAnsi="Arial" w:cs="Arial"/>
          <w:lang w:val="en-US"/>
        </w:rPr>
        <w:t xml:space="preserve">presents </w:t>
      </w:r>
      <w:r w:rsidR="000E5EC4">
        <w:rPr>
          <w:rFonts w:ascii="Arial" w:hAnsi="Arial" w:cs="Arial"/>
          <w:lang w:val="en-US"/>
        </w:rPr>
        <w:t>energy distribution. The first step was to set heterogeneous type, with bigger energy on edges. Result of this process is shown on the figure 5, the same as the example of homogeneous energy distribution.</w:t>
      </w:r>
    </w:p>
    <w:p w:rsidR="007006CA" w:rsidRPr="000E5EC4" w:rsidRDefault="007006CA" w:rsidP="007006CA">
      <w:pPr>
        <w:keepNext/>
        <w:ind w:left="360"/>
        <w:jc w:val="both"/>
        <w:rPr>
          <w:lang w:val="en-US"/>
        </w:rPr>
      </w:pPr>
    </w:p>
    <w:p w:rsidR="001550CA" w:rsidRDefault="007006CA" w:rsidP="001550CA">
      <w:pPr>
        <w:keepNext/>
        <w:ind w:left="360"/>
        <w:jc w:val="center"/>
      </w:pPr>
      <w:r w:rsidRPr="007006CA">
        <w:drawing>
          <wp:inline distT="0" distB="0" distL="0" distR="0" wp14:anchorId="6F1B08CC" wp14:editId="74B0E40E">
            <wp:extent cx="5721985" cy="3648075"/>
            <wp:effectExtent l="0" t="0" r="0" b="9525"/>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62" r="1" b="657"/>
                    <a:stretch/>
                  </pic:blipFill>
                  <pic:spPr bwMode="auto">
                    <a:xfrm>
                      <a:off x="0" y="0"/>
                      <a:ext cx="5721985" cy="3648075"/>
                    </a:xfrm>
                    <a:prstGeom prst="rect">
                      <a:avLst/>
                    </a:prstGeom>
                    <a:ln>
                      <a:noFill/>
                    </a:ln>
                    <a:extLst>
                      <a:ext uri="{53640926-AAD7-44D8-BBD7-CCE9431645EC}">
                        <a14:shadowObscured xmlns:a14="http://schemas.microsoft.com/office/drawing/2010/main"/>
                      </a:ext>
                    </a:extLst>
                  </pic:spPr>
                </pic:pic>
              </a:graphicData>
            </a:graphic>
          </wp:inline>
        </w:drawing>
      </w:r>
    </w:p>
    <w:p w:rsidR="008D1601" w:rsidRPr="002F2412" w:rsidRDefault="002D478B" w:rsidP="001550CA">
      <w:pPr>
        <w:pStyle w:val="Legenda"/>
        <w:jc w:val="center"/>
        <w:rPr>
          <w:lang w:val="en-US"/>
        </w:rPr>
      </w:pPr>
      <w:r w:rsidRPr="002F2412">
        <w:rPr>
          <w:lang w:val="en-US"/>
        </w:rPr>
        <w:t>Figure</w:t>
      </w:r>
      <w:r w:rsidR="007006CA">
        <w:rPr>
          <w:lang w:val="en-US"/>
        </w:rPr>
        <w:t xml:space="preserve"> 5</w:t>
      </w:r>
      <w:r w:rsidR="001550CA" w:rsidRPr="002F2412">
        <w:rPr>
          <w:lang w:val="en-US"/>
        </w:rPr>
        <w:t xml:space="preserve"> Second example of program operation</w:t>
      </w:r>
    </w:p>
    <w:p w:rsidR="00B24CAF" w:rsidRPr="00651455" w:rsidRDefault="002D478B" w:rsidP="00651455">
      <w:pPr>
        <w:pStyle w:val="Akapitzlist"/>
        <w:numPr>
          <w:ilvl w:val="0"/>
          <w:numId w:val="1"/>
        </w:numPr>
        <w:jc w:val="both"/>
        <w:rPr>
          <w:rFonts w:ascii="Arial" w:hAnsi="Arial" w:cs="Arial"/>
          <w:b/>
          <w:sz w:val="24"/>
        </w:rPr>
      </w:pPr>
      <w:r w:rsidRPr="00651455">
        <w:rPr>
          <w:rFonts w:ascii="Arial" w:hAnsi="Arial" w:cs="Arial"/>
          <w:b/>
          <w:sz w:val="24"/>
        </w:rPr>
        <w:t xml:space="preserve">Application versus real </w:t>
      </w:r>
      <w:proofErr w:type="spellStart"/>
      <w:r w:rsidRPr="00651455">
        <w:rPr>
          <w:rFonts w:ascii="Arial" w:hAnsi="Arial" w:cs="Arial"/>
          <w:b/>
          <w:sz w:val="24"/>
        </w:rPr>
        <w:t>microstructure</w:t>
      </w:r>
      <w:proofErr w:type="spellEnd"/>
    </w:p>
    <w:p w:rsidR="008B7C03" w:rsidRDefault="008B7C03" w:rsidP="00A57AAB">
      <w:pPr>
        <w:ind w:left="360"/>
        <w:jc w:val="both"/>
        <w:rPr>
          <w:rFonts w:ascii="Arial" w:hAnsi="Arial" w:cs="Arial"/>
          <w:lang w:val="en-US"/>
        </w:rPr>
      </w:pPr>
      <w:r>
        <w:rPr>
          <w:rFonts w:ascii="Arial" w:hAnsi="Arial" w:cs="Arial"/>
          <w:lang w:val="en-US"/>
        </w:rPr>
        <w:t>Basing on the real model of Mg AZ31(f</w:t>
      </w:r>
      <w:r w:rsidR="000E5EC4">
        <w:rPr>
          <w:rFonts w:ascii="Arial" w:hAnsi="Arial" w:cs="Arial"/>
          <w:lang w:val="en-US"/>
        </w:rPr>
        <w:t>igure 6</w:t>
      </w:r>
      <w:r>
        <w:rPr>
          <w:rFonts w:ascii="Arial" w:hAnsi="Arial" w:cs="Arial"/>
          <w:lang w:val="en-US"/>
        </w:rPr>
        <w:t>), the model of the microstructure was created by implemented application. This model</w:t>
      </w:r>
      <w:r w:rsidR="000E5EC4">
        <w:rPr>
          <w:rFonts w:ascii="Arial" w:hAnsi="Arial" w:cs="Arial"/>
          <w:lang w:val="en-US"/>
        </w:rPr>
        <w:t xml:space="preserve"> is presented on figure 7</w:t>
      </w:r>
      <w:r>
        <w:rPr>
          <w:rFonts w:ascii="Arial" w:hAnsi="Arial" w:cs="Arial"/>
          <w:lang w:val="en-US"/>
        </w:rPr>
        <w:t xml:space="preserve">. </w:t>
      </w:r>
    </w:p>
    <w:p w:rsidR="002D478B" w:rsidRPr="008B7C03" w:rsidRDefault="00B71663" w:rsidP="002D478B">
      <w:pPr>
        <w:keepNext/>
        <w:ind w:left="360"/>
        <w:jc w:val="center"/>
        <w:rPr>
          <w:lang w:val="en-US"/>
        </w:rPr>
      </w:pPr>
      <w:r>
        <w:rPr>
          <w:noProof/>
          <w:lang w:eastAsia="pl-PL"/>
        </w:rPr>
        <w:drawing>
          <wp:inline distT="0" distB="0" distL="0" distR="0">
            <wp:extent cx="2962275" cy="2247900"/>
            <wp:effectExtent l="0" t="0" r="9525" b="0"/>
            <wp:docPr id="7" name="Obraz 7" descr="https://ars.els-cdn.com/content/image/1-s2.0-S026130691400555X-g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1-s2.0-S026130691400555X-gr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2275" cy="2247900"/>
                    </a:xfrm>
                    <a:prstGeom prst="rect">
                      <a:avLst/>
                    </a:prstGeom>
                    <a:noFill/>
                    <a:ln>
                      <a:noFill/>
                    </a:ln>
                  </pic:spPr>
                </pic:pic>
              </a:graphicData>
            </a:graphic>
          </wp:inline>
        </w:drawing>
      </w:r>
    </w:p>
    <w:p w:rsidR="002D478B" w:rsidRPr="002F2412" w:rsidRDefault="002D478B" w:rsidP="002D478B">
      <w:pPr>
        <w:pStyle w:val="Legenda"/>
        <w:jc w:val="center"/>
        <w:rPr>
          <w:lang w:val="en-US"/>
        </w:rPr>
      </w:pPr>
      <w:r w:rsidRPr="002F2412">
        <w:rPr>
          <w:lang w:val="en-US"/>
        </w:rPr>
        <w:t xml:space="preserve">Figure </w:t>
      </w:r>
      <w:r w:rsidR="000E5EC4" w:rsidRPr="000E5EC4">
        <w:rPr>
          <w:lang w:val="en-US"/>
        </w:rPr>
        <w:t>6</w:t>
      </w:r>
      <w:r w:rsidRPr="002F2412">
        <w:rPr>
          <w:lang w:val="en-US"/>
        </w:rPr>
        <w:t xml:space="preserve"> </w:t>
      </w:r>
      <w:r w:rsidR="00CA52CB">
        <w:rPr>
          <w:lang w:val="en-US"/>
        </w:rPr>
        <w:t>Picture</w:t>
      </w:r>
      <w:r w:rsidRPr="002F2412">
        <w:rPr>
          <w:lang w:val="en-US"/>
        </w:rPr>
        <w:t xml:space="preserve"> of the microstructure of </w:t>
      </w:r>
      <w:r w:rsidR="00B71663">
        <w:rPr>
          <w:lang w:val="en-US"/>
        </w:rPr>
        <w:t>Mg AZ31</w:t>
      </w:r>
      <w:r w:rsidRPr="002F2412">
        <w:rPr>
          <w:lang w:val="en-US"/>
        </w:rPr>
        <w:t xml:space="preserve"> [1]</w:t>
      </w:r>
    </w:p>
    <w:p w:rsidR="00914780" w:rsidRPr="008B7C03" w:rsidRDefault="00B71663" w:rsidP="00914780">
      <w:pPr>
        <w:keepNext/>
        <w:jc w:val="center"/>
        <w:rPr>
          <w:lang w:val="en-US"/>
        </w:rPr>
      </w:pPr>
      <w:r w:rsidRPr="00B71663">
        <w:lastRenderedPageBreak/>
        <w:drawing>
          <wp:inline distT="0" distB="0" distL="0" distR="0" wp14:anchorId="7F31FECB" wp14:editId="7AC8EA1D">
            <wp:extent cx="3848637" cy="3877216"/>
            <wp:effectExtent l="0" t="0" r="0"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8637" cy="3877216"/>
                    </a:xfrm>
                    <a:prstGeom prst="rect">
                      <a:avLst/>
                    </a:prstGeom>
                  </pic:spPr>
                </pic:pic>
              </a:graphicData>
            </a:graphic>
          </wp:inline>
        </w:drawing>
      </w:r>
    </w:p>
    <w:p w:rsidR="002D478B" w:rsidRPr="002F2412" w:rsidRDefault="00914780" w:rsidP="00914780">
      <w:pPr>
        <w:pStyle w:val="Legenda"/>
        <w:jc w:val="center"/>
        <w:rPr>
          <w:lang w:val="en-US"/>
        </w:rPr>
      </w:pPr>
      <w:r w:rsidRPr="002F2412">
        <w:rPr>
          <w:lang w:val="en-US"/>
        </w:rPr>
        <w:t xml:space="preserve">Figure </w:t>
      </w:r>
      <w:r w:rsidR="000E5EC4">
        <w:t>7</w:t>
      </w:r>
      <w:r w:rsidRPr="002F2412">
        <w:rPr>
          <w:lang w:val="en-US"/>
        </w:rPr>
        <w:t xml:space="preserve"> Simulated structure</w:t>
      </w:r>
    </w:p>
    <w:p w:rsidR="00651455" w:rsidRPr="00CA52CB" w:rsidRDefault="00914780" w:rsidP="00CA52CB">
      <w:pPr>
        <w:jc w:val="both"/>
        <w:rPr>
          <w:rFonts w:ascii="Arial" w:hAnsi="Arial" w:cs="Arial"/>
          <w:lang w:val="en-US"/>
        </w:rPr>
      </w:pPr>
      <w:r w:rsidRPr="002F2412">
        <w:rPr>
          <w:rFonts w:ascii="Arial" w:hAnsi="Arial" w:cs="Arial"/>
          <w:lang w:val="en-US"/>
        </w:rPr>
        <w:t>The simulated structure does not fully reflect the real microstructure, but some similarities can be seen.</w:t>
      </w:r>
      <w:r w:rsidR="00CA52CB">
        <w:rPr>
          <w:rFonts w:ascii="Arial" w:hAnsi="Arial" w:cs="Arial"/>
          <w:lang w:val="en-US"/>
        </w:rPr>
        <w:t xml:space="preserve"> Not only the strip of the bigger grains, which can be seen on real microstructure, has been achieved but also the shape of the grains on the simulated structure is similar to picture with real material. </w:t>
      </w:r>
      <w:r w:rsidR="00651455" w:rsidRPr="002F2412">
        <w:rPr>
          <w:lang w:val="en-US"/>
        </w:rPr>
        <w:br w:type="page"/>
      </w:r>
    </w:p>
    <w:p w:rsidR="00B24CAF" w:rsidRPr="00CA52CB" w:rsidRDefault="00B24CAF" w:rsidP="00B24CAF">
      <w:pPr>
        <w:pStyle w:val="Akapitzlist"/>
        <w:numPr>
          <w:ilvl w:val="0"/>
          <w:numId w:val="1"/>
        </w:numPr>
        <w:rPr>
          <w:rFonts w:ascii="Arial" w:hAnsi="Arial" w:cs="Arial"/>
          <w:b/>
          <w:sz w:val="24"/>
          <w:lang w:val="en-US"/>
        </w:rPr>
      </w:pPr>
      <w:r w:rsidRPr="00CA52CB">
        <w:rPr>
          <w:rFonts w:ascii="Arial" w:hAnsi="Arial" w:cs="Arial"/>
          <w:b/>
          <w:sz w:val="24"/>
          <w:lang w:val="en-US"/>
        </w:rPr>
        <w:lastRenderedPageBreak/>
        <w:t>Sources</w:t>
      </w:r>
    </w:p>
    <w:p w:rsidR="00B24CAF" w:rsidRPr="00B71663" w:rsidRDefault="00B24CAF" w:rsidP="00B24CAF">
      <w:pPr>
        <w:ind w:left="360"/>
        <w:rPr>
          <w:rFonts w:ascii="Arial" w:hAnsi="Arial" w:cs="Arial"/>
          <w:lang w:val="en-US"/>
        </w:rPr>
      </w:pPr>
      <w:r w:rsidRPr="002F2412">
        <w:rPr>
          <w:rFonts w:ascii="Arial" w:hAnsi="Arial" w:cs="Arial"/>
          <w:lang w:val="en-US"/>
        </w:rPr>
        <w:t xml:space="preserve">[1] </w:t>
      </w:r>
      <w:r w:rsidR="002D478B" w:rsidRPr="002F2412">
        <w:rPr>
          <w:rFonts w:ascii="Arial" w:hAnsi="Arial" w:cs="Arial"/>
          <w:lang w:val="en-US"/>
        </w:rPr>
        <w:t>„</w:t>
      </w:r>
      <w:r w:rsidR="00B71663" w:rsidRPr="00B71663">
        <w:rPr>
          <w:lang w:val="en-US"/>
        </w:rPr>
        <w:t xml:space="preserve"> </w:t>
      </w:r>
      <w:r w:rsidR="00B71663" w:rsidRPr="00B71663">
        <w:rPr>
          <w:rFonts w:ascii="Arial" w:hAnsi="Arial" w:cs="Arial"/>
          <w:lang w:val="en-US"/>
        </w:rPr>
        <w:t>Effects of tool rotational and welding speed on microstructure and mechanical properties of bobbin-tool friction-stir welded Mg AZ31</w:t>
      </w:r>
      <w:r w:rsidR="002D478B" w:rsidRPr="002F2412">
        <w:rPr>
          <w:rFonts w:ascii="Arial" w:hAnsi="Arial" w:cs="Arial"/>
          <w:lang w:val="en-US"/>
        </w:rPr>
        <w:t xml:space="preserve">” </w:t>
      </w:r>
      <w:r w:rsidR="00B71663">
        <w:rPr>
          <w:rFonts w:ascii="Arial" w:hAnsi="Arial" w:cs="Arial"/>
          <w:lang w:val="en-US"/>
        </w:rPr>
        <w:t xml:space="preserve">W.Y. Li, T. Fu, J. </w:t>
      </w:r>
      <w:proofErr w:type="spellStart"/>
      <w:r w:rsidR="00B71663">
        <w:rPr>
          <w:rFonts w:ascii="Arial" w:hAnsi="Arial" w:cs="Arial"/>
          <w:lang w:val="en-US"/>
        </w:rPr>
        <w:t>Higert</w:t>
      </w:r>
      <w:proofErr w:type="spellEnd"/>
      <w:r w:rsidR="00B71663">
        <w:rPr>
          <w:rFonts w:ascii="Arial" w:hAnsi="Arial" w:cs="Arial"/>
          <w:lang w:val="en-US"/>
        </w:rPr>
        <w:t>, 2014</w:t>
      </w:r>
    </w:p>
    <w:sectPr w:rsidR="00B24CAF" w:rsidRPr="00B71663" w:rsidSect="004D2022">
      <w:pgSz w:w="11906" w:h="16838"/>
      <w:pgMar w:top="1417" w:right="1417"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FE52FD"/>
    <w:multiLevelType w:val="hybridMultilevel"/>
    <w:tmpl w:val="11FC761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B3E"/>
    <w:rsid w:val="00042C9B"/>
    <w:rsid w:val="000E5EC4"/>
    <w:rsid w:val="00104DE0"/>
    <w:rsid w:val="001550CA"/>
    <w:rsid w:val="001850B5"/>
    <w:rsid w:val="002D478B"/>
    <w:rsid w:val="002E48B4"/>
    <w:rsid w:val="002F2412"/>
    <w:rsid w:val="002F7BCF"/>
    <w:rsid w:val="0034626D"/>
    <w:rsid w:val="003E60C7"/>
    <w:rsid w:val="004D2022"/>
    <w:rsid w:val="004E5A98"/>
    <w:rsid w:val="00514937"/>
    <w:rsid w:val="005B601B"/>
    <w:rsid w:val="00651455"/>
    <w:rsid w:val="007006CA"/>
    <w:rsid w:val="00764E0F"/>
    <w:rsid w:val="007C7FCB"/>
    <w:rsid w:val="007D13A7"/>
    <w:rsid w:val="00817652"/>
    <w:rsid w:val="00882B3E"/>
    <w:rsid w:val="008B7C03"/>
    <w:rsid w:val="008D1601"/>
    <w:rsid w:val="00914780"/>
    <w:rsid w:val="00914E0D"/>
    <w:rsid w:val="009A564E"/>
    <w:rsid w:val="009A7BB7"/>
    <w:rsid w:val="009E3565"/>
    <w:rsid w:val="00A57AAB"/>
    <w:rsid w:val="00AE09CA"/>
    <w:rsid w:val="00B24CAF"/>
    <w:rsid w:val="00B71663"/>
    <w:rsid w:val="00C86195"/>
    <w:rsid w:val="00CA52CB"/>
    <w:rsid w:val="00D32060"/>
    <w:rsid w:val="00DA78A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34CF0"/>
  <w15:chartTrackingRefBased/>
  <w15:docId w15:val="{0F2D9303-8A8A-4369-BF61-D0A5824A0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82B3E"/>
    <w:pPr>
      <w:ind w:left="720"/>
      <w:contextualSpacing/>
    </w:pPr>
  </w:style>
  <w:style w:type="paragraph" w:styleId="Legenda">
    <w:name w:val="caption"/>
    <w:basedOn w:val="Normalny"/>
    <w:next w:val="Normalny"/>
    <w:uiPriority w:val="35"/>
    <w:unhideWhenUsed/>
    <w:qFormat/>
    <w:rsid w:val="009A564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301866">
      <w:bodyDiv w:val="1"/>
      <w:marLeft w:val="0"/>
      <w:marRight w:val="0"/>
      <w:marTop w:val="0"/>
      <w:marBottom w:val="0"/>
      <w:divBdr>
        <w:top w:val="none" w:sz="0" w:space="0" w:color="auto"/>
        <w:left w:val="none" w:sz="0" w:space="0" w:color="auto"/>
        <w:bottom w:val="none" w:sz="0" w:space="0" w:color="auto"/>
        <w:right w:val="none" w:sz="0" w:space="0" w:color="auto"/>
      </w:divBdr>
    </w:div>
    <w:div w:id="648020520">
      <w:bodyDiv w:val="1"/>
      <w:marLeft w:val="0"/>
      <w:marRight w:val="0"/>
      <w:marTop w:val="0"/>
      <w:marBottom w:val="0"/>
      <w:divBdr>
        <w:top w:val="none" w:sz="0" w:space="0" w:color="auto"/>
        <w:left w:val="none" w:sz="0" w:space="0" w:color="auto"/>
        <w:bottom w:val="none" w:sz="0" w:space="0" w:color="auto"/>
        <w:right w:val="none" w:sz="0" w:space="0" w:color="auto"/>
      </w:divBdr>
      <w:divsChild>
        <w:div w:id="618803184">
          <w:marLeft w:val="0"/>
          <w:marRight w:val="0"/>
          <w:marTop w:val="0"/>
          <w:marBottom w:val="0"/>
          <w:divBdr>
            <w:top w:val="none" w:sz="0" w:space="0" w:color="auto"/>
            <w:left w:val="none" w:sz="0" w:space="0" w:color="auto"/>
            <w:bottom w:val="none" w:sz="0" w:space="0" w:color="auto"/>
            <w:right w:val="none" w:sz="0" w:space="0" w:color="auto"/>
          </w:divBdr>
          <w:divsChild>
            <w:div w:id="10498619">
              <w:marLeft w:val="0"/>
              <w:marRight w:val="0"/>
              <w:marTop w:val="0"/>
              <w:marBottom w:val="0"/>
              <w:divBdr>
                <w:top w:val="none" w:sz="0" w:space="0" w:color="auto"/>
                <w:left w:val="none" w:sz="0" w:space="0" w:color="auto"/>
                <w:bottom w:val="none" w:sz="0" w:space="0" w:color="auto"/>
                <w:right w:val="none" w:sz="0" w:space="0" w:color="auto"/>
              </w:divBdr>
              <w:divsChild>
                <w:div w:id="978918182">
                  <w:marLeft w:val="0"/>
                  <w:marRight w:val="0"/>
                  <w:marTop w:val="0"/>
                  <w:marBottom w:val="0"/>
                  <w:divBdr>
                    <w:top w:val="none" w:sz="0" w:space="0" w:color="auto"/>
                    <w:left w:val="none" w:sz="0" w:space="0" w:color="auto"/>
                    <w:bottom w:val="none" w:sz="0" w:space="0" w:color="auto"/>
                    <w:right w:val="none" w:sz="0" w:space="0" w:color="auto"/>
                  </w:divBdr>
                  <w:divsChild>
                    <w:div w:id="1285304862">
                      <w:marLeft w:val="0"/>
                      <w:marRight w:val="0"/>
                      <w:marTop w:val="0"/>
                      <w:marBottom w:val="0"/>
                      <w:divBdr>
                        <w:top w:val="none" w:sz="0" w:space="0" w:color="auto"/>
                        <w:left w:val="none" w:sz="0" w:space="0" w:color="auto"/>
                        <w:bottom w:val="none" w:sz="0" w:space="0" w:color="auto"/>
                        <w:right w:val="none" w:sz="0" w:space="0" w:color="auto"/>
                      </w:divBdr>
                      <w:divsChild>
                        <w:div w:id="49892162">
                          <w:marLeft w:val="0"/>
                          <w:marRight w:val="0"/>
                          <w:marTop w:val="0"/>
                          <w:marBottom w:val="0"/>
                          <w:divBdr>
                            <w:top w:val="none" w:sz="0" w:space="0" w:color="auto"/>
                            <w:left w:val="none" w:sz="0" w:space="0" w:color="auto"/>
                            <w:bottom w:val="none" w:sz="0" w:space="0" w:color="auto"/>
                            <w:right w:val="none" w:sz="0" w:space="0" w:color="auto"/>
                          </w:divBdr>
                          <w:divsChild>
                            <w:div w:id="223759158">
                              <w:marLeft w:val="0"/>
                              <w:marRight w:val="300"/>
                              <w:marTop w:val="180"/>
                              <w:marBottom w:val="0"/>
                              <w:divBdr>
                                <w:top w:val="none" w:sz="0" w:space="0" w:color="auto"/>
                                <w:left w:val="none" w:sz="0" w:space="0" w:color="auto"/>
                                <w:bottom w:val="none" w:sz="0" w:space="0" w:color="auto"/>
                                <w:right w:val="none" w:sz="0" w:space="0" w:color="auto"/>
                              </w:divBdr>
                              <w:divsChild>
                                <w:div w:id="12735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088773">
          <w:marLeft w:val="0"/>
          <w:marRight w:val="0"/>
          <w:marTop w:val="0"/>
          <w:marBottom w:val="0"/>
          <w:divBdr>
            <w:top w:val="none" w:sz="0" w:space="0" w:color="auto"/>
            <w:left w:val="none" w:sz="0" w:space="0" w:color="auto"/>
            <w:bottom w:val="none" w:sz="0" w:space="0" w:color="auto"/>
            <w:right w:val="none" w:sz="0" w:space="0" w:color="auto"/>
          </w:divBdr>
          <w:divsChild>
            <w:div w:id="2077702751">
              <w:marLeft w:val="0"/>
              <w:marRight w:val="0"/>
              <w:marTop w:val="0"/>
              <w:marBottom w:val="0"/>
              <w:divBdr>
                <w:top w:val="none" w:sz="0" w:space="0" w:color="auto"/>
                <w:left w:val="none" w:sz="0" w:space="0" w:color="auto"/>
                <w:bottom w:val="none" w:sz="0" w:space="0" w:color="auto"/>
                <w:right w:val="none" w:sz="0" w:space="0" w:color="auto"/>
              </w:divBdr>
              <w:divsChild>
                <w:div w:id="89082795">
                  <w:marLeft w:val="0"/>
                  <w:marRight w:val="0"/>
                  <w:marTop w:val="0"/>
                  <w:marBottom w:val="0"/>
                  <w:divBdr>
                    <w:top w:val="none" w:sz="0" w:space="0" w:color="auto"/>
                    <w:left w:val="none" w:sz="0" w:space="0" w:color="auto"/>
                    <w:bottom w:val="none" w:sz="0" w:space="0" w:color="auto"/>
                    <w:right w:val="none" w:sz="0" w:space="0" w:color="auto"/>
                  </w:divBdr>
                  <w:divsChild>
                    <w:div w:id="1639914361">
                      <w:marLeft w:val="0"/>
                      <w:marRight w:val="0"/>
                      <w:marTop w:val="0"/>
                      <w:marBottom w:val="0"/>
                      <w:divBdr>
                        <w:top w:val="none" w:sz="0" w:space="0" w:color="auto"/>
                        <w:left w:val="none" w:sz="0" w:space="0" w:color="auto"/>
                        <w:bottom w:val="none" w:sz="0" w:space="0" w:color="auto"/>
                        <w:right w:val="none" w:sz="0" w:space="0" w:color="auto"/>
                      </w:divBdr>
                      <w:divsChild>
                        <w:div w:id="59443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248630">
      <w:bodyDiv w:val="1"/>
      <w:marLeft w:val="0"/>
      <w:marRight w:val="0"/>
      <w:marTop w:val="0"/>
      <w:marBottom w:val="0"/>
      <w:divBdr>
        <w:top w:val="none" w:sz="0" w:space="0" w:color="auto"/>
        <w:left w:val="none" w:sz="0" w:space="0" w:color="auto"/>
        <w:bottom w:val="none" w:sz="0" w:space="0" w:color="auto"/>
        <w:right w:val="none" w:sz="0" w:space="0" w:color="auto"/>
      </w:divBdr>
      <w:divsChild>
        <w:div w:id="545071491">
          <w:marLeft w:val="0"/>
          <w:marRight w:val="0"/>
          <w:marTop w:val="0"/>
          <w:marBottom w:val="0"/>
          <w:divBdr>
            <w:top w:val="none" w:sz="0" w:space="0" w:color="auto"/>
            <w:left w:val="none" w:sz="0" w:space="0" w:color="auto"/>
            <w:bottom w:val="none" w:sz="0" w:space="0" w:color="auto"/>
            <w:right w:val="none" w:sz="0" w:space="0" w:color="auto"/>
          </w:divBdr>
          <w:divsChild>
            <w:div w:id="1110274394">
              <w:marLeft w:val="0"/>
              <w:marRight w:val="0"/>
              <w:marTop w:val="0"/>
              <w:marBottom w:val="0"/>
              <w:divBdr>
                <w:top w:val="none" w:sz="0" w:space="0" w:color="auto"/>
                <w:left w:val="none" w:sz="0" w:space="0" w:color="auto"/>
                <w:bottom w:val="none" w:sz="0" w:space="0" w:color="auto"/>
                <w:right w:val="none" w:sz="0" w:space="0" w:color="auto"/>
              </w:divBdr>
              <w:divsChild>
                <w:div w:id="1261647631">
                  <w:marLeft w:val="0"/>
                  <w:marRight w:val="0"/>
                  <w:marTop w:val="0"/>
                  <w:marBottom w:val="0"/>
                  <w:divBdr>
                    <w:top w:val="none" w:sz="0" w:space="0" w:color="auto"/>
                    <w:left w:val="none" w:sz="0" w:space="0" w:color="auto"/>
                    <w:bottom w:val="none" w:sz="0" w:space="0" w:color="auto"/>
                    <w:right w:val="none" w:sz="0" w:space="0" w:color="auto"/>
                  </w:divBdr>
                  <w:divsChild>
                    <w:div w:id="519897804">
                      <w:marLeft w:val="0"/>
                      <w:marRight w:val="0"/>
                      <w:marTop w:val="0"/>
                      <w:marBottom w:val="0"/>
                      <w:divBdr>
                        <w:top w:val="none" w:sz="0" w:space="0" w:color="auto"/>
                        <w:left w:val="none" w:sz="0" w:space="0" w:color="auto"/>
                        <w:bottom w:val="none" w:sz="0" w:space="0" w:color="auto"/>
                        <w:right w:val="none" w:sz="0" w:space="0" w:color="auto"/>
                      </w:divBdr>
                      <w:divsChild>
                        <w:div w:id="1349064182">
                          <w:marLeft w:val="0"/>
                          <w:marRight w:val="0"/>
                          <w:marTop w:val="0"/>
                          <w:marBottom w:val="0"/>
                          <w:divBdr>
                            <w:top w:val="none" w:sz="0" w:space="0" w:color="auto"/>
                            <w:left w:val="none" w:sz="0" w:space="0" w:color="auto"/>
                            <w:bottom w:val="none" w:sz="0" w:space="0" w:color="auto"/>
                            <w:right w:val="none" w:sz="0" w:space="0" w:color="auto"/>
                          </w:divBdr>
                          <w:divsChild>
                            <w:div w:id="1481271585">
                              <w:marLeft w:val="0"/>
                              <w:marRight w:val="300"/>
                              <w:marTop w:val="180"/>
                              <w:marBottom w:val="0"/>
                              <w:divBdr>
                                <w:top w:val="none" w:sz="0" w:space="0" w:color="auto"/>
                                <w:left w:val="none" w:sz="0" w:space="0" w:color="auto"/>
                                <w:bottom w:val="none" w:sz="0" w:space="0" w:color="auto"/>
                                <w:right w:val="none" w:sz="0" w:space="0" w:color="auto"/>
                              </w:divBdr>
                              <w:divsChild>
                                <w:div w:id="212889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385363">
          <w:marLeft w:val="0"/>
          <w:marRight w:val="0"/>
          <w:marTop w:val="0"/>
          <w:marBottom w:val="0"/>
          <w:divBdr>
            <w:top w:val="none" w:sz="0" w:space="0" w:color="auto"/>
            <w:left w:val="none" w:sz="0" w:space="0" w:color="auto"/>
            <w:bottom w:val="none" w:sz="0" w:space="0" w:color="auto"/>
            <w:right w:val="none" w:sz="0" w:space="0" w:color="auto"/>
          </w:divBdr>
          <w:divsChild>
            <w:div w:id="1779182634">
              <w:marLeft w:val="0"/>
              <w:marRight w:val="0"/>
              <w:marTop w:val="0"/>
              <w:marBottom w:val="0"/>
              <w:divBdr>
                <w:top w:val="none" w:sz="0" w:space="0" w:color="auto"/>
                <w:left w:val="none" w:sz="0" w:space="0" w:color="auto"/>
                <w:bottom w:val="none" w:sz="0" w:space="0" w:color="auto"/>
                <w:right w:val="none" w:sz="0" w:space="0" w:color="auto"/>
              </w:divBdr>
              <w:divsChild>
                <w:div w:id="1864439612">
                  <w:marLeft w:val="0"/>
                  <w:marRight w:val="0"/>
                  <w:marTop w:val="0"/>
                  <w:marBottom w:val="0"/>
                  <w:divBdr>
                    <w:top w:val="none" w:sz="0" w:space="0" w:color="auto"/>
                    <w:left w:val="none" w:sz="0" w:space="0" w:color="auto"/>
                    <w:bottom w:val="none" w:sz="0" w:space="0" w:color="auto"/>
                    <w:right w:val="none" w:sz="0" w:space="0" w:color="auto"/>
                  </w:divBdr>
                  <w:divsChild>
                    <w:div w:id="1638759252">
                      <w:marLeft w:val="0"/>
                      <w:marRight w:val="0"/>
                      <w:marTop w:val="0"/>
                      <w:marBottom w:val="0"/>
                      <w:divBdr>
                        <w:top w:val="none" w:sz="0" w:space="0" w:color="auto"/>
                        <w:left w:val="none" w:sz="0" w:space="0" w:color="auto"/>
                        <w:bottom w:val="none" w:sz="0" w:space="0" w:color="auto"/>
                        <w:right w:val="none" w:sz="0" w:space="0" w:color="auto"/>
                      </w:divBdr>
                      <w:divsChild>
                        <w:div w:id="8936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00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FCB37-7153-4367-B643-292A7E1CE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5</Pages>
  <Words>532</Words>
  <Characters>3195</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systemu Windows</dc:creator>
  <cp:keywords/>
  <dc:description/>
  <cp:lastModifiedBy>Użytkownik systemu Windows</cp:lastModifiedBy>
  <cp:revision>7</cp:revision>
  <dcterms:created xsi:type="dcterms:W3CDTF">2019-11-13T15:55:00Z</dcterms:created>
  <dcterms:modified xsi:type="dcterms:W3CDTF">2019-12-18T20:47:00Z</dcterms:modified>
</cp:coreProperties>
</file>