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Regulamin</w:t>
      </w:r>
    </w:p>
    <w:p>
      <w:r>
        <w:t>Data obowiązywania: 02.03.2025</w:t>
      </w:r>
    </w:p>
    <w:p>
      <w:pPr>
        <w:pStyle w:val="Heading2"/>
      </w:pPr>
      <w:r>
        <w:t>1. Informacje ogólne</w:t>
      </w:r>
    </w:p>
    <w:p>
      <w:r>
        <w:t>Witamy na naszej stronie. Korzystając z niej, zgadzasz się na poniższe warunki.</w:t>
      </w:r>
    </w:p>
    <w:p>
      <w:pPr>
        <w:pStyle w:val="Heading2"/>
      </w:pPr>
      <w:r>
        <w:t>2. Własność intelektualna</w:t>
      </w:r>
    </w:p>
    <w:p>
      <w:r>
        <w:t>Cała zawartość tej strony, w tym teksty, obrazy, projekty i kod, jest własnością właściciela strony, chyba że zaznaczono inaczej.</w:t>
      </w:r>
    </w:p>
    <w:p>
      <w:pPr>
        <w:pStyle w:val="Heading2"/>
      </w:pPr>
      <w:r>
        <w:t>3. Dozwolone użytkowanie</w:t>
      </w:r>
    </w:p>
    <w:p>
      <w:r>
        <w:t>Zobowiązujesz się do korzystania z tej strony w sposób zgodny z prawem i nie naruszający praw osób trzecich.</w:t>
      </w:r>
    </w:p>
    <w:p>
      <w:pPr>
        <w:pStyle w:val="Heading2"/>
      </w:pPr>
      <w:r>
        <w:t>4. Ograniczenie odpowiedzialności</w:t>
      </w:r>
    </w:p>
    <w:p>
      <w:r>
        <w:t>Informacje zamieszczone na stronie mają charakter informacyjny. Nie ponosimy odpowiedzialności za błędy czy pominięcia.</w:t>
      </w:r>
    </w:p>
    <w:p>
      <w:pPr>
        <w:pStyle w:val="Heading2"/>
      </w:pPr>
      <w:r>
        <w:t>5. Linki zewnętrzne</w:t>
      </w:r>
    </w:p>
    <w:p>
      <w:r>
        <w:t>Strona może zawierać linki do zewnętrznych stron. Nie odpowiadamy za ich treść.</w:t>
      </w:r>
    </w:p>
    <w:p>
      <w:pPr>
        <w:pStyle w:val="Heading2"/>
      </w:pPr>
      <w:r>
        <w:t>6. Zmiany w regulaminie</w:t>
      </w:r>
    </w:p>
    <w:p>
      <w:r>
        <w:t>Zastrzegamy sobie prawo do zmiany regulaminu w dowolnym momencie bez uprzedniego powiadomienia.</w:t>
      </w:r>
    </w:p>
    <w:p>
      <w:pPr>
        <w:pStyle w:val="Heading2"/>
      </w:pPr>
      <w:r>
        <w:t>7. Prawo właściwe</w:t>
      </w:r>
    </w:p>
    <w:p>
      <w:r>
        <w:t>Regulamin podlega prawu polskiemu. Spory będą rozstrzygane przez sądy w Polsce.</w:t>
      </w:r>
    </w:p>
    <w:p>
      <w:r>
        <w:t>Dziękujemy za odwiedzenie naszej strony!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