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11" w:rsidRPr="003420D8" w:rsidRDefault="0097451C" w:rsidP="00A75611">
      <w:pPr>
        <w:jc w:val="center"/>
        <w:rPr>
          <w:b/>
          <w:sz w:val="28"/>
          <w:lang w:val="en-US"/>
        </w:rPr>
      </w:pPr>
      <w:r w:rsidRPr="00A75611">
        <w:rPr>
          <w:b/>
          <w:sz w:val="28"/>
        </w:rPr>
        <w:t xml:space="preserve">Лабораторная работа </w:t>
      </w:r>
      <w:r w:rsidR="003420D8">
        <w:rPr>
          <w:b/>
          <w:sz w:val="28"/>
          <w:lang w:val="en-US"/>
        </w:rPr>
        <w:t>6</w:t>
      </w:r>
    </w:p>
    <w:p w:rsidR="0097451C" w:rsidRPr="00D6227A" w:rsidRDefault="0097451C" w:rsidP="00A75611">
      <w:pPr>
        <w:jc w:val="center"/>
        <w:rPr>
          <w:b/>
          <w:sz w:val="28"/>
        </w:rPr>
      </w:pPr>
      <w:r w:rsidRPr="00A75611">
        <w:rPr>
          <w:b/>
          <w:sz w:val="28"/>
        </w:rPr>
        <w:t xml:space="preserve">(Вычисления по условию. </w:t>
      </w:r>
      <w:r w:rsidR="00D6227A">
        <w:rPr>
          <w:b/>
          <w:sz w:val="28"/>
        </w:rPr>
        <w:t>Компоненты выбора</w:t>
      </w:r>
      <w:r w:rsidRPr="00A75611">
        <w:rPr>
          <w:b/>
          <w:sz w:val="28"/>
        </w:rPr>
        <w:t>)</w:t>
      </w:r>
    </w:p>
    <w:p w:rsidR="00A75611" w:rsidRPr="00D6227A" w:rsidRDefault="00A75611" w:rsidP="00A75611">
      <w:pPr>
        <w:jc w:val="center"/>
        <w:rPr>
          <w:b/>
          <w:sz w:val="28"/>
        </w:rPr>
      </w:pPr>
    </w:p>
    <w:p w:rsidR="0097451C" w:rsidRDefault="0097451C" w:rsidP="00D71729">
      <w:pPr>
        <w:spacing w:line="216" w:lineRule="auto"/>
        <w:jc w:val="both"/>
      </w:pPr>
      <w:r>
        <w:t>1. Создать проект, позволяющий вычислять либо тригонометр</w:t>
      </w:r>
      <w:r>
        <w:t>и</w:t>
      </w:r>
      <w:r>
        <w:t xml:space="preserve">ческую функцию </w:t>
      </w:r>
      <w:r w:rsidR="00D6227A">
        <w:t>одн</w:t>
      </w:r>
      <w:r>
        <w:t xml:space="preserve">ого числа, либо арифметическую операцию с двумя числами по форме (см. </w:t>
      </w:r>
      <w:r w:rsidR="00D71729">
        <w:t>р</w:t>
      </w:r>
      <w:r>
        <w:t>ис.):</w:t>
      </w:r>
    </w:p>
    <w:p w:rsidR="0097451C" w:rsidRDefault="00FE7653">
      <w:pPr>
        <w:spacing w:line="216" w:lineRule="auto"/>
        <w:jc w:val="center"/>
      </w:pPr>
      <w:r>
        <w:rPr>
          <w:noProof/>
        </w:rPr>
        <w:drawing>
          <wp:inline distT="0" distB="0" distL="0" distR="0">
            <wp:extent cx="3800475" cy="1914525"/>
            <wp:effectExtent l="0" t="0" r="9525" b="9525"/>
            <wp:docPr id="1" name="Рисунок 1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1C" w:rsidRDefault="0097451C">
      <w:pPr>
        <w:spacing w:line="216" w:lineRule="auto"/>
        <w:jc w:val="center"/>
        <w:rPr>
          <w:lang w:val="en-US"/>
        </w:rPr>
      </w:pPr>
    </w:p>
    <w:p w:rsidR="0097451C" w:rsidRDefault="00FE7653">
      <w:pPr>
        <w:spacing w:line="21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29050" cy="1905000"/>
            <wp:effectExtent l="0" t="0" r="0" b="0"/>
            <wp:docPr id="2" name="Рисунок 2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1C" w:rsidRDefault="0097451C">
      <w:pPr>
        <w:spacing w:line="216" w:lineRule="auto"/>
        <w:jc w:val="center"/>
      </w:pPr>
      <w:bookmarkStart w:id="0" w:name="_GoBack"/>
      <w:bookmarkEnd w:id="0"/>
    </w:p>
    <w:p w:rsidR="00063CF5" w:rsidRDefault="0097451C" w:rsidP="00063CF5">
      <w:pPr>
        <w:spacing w:line="216" w:lineRule="auto"/>
        <w:ind w:firstLine="284"/>
        <w:jc w:val="both"/>
      </w:pPr>
      <w:r>
        <w:t>Предусмотреть выключатель видимости формулы вычисления и распознавание ошибочных арифметических операций.</w:t>
      </w:r>
      <w:r w:rsidR="00D71729">
        <w:t xml:space="preserve"> Формула вида 2--3=</w:t>
      </w:r>
      <w:r w:rsidR="00063CF5">
        <w:t>5</w:t>
      </w:r>
      <w:r w:rsidR="00D71729">
        <w:t xml:space="preserve"> должна иметь вид 2-(-3)=</w:t>
      </w:r>
      <w:r w:rsidR="00063CF5">
        <w:t>5</w:t>
      </w:r>
      <w:r w:rsidR="00D71729">
        <w:t>.</w:t>
      </w:r>
      <w:r w:rsidR="00063CF5">
        <w:t xml:space="preserve"> </w:t>
      </w:r>
    </w:p>
    <w:p w:rsidR="003420D8" w:rsidRDefault="003420D8" w:rsidP="00063CF5">
      <w:pPr>
        <w:spacing w:line="216" w:lineRule="auto"/>
        <w:ind w:firstLine="284"/>
        <w:jc w:val="both"/>
      </w:pPr>
      <w:r>
        <w:t>Изначально окна ввода должны быть заполнены нулями. При изменении числа операндов окна ввода не должны принудительно обнуляться.</w:t>
      </w:r>
      <w:r w:rsidRPr="003420D8">
        <w:t xml:space="preserve"> </w:t>
      </w:r>
      <w:r>
        <w:t>Окно результата не редактируемо. Радиокнопки одной группы не должны быть все пустые.</w:t>
      </w:r>
      <w:r>
        <w:t xml:space="preserve"> </w:t>
      </w:r>
    </w:p>
    <w:p w:rsidR="003420D8" w:rsidRPr="003420D8" w:rsidRDefault="003420D8" w:rsidP="00063CF5">
      <w:pPr>
        <w:spacing w:line="216" w:lineRule="auto"/>
        <w:ind w:firstLine="284"/>
        <w:jc w:val="both"/>
      </w:pPr>
      <w:r>
        <w:t>Кнопка «Вычислить» должна быть с картинкой.</w:t>
      </w:r>
    </w:p>
    <w:p w:rsidR="0097451C" w:rsidRDefault="00063CF5" w:rsidP="00063CF5">
      <w:pPr>
        <w:spacing w:line="216" w:lineRule="auto"/>
        <w:ind w:firstLine="284"/>
        <w:jc w:val="both"/>
      </w:pPr>
      <w:r>
        <w:t xml:space="preserve">Запретить ввод символов, делающих запись чисел некорректной. </w:t>
      </w:r>
    </w:p>
    <w:p w:rsidR="0097451C" w:rsidRDefault="0097451C">
      <w:pPr>
        <w:spacing w:line="216" w:lineRule="auto"/>
      </w:pPr>
    </w:p>
    <w:p w:rsidR="0097451C" w:rsidRDefault="0097451C" w:rsidP="00D71729">
      <w:pPr>
        <w:spacing w:line="216" w:lineRule="auto"/>
        <w:jc w:val="both"/>
        <w:rPr>
          <w:b/>
        </w:rPr>
      </w:pPr>
      <w:r>
        <w:t xml:space="preserve">2. </w:t>
      </w:r>
      <w:r>
        <w:rPr>
          <w:b/>
        </w:rPr>
        <w:t>Создать проект,</w:t>
      </w:r>
      <w:r>
        <w:t xml:space="preserve"> используя для каждого значения элементы </w:t>
      </w:r>
      <w:r w:rsidR="00D6227A">
        <w:rPr>
          <w:lang w:val="en-US"/>
        </w:rPr>
        <w:t>TextBox</w:t>
      </w:r>
      <w:r>
        <w:t xml:space="preserve"> (для </w:t>
      </w:r>
      <w:r w:rsidR="00D6227A">
        <w:t xml:space="preserve">ввода и </w:t>
      </w:r>
      <w:r>
        <w:t>отображ</w:t>
      </w:r>
      <w:r>
        <w:t>е</w:t>
      </w:r>
      <w:r>
        <w:t>ния значения) и Label (для поясняющего текста), который позволял бы менять указанные зн</w:t>
      </w:r>
      <w:r>
        <w:t>а</w:t>
      </w:r>
      <w:r>
        <w:t xml:space="preserve">чения так, что при каждом изменении пересчитывались бы другие значения </w:t>
      </w:r>
      <w:r w:rsidR="00D6227A">
        <w:t>из заданного наб</w:t>
      </w:r>
      <w:r w:rsidR="00D6227A">
        <w:t>о</w:t>
      </w:r>
      <w:r w:rsidR="00D6227A">
        <w:t xml:space="preserve">ра </w:t>
      </w:r>
      <w:r>
        <w:t>по соответствующей формуле. В кач</w:t>
      </w:r>
      <w:r>
        <w:t>е</w:t>
      </w:r>
      <w:r>
        <w:t>стве значений выбрать</w:t>
      </w:r>
    </w:p>
    <w:tbl>
      <w:tblPr>
        <w:tblW w:w="10431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271"/>
      </w:tblGrid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jc w:val="center"/>
            </w:pPr>
            <w:r>
              <w:t>Номер по сп</w:t>
            </w:r>
            <w:r>
              <w:t>и</w:t>
            </w:r>
            <w:r>
              <w:t>ску</w:t>
            </w:r>
          </w:p>
        </w:tc>
        <w:tc>
          <w:tcPr>
            <w:tcW w:w="8271" w:type="dxa"/>
            <w:vAlign w:val="center"/>
          </w:tcPr>
          <w:p w:rsidR="0097451C" w:rsidRDefault="0097451C">
            <w:pPr>
              <w:spacing w:line="216" w:lineRule="auto"/>
              <w:jc w:val="center"/>
            </w:pPr>
            <w:r>
              <w:t>Задание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1, 8, 15, 22, 29</w:t>
            </w:r>
          </w:p>
        </w:tc>
        <w:tc>
          <w:tcPr>
            <w:tcW w:w="8271" w:type="dxa"/>
            <w:vAlign w:val="center"/>
          </w:tcPr>
          <w:p w:rsidR="0097451C" w:rsidRDefault="0097451C">
            <w:pPr>
              <w:spacing w:line="216" w:lineRule="auto"/>
              <w:jc w:val="both"/>
            </w:pPr>
            <w:r>
              <w:t>Делимое, делитель, частное, остаток.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2, 9, 16, 23, 30</w:t>
            </w:r>
          </w:p>
        </w:tc>
        <w:tc>
          <w:tcPr>
            <w:tcW w:w="8271" w:type="dxa"/>
            <w:vAlign w:val="center"/>
          </w:tcPr>
          <w:p w:rsidR="0097451C" w:rsidRDefault="0097451C">
            <w:pPr>
              <w:spacing w:line="216" w:lineRule="auto"/>
              <w:jc w:val="both"/>
            </w:pPr>
            <w:r>
              <w:t>Угол вылета, скорость вылета, расстояние полета снаряда.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3, 10, 17, 24, 31</w:t>
            </w:r>
          </w:p>
        </w:tc>
        <w:tc>
          <w:tcPr>
            <w:tcW w:w="8271" w:type="dxa"/>
            <w:vAlign w:val="center"/>
          </w:tcPr>
          <w:p w:rsidR="0097451C" w:rsidRDefault="0097451C">
            <w:pPr>
              <w:spacing w:line="216" w:lineRule="auto"/>
              <w:jc w:val="both"/>
            </w:pPr>
            <w:r>
              <w:t>Катет, катет и гипотенуза</w:t>
            </w:r>
            <w:r w:rsidR="003D3C3C" w:rsidRPr="003D3C3C">
              <w:rPr>
                <w:b/>
                <w:color w:val="FF0000"/>
              </w:rPr>
              <w:t>*</w:t>
            </w:r>
            <w:r>
              <w:t xml:space="preserve"> прямоугольного треугол</w:t>
            </w:r>
            <w:r>
              <w:t>ь</w:t>
            </w:r>
            <w:r>
              <w:t>ника.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4, 11, 18, 25, 32</w:t>
            </w:r>
          </w:p>
        </w:tc>
        <w:tc>
          <w:tcPr>
            <w:tcW w:w="8271" w:type="dxa"/>
            <w:vAlign w:val="center"/>
          </w:tcPr>
          <w:p w:rsidR="0097451C" w:rsidRDefault="009008A1" w:rsidP="00D71729">
            <w:pPr>
              <w:spacing w:line="216" w:lineRule="auto"/>
              <w:jc w:val="both"/>
            </w:pPr>
            <w:r>
              <w:t>Две стороны, площадь</w:t>
            </w:r>
            <w:r w:rsidR="003D3C3C" w:rsidRPr="003D3C3C">
              <w:rPr>
                <w:b/>
                <w:color w:val="FF0000"/>
              </w:rPr>
              <w:t>*</w:t>
            </w:r>
            <w:r>
              <w:t xml:space="preserve"> и периметр</w:t>
            </w:r>
            <w:r w:rsidR="003D3C3C" w:rsidRPr="003D3C3C">
              <w:rPr>
                <w:b/>
                <w:color w:val="FF0000"/>
              </w:rPr>
              <w:t>*</w:t>
            </w:r>
            <w:r>
              <w:t xml:space="preserve"> прямоугольника.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5, 12, 19, 26, 33</w:t>
            </w:r>
          </w:p>
        </w:tc>
        <w:tc>
          <w:tcPr>
            <w:tcW w:w="8271" w:type="dxa"/>
            <w:vAlign w:val="center"/>
          </w:tcPr>
          <w:p w:rsidR="0097451C" w:rsidRDefault="0097451C" w:rsidP="00D71729">
            <w:pPr>
              <w:spacing w:line="216" w:lineRule="auto"/>
              <w:jc w:val="both"/>
            </w:pPr>
            <w:r>
              <w:t>Координаты точки в декартовой и полярной систем</w:t>
            </w:r>
            <w:r w:rsidR="00D71729">
              <w:t>ах</w:t>
            </w:r>
            <w:r>
              <w:t xml:space="preserve"> коо</w:t>
            </w:r>
            <w:r>
              <w:t>р</w:t>
            </w:r>
            <w:r>
              <w:t>динат.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6, 13, 20, 27, 34</w:t>
            </w:r>
          </w:p>
        </w:tc>
        <w:tc>
          <w:tcPr>
            <w:tcW w:w="8271" w:type="dxa"/>
            <w:vAlign w:val="center"/>
          </w:tcPr>
          <w:p w:rsidR="0097451C" w:rsidRDefault="0097451C">
            <w:pPr>
              <w:spacing w:line="216" w:lineRule="auto"/>
              <w:jc w:val="both"/>
            </w:pPr>
            <w:r>
              <w:t>Длина в метрах, саженях (2,1336м) и ярдах (0,9144м).</w:t>
            </w:r>
          </w:p>
        </w:tc>
      </w:tr>
      <w:tr w:rsidR="0097451C">
        <w:tblPrEx>
          <w:tblCellMar>
            <w:top w:w="0" w:type="dxa"/>
            <w:bottom w:w="0" w:type="dxa"/>
          </w:tblCellMar>
        </w:tblPrEx>
        <w:tc>
          <w:tcPr>
            <w:tcW w:w="2160" w:type="dxa"/>
            <w:vAlign w:val="center"/>
          </w:tcPr>
          <w:p w:rsidR="0097451C" w:rsidRDefault="0097451C">
            <w:pPr>
              <w:spacing w:line="216" w:lineRule="auto"/>
              <w:ind w:left="72"/>
              <w:jc w:val="both"/>
            </w:pPr>
            <w:r>
              <w:t>7, 14, 21, 28, 35</w:t>
            </w:r>
          </w:p>
        </w:tc>
        <w:tc>
          <w:tcPr>
            <w:tcW w:w="8271" w:type="dxa"/>
            <w:vAlign w:val="center"/>
          </w:tcPr>
          <w:p w:rsidR="0097451C" w:rsidRDefault="0097451C">
            <w:pPr>
              <w:spacing w:line="216" w:lineRule="auto"/>
              <w:jc w:val="both"/>
            </w:pPr>
            <w:r>
              <w:t>Три стороны и площадь</w:t>
            </w:r>
            <w:r w:rsidR="003D3C3C" w:rsidRPr="003D3C3C">
              <w:rPr>
                <w:b/>
                <w:color w:val="FF0000"/>
              </w:rPr>
              <w:t>*</w:t>
            </w:r>
            <w:r>
              <w:t xml:space="preserve"> произвольного треугольн</w:t>
            </w:r>
            <w:r>
              <w:t>и</w:t>
            </w:r>
            <w:r>
              <w:t>ка.</w:t>
            </w:r>
          </w:p>
        </w:tc>
      </w:tr>
    </w:tbl>
    <w:p w:rsidR="009008A1" w:rsidRDefault="009008A1" w:rsidP="00D71729">
      <w:pPr>
        <w:spacing w:line="216" w:lineRule="auto"/>
        <w:ind w:hanging="284"/>
      </w:pPr>
      <w:r>
        <w:t>Недопустимые числовые значения должны отображаться красным цветом, допустимые – чёрным.</w:t>
      </w:r>
    </w:p>
    <w:p w:rsidR="009008A1" w:rsidRPr="009008A1" w:rsidRDefault="009008A1" w:rsidP="00D71729">
      <w:pPr>
        <w:spacing w:line="216" w:lineRule="auto"/>
        <w:ind w:hanging="284"/>
      </w:pPr>
      <w:r>
        <w:t>Нечисловые значения не могут появляться в окнах ввода.</w:t>
      </w:r>
    </w:p>
    <w:p w:rsidR="00D71729" w:rsidRDefault="005A2B7A" w:rsidP="00D71729">
      <w:pPr>
        <w:spacing w:line="216" w:lineRule="auto"/>
        <w:ind w:hanging="284"/>
      </w:pPr>
      <w:r>
        <w:t>Не допускать вычислительных ошибок при некорректных исходных данных</w:t>
      </w:r>
      <w:r w:rsidR="00D71729">
        <w:t xml:space="preserve">. </w:t>
      </w:r>
    </w:p>
    <w:p w:rsidR="0097451C" w:rsidRDefault="0097451C" w:rsidP="00D71729">
      <w:pPr>
        <w:spacing w:line="216" w:lineRule="auto"/>
        <w:ind w:hanging="284"/>
      </w:pPr>
      <w:r>
        <w:t>Вещественные данные выводить в фиксированном формате с 3 знаками после дес</w:t>
      </w:r>
      <w:r>
        <w:t>я</w:t>
      </w:r>
      <w:r w:rsidR="009008A1">
        <w:t>тичной точки.</w:t>
      </w:r>
    </w:p>
    <w:p w:rsidR="0097451C" w:rsidRDefault="003D3C3C">
      <w:r>
        <w:t xml:space="preserve">* – изменение данного свойства приводит к </w:t>
      </w:r>
      <w:r w:rsidRPr="003D3C3C">
        <w:rPr>
          <w:u w:val="single"/>
        </w:rPr>
        <w:t>подобной</w:t>
      </w:r>
      <w:r>
        <w:t xml:space="preserve"> фигуре.</w:t>
      </w:r>
    </w:p>
    <w:sectPr w:rsidR="0097451C" w:rsidSect="002C53E2">
      <w:pgSz w:w="11906" w:h="16838"/>
      <w:pgMar w:top="851" w:right="567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66" w:rsidRDefault="00333D66" w:rsidP="00A75611">
      <w:r>
        <w:separator/>
      </w:r>
    </w:p>
  </w:endnote>
  <w:endnote w:type="continuationSeparator" w:id="0">
    <w:p w:rsidR="00333D66" w:rsidRDefault="00333D66" w:rsidP="00A7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66" w:rsidRDefault="00333D66" w:rsidP="00A75611">
      <w:r>
        <w:separator/>
      </w:r>
    </w:p>
  </w:footnote>
  <w:footnote w:type="continuationSeparator" w:id="0">
    <w:p w:rsidR="00333D66" w:rsidRDefault="00333D66" w:rsidP="00A7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11"/>
    <w:rsid w:val="00010DFE"/>
    <w:rsid w:val="00063CF5"/>
    <w:rsid w:val="00143906"/>
    <w:rsid w:val="002C53E2"/>
    <w:rsid w:val="00333D66"/>
    <w:rsid w:val="003420D8"/>
    <w:rsid w:val="00343816"/>
    <w:rsid w:val="0036231B"/>
    <w:rsid w:val="003D3C3C"/>
    <w:rsid w:val="003D4E00"/>
    <w:rsid w:val="005A2B7A"/>
    <w:rsid w:val="005F5E54"/>
    <w:rsid w:val="00695137"/>
    <w:rsid w:val="00773163"/>
    <w:rsid w:val="009008A1"/>
    <w:rsid w:val="0097451C"/>
    <w:rsid w:val="00A43E70"/>
    <w:rsid w:val="00A75611"/>
    <w:rsid w:val="00C433F7"/>
    <w:rsid w:val="00D6227A"/>
    <w:rsid w:val="00D71729"/>
    <w:rsid w:val="00DB2BF0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213197D-0097-4433-B8CA-7BD42260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6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5611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A756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75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</dc:creator>
  <cp:keywords/>
  <cp:lastModifiedBy>Ступников Андрей Анатольевич</cp:lastModifiedBy>
  <cp:revision>2</cp:revision>
  <dcterms:created xsi:type="dcterms:W3CDTF">2019-11-18T09:37:00Z</dcterms:created>
  <dcterms:modified xsi:type="dcterms:W3CDTF">2019-11-18T09:37:00Z</dcterms:modified>
</cp:coreProperties>
</file>