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66F" w:rsidRPr="00C26AB8" w:rsidRDefault="007A266F" w:rsidP="007A266F">
      <w:pPr>
        <w:ind w:firstLine="567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5568315" cy="228600"/>
                <wp:effectExtent l="9525" t="3175" r="3810" b="0"/>
                <wp:wrapNone/>
                <wp:docPr id="394002266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21727166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66F" w:rsidRPr="00015ACE" w:rsidRDefault="007A266F" w:rsidP="007A26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первой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1900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6pt;margin-top:.9pt;width:438.45pt;height:18pt;z-index:251659264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" stroked="f">
                  <v:textbox>
                    <w:txbxContent>
                      <w:p w:rsidR="007A266F" w:rsidRPr="00015ACE" w:rsidRDefault="007A266F" w:rsidP="007A26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первой страницы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" strokeweight=".25pt">
                  <v:stroke dashstyle="dash"/>
                </v:line>
              </v:group>
            </w:pict>
          </mc:Fallback>
        </mc:AlternateContent>
      </w:r>
    </w:p>
    <w:p w:rsidR="007A266F" w:rsidRPr="00015ACE" w:rsidRDefault="007A266F" w:rsidP="007A266F">
      <w:pPr>
        <w:rPr>
          <w:b/>
        </w:rPr>
      </w:pPr>
      <w:r w:rsidRPr="00015ACE">
        <w:rPr>
          <w:b/>
        </w:rPr>
        <w:t>Глава 1. Планирование эксперимента</w:t>
      </w:r>
    </w:p>
    <w:p w:rsidR="007A266F" w:rsidRPr="00015ACE" w:rsidRDefault="007A266F" w:rsidP="007A266F">
      <w:pPr>
        <w:pStyle w:val="text"/>
        <w:ind w:firstLine="567"/>
        <w:jc w:val="both"/>
        <w:rPr>
          <w:rFonts w:ascii="Times New Roman" w:hAnsi="Times New Roman"/>
          <w:sz w:val="20"/>
          <w:szCs w:val="20"/>
        </w:rPr>
      </w:pPr>
      <w:r w:rsidRPr="00015ACE">
        <w:rPr>
          <w:i/>
          <w:sz w:val="20"/>
          <w:szCs w:val="20"/>
        </w:rPr>
        <w:t>Содержательный анализ</w:t>
      </w:r>
      <w:r w:rsidRPr="00015ACE">
        <w:rPr>
          <w:sz w:val="20"/>
          <w:szCs w:val="20"/>
        </w:rPr>
        <w:t xml:space="preserve"> проблем моделирования, определяемых соотношением между реальным экспериментом, модельным экспериментом и теорией, свидетельствует о постоянном внимании исследователей к поиску возможных стратегий моделирования с учетом особенностей исходной информации. Развитие этих подходов связано с применением </w:t>
      </w:r>
      <w:r w:rsidRPr="00EF0A5E">
        <w:rPr>
          <w:rFonts w:ascii="Times New Roman" w:hAnsi="Times New Roman"/>
          <w:i/>
          <w:sz w:val="20"/>
          <w:szCs w:val="20"/>
        </w:rPr>
        <w:t>интеллектуальные системы</w:t>
      </w:r>
      <w:r>
        <w:rPr>
          <w:rFonts w:ascii="Times New Roman" w:hAnsi="Times New Roman"/>
          <w:sz w:val="20"/>
          <w:szCs w:val="20"/>
        </w:rPr>
        <w:t xml:space="preserve"> (ИС)</w:t>
      </w:r>
      <w:r w:rsidRPr="00015ACE">
        <w:rPr>
          <w:sz w:val="20"/>
          <w:szCs w:val="20"/>
        </w:rPr>
        <w:t xml:space="preserve"> и стремительно растущей производительности вычислительных средств.</w:t>
      </w:r>
    </w:p>
    <w:p w:rsidR="007A266F" w:rsidRDefault="007A266F" w:rsidP="007A266F">
      <w:pPr>
        <w:pStyle w:val="text"/>
        <w:spacing w:before="0" w:beforeAutospacing="0" w:after="0" w:afterAutospacing="0"/>
        <w:rPr>
          <w:rFonts w:ascii="Times New Roman" w:hAnsi="Times New Roman"/>
          <w:b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568315" cy="228600"/>
                <wp:effectExtent l="9525" t="1905" r="3810" b="0"/>
                <wp:wrapNone/>
                <wp:docPr id="49373215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1410678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66F" w:rsidRPr="00015ACE" w:rsidRDefault="007A266F" w:rsidP="007A26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второй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8767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9" style="position:absolute;margin-left:0;margin-top:6.95pt;width:438.45pt;height:18pt;z-index:251660288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">
                <v:shape id="Text Box 6" o:spid="_x0000_s1030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" stroked="f">
                  <v:textbox>
                    <w:txbxContent>
                      <w:p w:rsidR="007A266F" w:rsidRPr="00015ACE" w:rsidRDefault="007A266F" w:rsidP="007A26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второй страницы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</w:p>
    <w:p w:rsidR="007A266F" w:rsidRPr="00015ACE" w:rsidRDefault="007A266F" w:rsidP="007A266F">
      <w:pPr>
        <w:pStyle w:val="text"/>
        <w:rPr>
          <w:rFonts w:ascii="Times New Roman" w:hAnsi="Times New Roman"/>
          <w:b/>
          <w:color w:val="auto"/>
          <w:sz w:val="20"/>
          <w:szCs w:val="20"/>
        </w:rPr>
      </w:pPr>
      <w:r w:rsidRPr="00015ACE">
        <w:rPr>
          <w:rFonts w:ascii="Times New Roman" w:hAnsi="Times New Roman"/>
          <w:b/>
          <w:color w:val="auto"/>
          <w:sz w:val="20"/>
          <w:szCs w:val="20"/>
        </w:rPr>
        <w:t>Глава 2. Формальные процедуры</w:t>
      </w:r>
    </w:p>
    <w:p w:rsidR="007A266F" w:rsidRDefault="007A266F" w:rsidP="007A266F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570865</wp:posOffset>
                </wp:positionV>
                <wp:extent cx="5568315" cy="228600"/>
                <wp:effectExtent l="9525" t="4445" r="3810" b="0"/>
                <wp:wrapNone/>
                <wp:docPr id="192948230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80757608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66F" w:rsidRPr="00015ACE" w:rsidRDefault="007A266F" w:rsidP="007A26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третьей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0211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32" style="position:absolute;left:0;text-align:left;margin-left:0;margin-top:44.95pt;width:438.45pt;height:18pt;z-index:251661312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">
                <v:shape id="Text Box 9" o:spid="_x0000_s1033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" stroked="f">
                  <v:textbox>
                    <w:txbxContent>
                      <w:p w:rsidR="007A266F" w:rsidRPr="00015ACE" w:rsidRDefault="007A266F" w:rsidP="007A26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третьей страницы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  <w:r>
        <w:t xml:space="preserve">Формальные </w:t>
      </w:r>
      <w:r w:rsidRPr="00015ACE">
        <w:rPr>
          <w:i/>
        </w:rPr>
        <w:t>процедуры</w:t>
      </w:r>
      <w:r>
        <w:t xml:space="preserve">, лежащие в основе функционирования ИС, предполагают широкое использование измерительной информации и методов математического моделирования. Решение прикладных задач анализа и прогноза поведения динамического объекта в ИС ведется статистическими методами с привлечением теории планирования эксперимента. </w:t>
      </w:r>
    </w:p>
    <w:p w:rsidR="007A266F" w:rsidRDefault="007A266F" w:rsidP="007A266F">
      <w:pPr>
        <w:ind w:firstLine="567"/>
        <w:jc w:val="both"/>
        <w:rPr>
          <w:b/>
          <w:i/>
        </w:rPr>
      </w:pPr>
      <w:bookmarkStart w:id="0" w:name="4_1"/>
      <w:bookmarkEnd w:id="0"/>
    </w:p>
    <w:p w:rsidR="007A266F" w:rsidRPr="00015ACE" w:rsidRDefault="007A266F" w:rsidP="007A266F">
      <w:pPr>
        <w:ind w:firstLine="567"/>
        <w:jc w:val="center"/>
        <w:rPr>
          <w:b/>
          <w:i/>
        </w:rPr>
      </w:pPr>
      <w:r w:rsidRPr="00015ACE">
        <w:rPr>
          <w:b/>
          <w:i/>
        </w:rPr>
        <w:t>Особенности планирования эксперимента</w:t>
      </w:r>
    </w:p>
    <w:p w:rsidR="007A266F" w:rsidRDefault="007A266F" w:rsidP="007A266F">
      <w:pPr>
        <w:spacing w:before="100" w:beforeAutospacing="1" w:after="100" w:afterAutospacing="1"/>
        <w:ind w:firstLine="397"/>
        <w:jc w:val="both"/>
      </w:pPr>
      <w:r>
        <w:t xml:space="preserve">Возникающие при практическом использовании ИС задачи планирования эксперимента часто выходят за рамки классического подхода и требуют специального обобщения с учетом особенностей рассматриваемых проблем. В реальных измерениях ресурсы могут быть существенно ограничены, а априорная информация недостаточна для несмещенной оценки функции регрессии. В этих условиях приходится считаться не только со случайной ошибкой приближения, но и с систематической ошибкой, вызванной неадекватностью принятой модели. Выбор пространства, в котором ищется оценка, приходится осуществлять совместно с планом эксперимента и методом оценивания.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2251"/>
        <w:gridCol w:w="1559"/>
      </w:tblGrid>
      <w:tr w:rsidR="007A266F" w:rsidRPr="000D2862" w:rsidTr="00630598">
        <w:trPr>
          <w:jc w:val="center"/>
        </w:trPr>
        <w:tc>
          <w:tcPr>
            <w:tcW w:w="2143" w:type="dxa"/>
            <w:shd w:val="clear" w:color="auto" w:fill="E6E6E6"/>
          </w:tcPr>
          <w:p w:rsidR="007A266F" w:rsidRPr="000D2862" w:rsidRDefault="007A266F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План эксперимента</w:t>
            </w:r>
          </w:p>
        </w:tc>
        <w:tc>
          <w:tcPr>
            <w:tcW w:w="2251" w:type="dxa"/>
            <w:shd w:val="clear" w:color="auto" w:fill="E6E6E6"/>
          </w:tcPr>
          <w:p w:rsidR="007A266F" w:rsidRPr="000D2862" w:rsidRDefault="007A266F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Вероятность</w:t>
            </w:r>
          </w:p>
        </w:tc>
        <w:tc>
          <w:tcPr>
            <w:tcW w:w="1559" w:type="dxa"/>
            <w:shd w:val="clear" w:color="auto" w:fill="E6E6E6"/>
          </w:tcPr>
          <w:p w:rsidR="007A266F" w:rsidRPr="000D2862" w:rsidRDefault="007A266F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Процедура</w:t>
            </w:r>
          </w:p>
        </w:tc>
      </w:tr>
      <w:tr w:rsidR="007A266F" w:rsidTr="00630598">
        <w:trPr>
          <w:jc w:val="center"/>
        </w:trPr>
        <w:tc>
          <w:tcPr>
            <w:tcW w:w="2143" w:type="dxa"/>
          </w:tcPr>
          <w:p w:rsidR="007A266F" w:rsidRDefault="007A266F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rFonts w:ascii="Symbol" w:hAnsi="Symbol"/>
              </w:rPr>
              <w:t></w:t>
            </w:r>
          </w:p>
        </w:tc>
        <w:tc>
          <w:tcPr>
            <w:tcW w:w="2251" w:type="dxa"/>
          </w:tcPr>
          <w:p w:rsidR="007A266F" w:rsidRPr="002C6A6E" w:rsidRDefault="007A266F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i/>
                <w:lang w:val="en-US"/>
              </w:rPr>
              <w:t>J</w:t>
            </w:r>
            <w:r w:rsidRPr="000D2862">
              <w:rPr>
                <w:i/>
                <w:vertAlign w:val="subscript"/>
                <w:lang w:val="en-US"/>
              </w:rPr>
              <w:t>N</w:t>
            </w:r>
            <w:r w:rsidRPr="000D2862">
              <w:rPr>
                <w:i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7A266F" w:rsidRDefault="007A266F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rFonts w:ascii="Symbol" w:hAnsi="Symbol"/>
              </w:rPr>
              <w:t></w:t>
            </w:r>
            <w:r>
              <w:t xml:space="preserve"> </w:t>
            </w:r>
          </w:p>
        </w:tc>
      </w:tr>
      <w:tr w:rsidR="007A266F" w:rsidTr="00630598">
        <w:trPr>
          <w:jc w:val="center"/>
        </w:trPr>
        <w:tc>
          <w:tcPr>
            <w:tcW w:w="2143" w:type="dxa"/>
          </w:tcPr>
          <w:p w:rsidR="007A266F" w:rsidRDefault="007A266F" w:rsidP="00630598">
            <w:pPr>
              <w:spacing w:before="100" w:beforeAutospacing="1" w:after="100" w:afterAutospacing="1"/>
              <w:jc w:val="both"/>
            </w:pPr>
            <w:r>
              <w:t>{</w:t>
            </w:r>
            <w:r w:rsidRPr="000D2862">
              <w:rPr>
                <w:i/>
              </w:rPr>
              <w:t>h</w:t>
            </w:r>
            <w:r w:rsidRPr="000D2862">
              <w:sym w:font="Symbol" w:char="00CE"/>
            </w:r>
            <w:r w:rsidRPr="000D2862">
              <w:rPr>
                <w:i/>
              </w:rPr>
              <w:t xml:space="preserve">U, </w:t>
            </w:r>
            <w:r w:rsidRPr="000D2862">
              <w:rPr>
                <w:rFonts w:ascii="Symbol" w:hAnsi="Symbol"/>
              </w:rPr>
              <w:t></w:t>
            </w:r>
            <w:r>
              <w:t>(</w:t>
            </w:r>
            <w:r w:rsidRPr="000D2862">
              <w:rPr>
                <w:i/>
              </w:rPr>
              <w:t>h</w:t>
            </w:r>
            <w:r>
              <w:t>)</w:t>
            </w:r>
            <w:r w:rsidRPr="000D2862">
              <w:sym w:font="Symbol" w:char="00B9"/>
            </w:r>
            <w:r>
              <w:t>0}</w:t>
            </w:r>
          </w:p>
        </w:tc>
        <w:tc>
          <w:tcPr>
            <w:tcW w:w="2251" w:type="dxa"/>
          </w:tcPr>
          <w:p w:rsidR="007A266F" w:rsidRDefault="007A266F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lang w:val="en-US"/>
              </w:rPr>
              <w:t>{</w:t>
            </w:r>
            <w:r w:rsidRPr="000D2862">
              <w:rPr>
                <w:rFonts w:ascii="Symbol" w:hAnsi="Symbol"/>
              </w:rPr>
              <w:t></w:t>
            </w:r>
            <w:r w:rsidRPr="000D2862">
              <w:rPr>
                <w:lang w:val="en-US"/>
              </w:rPr>
              <w:t xml:space="preserve"> </w:t>
            </w:r>
            <w:r w:rsidRPr="000D2862">
              <w:sym w:font="Symbol" w:char="00CE"/>
            </w:r>
            <w:proofErr w:type="gramStart"/>
            <w:r w:rsidRPr="000D2862">
              <w:rPr>
                <w:i/>
                <w:lang w:val="en-US"/>
              </w:rPr>
              <w:t>J</w:t>
            </w:r>
            <w:r w:rsidRPr="000D2862">
              <w:rPr>
                <w:i/>
                <w:vertAlign w:val="subscript"/>
                <w:lang w:val="en-US"/>
              </w:rPr>
              <w:t>N</w:t>
            </w:r>
            <w:r w:rsidRPr="000D2862">
              <w:rPr>
                <w:lang w:val="en-US"/>
              </w:rPr>
              <w:t xml:space="preserve"> :</w:t>
            </w:r>
            <w:proofErr w:type="gramEnd"/>
            <w:r w:rsidRPr="000D2862">
              <w:rPr>
                <w:lang w:val="en-US"/>
              </w:rPr>
              <w:t xml:space="preserve"> card(sup </w:t>
            </w:r>
            <w:r w:rsidRPr="000D2862">
              <w:rPr>
                <w:rFonts w:ascii="Symbol" w:hAnsi="Symbol"/>
              </w:rPr>
              <w:t></w:t>
            </w:r>
            <w:r w:rsidRPr="000D2862">
              <w:rPr>
                <w:lang w:val="en-US"/>
              </w:rPr>
              <w:t xml:space="preserve">) </w:t>
            </w:r>
            <w:r w:rsidRPr="000D2862">
              <w:sym w:font="Symbol" w:char="00A3"/>
            </w:r>
            <w:r w:rsidRPr="000D2862">
              <w:rPr>
                <w:lang w:val="en-US"/>
              </w:rPr>
              <w:t xml:space="preserve"> </w:t>
            </w:r>
            <w:r w:rsidRPr="000D2862">
              <w:rPr>
                <w:i/>
                <w:lang w:val="en-US"/>
              </w:rPr>
              <w:t>n</w:t>
            </w:r>
            <w:r w:rsidRPr="000D2862">
              <w:rPr>
                <w:lang w:val="en-US"/>
              </w:rPr>
              <w:t>}</w:t>
            </w:r>
          </w:p>
        </w:tc>
        <w:tc>
          <w:tcPr>
            <w:tcW w:w="1559" w:type="dxa"/>
          </w:tcPr>
          <w:p w:rsidR="007A266F" w:rsidRDefault="007A266F" w:rsidP="00630598">
            <w:pPr>
              <w:spacing w:before="100" w:beforeAutospacing="1" w:after="100" w:afterAutospacing="1"/>
              <w:jc w:val="both"/>
            </w:pPr>
            <w:r>
              <w:t>(</w:t>
            </w:r>
            <w:r w:rsidRPr="000D2862">
              <w:rPr>
                <w:rFonts w:ascii="Symbol" w:hAnsi="Symbol"/>
              </w:rPr>
              <w:t></w:t>
            </w:r>
            <w:r>
              <w:t xml:space="preserve">, </w:t>
            </w:r>
            <w:r w:rsidRPr="000D2862">
              <w:rPr>
                <w:i/>
              </w:rPr>
              <w:t>H</w:t>
            </w:r>
            <w:r w:rsidRPr="000D2862">
              <w:rPr>
                <w:vertAlign w:val="subscript"/>
              </w:rPr>
              <w:t>1</w:t>
            </w:r>
            <w:r>
              <w:t xml:space="preserve">, </w:t>
            </w:r>
            <w:r w:rsidRPr="000D2862">
              <w:rPr>
                <w:i/>
              </w:rPr>
              <w:t>S</w:t>
            </w:r>
            <w:r>
              <w:t>)</w:t>
            </w:r>
          </w:p>
        </w:tc>
      </w:tr>
    </w:tbl>
    <w:p w:rsidR="007A266F" w:rsidRDefault="007A266F" w:rsidP="007A266F">
      <w:pPr>
        <w:jc w:val="center"/>
      </w:pPr>
      <w:r w:rsidRPr="00EF0A5E">
        <w:rPr>
          <w:b/>
        </w:rPr>
        <w:t>Таблица 1.</w:t>
      </w:r>
      <w:r>
        <w:t xml:space="preserve"> Характеристика метода оценивания</w:t>
      </w:r>
    </w:p>
    <w:p w:rsidR="007A266F" w:rsidRDefault="007A266F" w:rsidP="007A266F">
      <w:pPr>
        <w:ind w:firstLine="567"/>
        <w:jc w:val="center"/>
        <w:rPr>
          <w:b/>
          <w:i/>
        </w:rPr>
      </w:pPr>
      <w:bookmarkStart w:id="1" w:name="4_2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126365</wp:posOffset>
                </wp:positionV>
                <wp:extent cx="5868670" cy="228600"/>
                <wp:effectExtent l="8255" t="0" r="0" b="1905"/>
                <wp:wrapNone/>
                <wp:docPr id="111493545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2271168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66F" w:rsidRPr="00015ACE" w:rsidRDefault="007A266F" w:rsidP="007A26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четвертой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1493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35" style="position:absolute;left:0;text-align:left;margin-left:-.1pt;margin-top:9.95pt;width:462.1pt;height:18pt;z-index:251662336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">
                <v:shape id="Text Box 12" o:spid="_x0000_s1036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" stroked="f">
                  <v:textbox>
                    <w:txbxContent>
                      <w:p w:rsidR="007A266F" w:rsidRPr="00015ACE" w:rsidRDefault="007A266F" w:rsidP="007A26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четвертой страницы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</w:p>
    <w:p w:rsidR="007A266F" w:rsidRDefault="007A266F" w:rsidP="007A266F">
      <w:pPr>
        <w:ind w:firstLine="567"/>
        <w:jc w:val="center"/>
        <w:rPr>
          <w:b/>
          <w:i/>
        </w:rPr>
      </w:pPr>
    </w:p>
    <w:p w:rsidR="007A266F" w:rsidRPr="00EF0A5E" w:rsidRDefault="007A266F" w:rsidP="007A266F">
      <w:pPr>
        <w:ind w:firstLine="567"/>
        <w:jc w:val="center"/>
        <w:rPr>
          <w:b/>
          <w:i/>
        </w:rPr>
      </w:pPr>
      <w:r w:rsidRPr="00EF0A5E">
        <w:rPr>
          <w:b/>
          <w:i/>
        </w:rPr>
        <w:t>Выбор оптимальных условий эксперимента</w:t>
      </w:r>
    </w:p>
    <w:p w:rsidR="007A266F" w:rsidRDefault="007A266F" w:rsidP="007A266F">
      <w:r>
        <w:t xml:space="preserve">Задача выбора оптимальных условий эксперимента в ИС определяет надежную оценку характеристик динамического объекта и параметров внешней среды и связана с построением нормированного дискретного плана для динамического объекта, развивающегося во времени и пространстве. Пассивная стратегия планирования такого эксперимента характеризуется тем, что объект функционирует в режиме нормальной эксплуатации. ИС на основе анализа ситуации выбирает моменты времени и координаты точек, в которых следует производить измерения. </w:t>
      </w:r>
    </w:p>
    <w:p w:rsidR="007A266F" w:rsidRDefault="007A266F" w:rsidP="007A266F">
      <w:pPr>
        <w:rPr>
          <w:b/>
        </w:rPr>
      </w:pPr>
      <w:bookmarkStart w:id="2" w:name="4_3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868670" cy="228600"/>
                <wp:effectExtent l="9525" t="0" r="0" b="1905"/>
                <wp:wrapNone/>
                <wp:docPr id="263861247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8215966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66F" w:rsidRPr="00015ACE" w:rsidRDefault="007A266F" w:rsidP="007A26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пятой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7660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8" style="position:absolute;margin-left:0;margin-top:8.95pt;width:462.1pt;height:18pt;z-index:251663360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">
                <v:shape id="Text Box 15" o:spid="_x0000_s1039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" stroked="f">
                  <v:textbox>
                    <w:txbxContent>
                      <w:p w:rsidR="007A266F" w:rsidRPr="00015ACE" w:rsidRDefault="007A266F" w:rsidP="007A26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пятой страницы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</w:p>
    <w:p w:rsidR="007A266F" w:rsidRDefault="007A266F" w:rsidP="007A266F">
      <w:pPr>
        <w:rPr>
          <w:b/>
        </w:rPr>
      </w:pPr>
    </w:p>
    <w:p w:rsidR="007A266F" w:rsidRPr="00EF0A5E" w:rsidRDefault="007A266F" w:rsidP="007A266F">
      <w:pPr>
        <w:rPr>
          <w:b/>
        </w:rPr>
      </w:pPr>
      <w:r>
        <w:rPr>
          <w:b/>
        </w:rPr>
        <w:t xml:space="preserve">Глава 3. Оптимальная структура моделей </w:t>
      </w:r>
    </w:p>
    <w:p w:rsidR="007A266F" w:rsidRDefault="007A266F" w:rsidP="007A266F">
      <w:pPr>
        <w:spacing w:before="100" w:beforeAutospacing="1" w:after="100" w:afterAutospacing="1"/>
        <w:ind w:firstLine="397"/>
        <w:jc w:val="both"/>
      </w:pPr>
      <w:r>
        <w:t xml:space="preserve">В условиях эксплуатации ИС функционируют в реальном масштабе времени, и значительное усложнение используемых математических моделей приводит к громоздким алгоритмам преобразования измерительной информации, затрудняющим процедуру адаптации на выделенном временном интервале. </w:t>
      </w: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Dash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334"/>
        <w:gridCol w:w="1843"/>
        <w:gridCol w:w="2410"/>
      </w:tblGrid>
      <w:tr w:rsidR="007A266F" w:rsidRPr="000D2862" w:rsidTr="00630598">
        <w:trPr>
          <w:trHeight w:val="252"/>
        </w:trPr>
        <w:tc>
          <w:tcPr>
            <w:tcW w:w="1501" w:type="dxa"/>
          </w:tcPr>
          <w:p w:rsidR="007A266F" w:rsidRPr="000D2862" w:rsidRDefault="007A266F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</w:tc>
        <w:tc>
          <w:tcPr>
            <w:tcW w:w="1334" w:type="dxa"/>
          </w:tcPr>
          <w:p w:rsidR="007A266F" w:rsidRPr="000D2862" w:rsidRDefault="007A266F" w:rsidP="00630598">
            <w:pPr>
              <w:jc w:val="center"/>
              <w:rPr>
                <w:b/>
              </w:rPr>
            </w:pPr>
            <w:r w:rsidRPr="000D2862">
              <w:rPr>
                <w:rFonts w:ascii="Symbol" w:hAnsi="Symbol"/>
                <w:b/>
              </w:rPr>
              <w:t></w:t>
            </w:r>
            <w:r w:rsidRPr="000D2862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843" w:type="dxa"/>
          </w:tcPr>
          <w:p w:rsidR="007A266F" w:rsidRPr="000D2862" w:rsidRDefault="007A266F" w:rsidP="00630598">
            <w:pPr>
              <w:jc w:val="center"/>
              <w:rPr>
                <w:b/>
              </w:rPr>
            </w:pPr>
            <w:proofErr w:type="spellStart"/>
            <w:r w:rsidRPr="000D2862">
              <w:rPr>
                <w:b/>
              </w:rPr>
              <w:t>R</w:t>
            </w:r>
            <w:r w:rsidRPr="000D2862">
              <w:rPr>
                <w:b/>
                <w:vertAlign w:val="subscript"/>
              </w:rPr>
              <w:t>j</w:t>
            </w:r>
            <w:proofErr w:type="spellEnd"/>
            <w:r w:rsidRPr="000D2862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2410" w:type="dxa"/>
          </w:tcPr>
          <w:p w:rsidR="007A266F" w:rsidRPr="000D2862" w:rsidRDefault="007A266F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S</w:t>
            </w:r>
            <w:r w:rsidRPr="000D2862">
              <w:rPr>
                <w:b/>
                <w:vertAlign w:val="subscript"/>
              </w:rPr>
              <w:t>0</w:t>
            </w:r>
            <w:r w:rsidRPr="000D2862">
              <w:rPr>
                <w:rFonts w:ascii="Arial" w:hAnsi="Arial"/>
                <w:b/>
              </w:rPr>
              <w:t xml:space="preserve"> </w:t>
            </w:r>
          </w:p>
        </w:tc>
      </w:tr>
      <w:tr w:rsidR="007A266F" w:rsidRPr="002C6A6E" w:rsidTr="00630598">
        <w:trPr>
          <w:trHeight w:val="74"/>
        </w:trPr>
        <w:tc>
          <w:tcPr>
            <w:tcW w:w="1501" w:type="dxa"/>
          </w:tcPr>
          <w:p w:rsidR="007A266F" w:rsidRPr="002C6A6E" w:rsidRDefault="007A266F" w:rsidP="00630598">
            <w:pPr>
              <w:jc w:val="center"/>
            </w:pPr>
            <w:r w:rsidRPr="002C6A6E">
              <w:t xml:space="preserve">1 </w:t>
            </w:r>
          </w:p>
        </w:tc>
        <w:tc>
          <w:tcPr>
            <w:tcW w:w="1334" w:type="dxa"/>
          </w:tcPr>
          <w:p w:rsidR="007A266F" w:rsidRPr="002C6A6E" w:rsidRDefault="007A266F" w:rsidP="00630598">
            <w:pPr>
              <w:jc w:val="center"/>
            </w:pPr>
            <w:r w:rsidRPr="002C6A6E">
              <w:t>0.27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1843" w:type="dxa"/>
          </w:tcPr>
          <w:p w:rsidR="007A266F" w:rsidRPr="002C6A6E" w:rsidRDefault="007A266F" w:rsidP="00630598">
            <w:pPr>
              <w:jc w:val="center"/>
            </w:pPr>
            <w:r w:rsidRPr="002C6A6E">
              <w:t>0.85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2410" w:type="dxa"/>
          </w:tcPr>
          <w:p w:rsidR="007A266F" w:rsidRPr="002C6A6E" w:rsidRDefault="007A266F" w:rsidP="00630598">
            <w:pPr>
              <w:jc w:val="center"/>
            </w:pPr>
            <w:r w:rsidRPr="002C6A6E">
              <w:t xml:space="preserve">0.46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  <w:r w:rsidRPr="000D2862">
              <w:rPr>
                <w:rFonts w:ascii="Arial" w:hAnsi="Arial"/>
              </w:rPr>
              <w:t xml:space="preserve"> </w:t>
            </w:r>
          </w:p>
        </w:tc>
      </w:tr>
      <w:tr w:rsidR="007A266F" w:rsidRPr="002C6A6E" w:rsidTr="00630598">
        <w:tc>
          <w:tcPr>
            <w:tcW w:w="1501" w:type="dxa"/>
          </w:tcPr>
          <w:p w:rsidR="007A266F" w:rsidRPr="002C6A6E" w:rsidRDefault="007A266F" w:rsidP="00630598">
            <w:pPr>
              <w:jc w:val="center"/>
            </w:pPr>
            <w:r w:rsidRPr="002C6A6E">
              <w:t>2</w:t>
            </w:r>
          </w:p>
        </w:tc>
        <w:tc>
          <w:tcPr>
            <w:tcW w:w="1334" w:type="dxa"/>
          </w:tcPr>
          <w:p w:rsidR="007A266F" w:rsidRPr="002C6A6E" w:rsidRDefault="007A266F" w:rsidP="00630598">
            <w:pPr>
              <w:jc w:val="center"/>
            </w:pPr>
            <w:r w:rsidRPr="002C6A6E">
              <w:t>0.38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1843" w:type="dxa"/>
          </w:tcPr>
          <w:p w:rsidR="007A266F" w:rsidRPr="002C6A6E" w:rsidRDefault="007A266F" w:rsidP="00630598">
            <w:pPr>
              <w:jc w:val="center"/>
            </w:pPr>
            <w:r w:rsidRPr="002C6A6E">
              <w:t>0.76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2410" w:type="dxa"/>
          </w:tcPr>
          <w:p w:rsidR="007A266F" w:rsidRPr="002C6A6E" w:rsidRDefault="007A266F" w:rsidP="00630598">
            <w:pPr>
              <w:jc w:val="center"/>
            </w:pPr>
            <w:r w:rsidRPr="002C6A6E">
              <w:t xml:space="preserve">0.58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</w:p>
        </w:tc>
      </w:tr>
      <w:tr w:rsidR="007A266F" w:rsidRPr="002C6A6E" w:rsidTr="00630598">
        <w:tc>
          <w:tcPr>
            <w:tcW w:w="1501" w:type="dxa"/>
          </w:tcPr>
          <w:p w:rsidR="007A266F" w:rsidRPr="002C6A6E" w:rsidRDefault="007A266F" w:rsidP="00630598">
            <w:pPr>
              <w:jc w:val="center"/>
            </w:pPr>
            <w:r w:rsidRPr="002C6A6E">
              <w:t>3</w:t>
            </w:r>
          </w:p>
        </w:tc>
        <w:tc>
          <w:tcPr>
            <w:tcW w:w="1334" w:type="dxa"/>
          </w:tcPr>
          <w:p w:rsidR="007A266F" w:rsidRPr="002C6A6E" w:rsidRDefault="007A266F" w:rsidP="00630598">
            <w:pPr>
              <w:jc w:val="center"/>
            </w:pPr>
            <w:r w:rsidRPr="002C6A6E">
              <w:t>0.35</w:t>
            </w:r>
          </w:p>
        </w:tc>
        <w:tc>
          <w:tcPr>
            <w:tcW w:w="1843" w:type="dxa"/>
          </w:tcPr>
          <w:p w:rsidR="007A266F" w:rsidRPr="002C6A6E" w:rsidRDefault="007A266F" w:rsidP="00630598">
            <w:pPr>
              <w:jc w:val="center"/>
            </w:pPr>
            <w:r w:rsidRPr="002C6A6E">
              <w:t>0.78</w:t>
            </w:r>
          </w:p>
        </w:tc>
        <w:tc>
          <w:tcPr>
            <w:tcW w:w="2410" w:type="dxa"/>
          </w:tcPr>
          <w:p w:rsidR="007A266F" w:rsidRPr="002C6A6E" w:rsidRDefault="007A266F" w:rsidP="00630598">
            <w:pPr>
              <w:jc w:val="center"/>
            </w:pPr>
            <w:r w:rsidRPr="002C6A6E">
              <w:t xml:space="preserve">0.55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</w:p>
        </w:tc>
      </w:tr>
    </w:tbl>
    <w:p w:rsidR="007A266F" w:rsidRDefault="007A266F" w:rsidP="007A266F">
      <w:pPr>
        <w:spacing w:before="100" w:beforeAutospacing="1" w:after="100" w:afterAutospacing="1"/>
        <w:jc w:val="both"/>
      </w:pPr>
      <w:r w:rsidRPr="00EF0A5E">
        <w:rPr>
          <w:b/>
        </w:rPr>
        <w:t>Таблица 2.</w:t>
      </w:r>
      <w:r>
        <w:t xml:space="preserve"> Эксперимент 1 - полная адекватная модель; 2 - модель с недобором; 3 - модель с перебором </w:t>
      </w:r>
    </w:p>
    <w:p w:rsidR="007A266F" w:rsidRDefault="007A266F" w:rsidP="007A266F">
      <w:pPr>
        <w:ind w:firstLine="567"/>
        <w:jc w:val="both"/>
      </w:pPr>
      <w:bookmarkStart w:id="3" w:name="4_4"/>
      <w:bookmarkEnd w:id="3"/>
      <w:r>
        <w:t xml:space="preserve">Планирование измерительного эксперимента в ИС реального времени связано с выбором оптимальных условий измерений, обеспечивающих надежную оценку характеристик динамического объекта и параметров внешней среды и с организацией процедурной компоненты базы знаний ИС и соответствующего алгоритмического и программного обеспечения. 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F"/>
    <w:rsid w:val="00106930"/>
    <w:rsid w:val="003147FB"/>
    <w:rsid w:val="007A266F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FC36"/>
  <w15:chartTrackingRefBased/>
  <w15:docId w15:val="{4823ABBC-E30C-4A69-86BA-48956F40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6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7A266F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2023-09-25T05:40:00Z</dcterms:created>
  <dcterms:modified xsi:type="dcterms:W3CDTF">2023-09-25T05:40:00Z</dcterms:modified>
</cp:coreProperties>
</file>