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CA73" w14:textId="6ED1AE3F" w:rsidR="00E903D1" w:rsidRDefault="00E903D1" w:rsidP="00E903D1">
      <w:pPr>
        <w:jc w:val="center"/>
        <w:rPr>
          <w:b/>
          <w:bCs/>
          <w:sz w:val="28"/>
          <w:szCs w:val="28"/>
        </w:rPr>
      </w:pPr>
      <w:r w:rsidRPr="00BA3EA0">
        <w:rPr>
          <w:b/>
          <w:bCs/>
          <w:sz w:val="28"/>
          <w:szCs w:val="28"/>
        </w:rPr>
        <w:t>Problem Set 1: Aligning and Modeling Genomes</w:t>
      </w:r>
    </w:p>
    <w:p w14:paraId="7D169A7F" w14:textId="673204D4" w:rsidR="00C440A3" w:rsidRDefault="00C440A3" w:rsidP="00E903D1">
      <w:pPr>
        <w:jc w:val="center"/>
        <w:rPr>
          <w:b/>
          <w:bCs/>
          <w:sz w:val="28"/>
          <w:szCs w:val="28"/>
        </w:rPr>
      </w:pPr>
    </w:p>
    <w:p w14:paraId="0A521EC0" w14:textId="77777777" w:rsidR="00C440A3" w:rsidRPr="00A13815" w:rsidRDefault="00C440A3" w:rsidP="00C440A3">
      <w:pPr>
        <w:pStyle w:val="Default"/>
        <w:spacing w:line="360" w:lineRule="auto"/>
        <w:ind w:left="720"/>
        <w:rPr>
          <w:rFonts w:asciiTheme="minorHAnsi" w:hAnsiTheme="minorHAnsi"/>
          <w:b/>
          <w:bCs/>
        </w:rPr>
      </w:pPr>
      <w:r w:rsidRPr="00A13815">
        <w:rPr>
          <w:rFonts w:asciiTheme="minorHAnsi" w:hAnsiTheme="minorHAnsi"/>
          <w:b/>
          <w:bCs/>
        </w:rPr>
        <w:t>საჭირო საინსტალაციო პაკეტები:</w:t>
      </w:r>
    </w:p>
    <w:p w14:paraId="0B725D95" w14:textId="77777777" w:rsidR="00C440A3" w:rsidRDefault="00C440A3" w:rsidP="00C440A3">
      <w:pPr>
        <w:pStyle w:val="ListParagraph"/>
        <w:numPr>
          <w:ilvl w:val="0"/>
          <w:numId w:val="5"/>
        </w:numPr>
        <w:rPr>
          <w:rFonts w:cs="CMT T 10"/>
          <w:color w:val="000000"/>
          <w:sz w:val="20"/>
          <w:szCs w:val="20"/>
        </w:rPr>
      </w:pPr>
      <w:r>
        <w:rPr>
          <w:rFonts w:cs="CMT T 10"/>
          <w:color w:val="000000"/>
          <w:sz w:val="20"/>
          <w:szCs w:val="20"/>
          <w:lang w:val="ka-GE"/>
        </w:rPr>
        <w:t xml:space="preserve">გადმოწერეთ </w:t>
      </w:r>
      <w:proofErr w:type="spellStart"/>
      <w:r>
        <w:rPr>
          <w:rFonts w:cs="CMT T 10"/>
          <w:color w:val="000000"/>
          <w:sz w:val="20"/>
          <w:szCs w:val="20"/>
        </w:rPr>
        <w:t>Gnuplot</w:t>
      </w:r>
      <w:proofErr w:type="spellEnd"/>
      <w:r>
        <w:rPr>
          <w:rFonts w:cs="CMT T 10"/>
          <w:color w:val="000000"/>
          <w:sz w:val="20"/>
          <w:szCs w:val="20"/>
        </w:rPr>
        <w:t>-</w:t>
      </w:r>
      <w:r>
        <w:rPr>
          <w:rFonts w:cs="CMT T 10"/>
          <w:color w:val="000000"/>
          <w:sz w:val="20"/>
          <w:szCs w:val="20"/>
          <w:lang w:val="ka-GE"/>
        </w:rPr>
        <w:t xml:space="preserve">ის საინსტალაციო შემდეგი ლინკიდან: </w:t>
      </w:r>
      <w:r>
        <w:fldChar w:fldCharType="begin"/>
      </w:r>
      <w:r>
        <w:instrText>HYPERLINK "http://www.gnuplot.info/"</w:instrText>
      </w:r>
      <w:r>
        <w:fldChar w:fldCharType="separate"/>
      </w:r>
      <w:r w:rsidRPr="008F0402">
        <w:rPr>
          <w:rStyle w:val="Hyperlink"/>
          <w:rFonts w:cs="CMT T 10"/>
          <w:sz w:val="20"/>
          <w:szCs w:val="20"/>
          <w:lang w:val="ka-GE"/>
        </w:rPr>
        <w:t>http://www.gnuplot.info/</w:t>
      </w:r>
      <w:r>
        <w:fldChar w:fldCharType="end"/>
      </w:r>
      <w:r>
        <w:rPr>
          <w:rFonts w:cs="CMT T 10"/>
          <w:color w:val="000000"/>
          <w:sz w:val="20"/>
          <w:szCs w:val="20"/>
          <w:lang w:val="ka-GE"/>
        </w:rPr>
        <w:t xml:space="preserve">. საინსტალაციო შეგიძლიათ </w:t>
      </w:r>
      <w:r w:rsidRPr="00A13815">
        <w:rPr>
          <w:rFonts w:cs="CMT T 10"/>
          <w:color w:val="000000"/>
          <w:sz w:val="20"/>
          <w:szCs w:val="20"/>
          <w:lang w:val="ka-GE"/>
        </w:rPr>
        <w:t>გადმოწეროთ</w:t>
      </w:r>
      <w:r>
        <w:rPr>
          <w:rFonts w:cs="CMT T 10"/>
          <w:color w:val="000000"/>
          <w:sz w:val="20"/>
          <w:szCs w:val="20"/>
          <w:lang w:val="ka-GE"/>
        </w:rPr>
        <w:t xml:space="preserve"> </w:t>
      </w:r>
      <w:r>
        <w:rPr>
          <w:rFonts w:cs="CMT T 10"/>
          <w:color w:val="000000"/>
          <w:sz w:val="20"/>
          <w:szCs w:val="20"/>
        </w:rPr>
        <w:t>Google</w:t>
      </w:r>
      <w:r>
        <w:rPr>
          <w:rFonts w:cs="CMT T 10"/>
          <w:color w:val="000000"/>
          <w:sz w:val="20"/>
          <w:szCs w:val="20"/>
          <w:lang w:val="ka-GE"/>
        </w:rPr>
        <w:t xml:space="preserve"> </w:t>
      </w:r>
      <w:r>
        <w:rPr>
          <w:rFonts w:cs="CMT T 10"/>
          <w:color w:val="000000"/>
          <w:sz w:val="20"/>
          <w:szCs w:val="20"/>
        </w:rPr>
        <w:t>Classwork-</w:t>
      </w:r>
      <w:r>
        <w:rPr>
          <w:rFonts w:cs="CMT T 10"/>
          <w:color w:val="000000"/>
          <w:sz w:val="20"/>
          <w:szCs w:val="20"/>
          <w:lang w:val="ka-GE"/>
        </w:rPr>
        <w:t>დან. ინსტალაციის დროს  მონიშნეთ ოფცია „</w:t>
      </w:r>
      <w:r>
        <w:rPr>
          <w:rFonts w:cs="CMT T 10"/>
          <w:color w:val="000000"/>
          <w:sz w:val="20"/>
          <w:szCs w:val="20"/>
        </w:rPr>
        <w:t>Add application directory to your PATH environment variable”</w:t>
      </w:r>
    </w:p>
    <w:p w14:paraId="3D7CC896" w14:textId="77777777" w:rsidR="00C440A3" w:rsidRDefault="00C440A3" w:rsidP="00C440A3">
      <w:pPr>
        <w:pStyle w:val="Default"/>
        <w:numPr>
          <w:ilvl w:val="0"/>
          <w:numId w:val="5"/>
        </w:numPr>
        <w:rPr>
          <w:rFonts w:asciiTheme="minorHAnsi" w:hAnsiTheme="minorHAnsi"/>
          <w:sz w:val="20"/>
          <w:szCs w:val="20"/>
        </w:rPr>
      </w:pPr>
      <w:r>
        <w:rPr>
          <w:rFonts w:asciiTheme="minorHAnsi" w:hAnsiTheme="minorHAnsi"/>
          <w:sz w:val="20"/>
          <w:szCs w:val="20"/>
          <w:lang w:val="en-US"/>
        </w:rPr>
        <w:t>Anaconda3</w:t>
      </w:r>
      <w:r>
        <w:rPr>
          <w:rFonts w:asciiTheme="minorHAnsi" w:hAnsiTheme="minorHAnsi"/>
          <w:sz w:val="20"/>
          <w:szCs w:val="20"/>
        </w:rPr>
        <w:t xml:space="preserve">-ის ინსტალაცია, </w:t>
      </w:r>
      <w:r>
        <w:rPr>
          <w:rFonts w:asciiTheme="minorHAnsi" w:hAnsiTheme="minorHAnsi"/>
          <w:sz w:val="20"/>
          <w:szCs w:val="20"/>
          <w:lang w:val="en-US"/>
        </w:rPr>
        <w:t xml:space="preserve">Conda </w:t>
      </w:r>
      <w:r>
        <w:rPr>
          <w:rFonts w:asciiTheme="minorHAnsi" w:hAnsiTheme="minorHAnsi"/>
          <w:sz w:val="20"/>
          <w:szCs w:val="20"/>
        </w:rPr>
        <w:t>გარემოს გამართვა</w:t>
      </w:r>
    </w:p>
    <w:p w14:paraId="772809D1" w14:textId="77777777" w:rsidR="00C440A3" w:rsidRDefault="00C440A3" w:rsidP="00C440A3">
      <w:pPr>
        <w:pStyle w:val="Default"/>
        <w:numPr>
          <w:ilvl w:val="0"/>
          <w:numId w:val="5"/>
        </w:numPr>
        <w:rPr>
          <w:rFonts w:asciiTheme="minorHAnsi" w:hAnsiTheme="minorHAnsi"/>
          <w:sz w:val="20"/>
          <w:szCs w:val="20"/>
        </w:rPr>
      </w:pPr>
      <w:r>
        <w:rPr>
          <w:rFonts w:asciiTheme="minorHAnsi" w:hAnsiTheme="minorHAnsi"/>
          <w:sz w:val="20"/>
          <w:szCs w:val="20"/>
          <w:lang w:val="en-US"/>
        </w:rPr>
        <w:t>Python 2-</w:t>
      </w:r>
      <w:r>
        <w:rPr>
          <w:rFonts w:asciiTheme="minorHAnsi" w:hAnsiTheme="minorHAnsi"/>
          <w:sz w:val="20"/>
          <w:szCs w:val="20"/>
        </w:rPr>
        <w:t xml:space="preserve">ის დაყენება </w:t>
      </w:r>
      <w:r>
        <w:rPr>
          <w:rFonts w:asciiTheme="minorHAnsi" w:hAnsiTheme="minorHAnsi"/>
          <w:sz w:val="20"/>
          <w:szCs w:val="20"/>
          <w:lang w:val="en-US"/>
        </w:rPr>
        <w:t xml:space="preserve">Conda </w:t>
      </w:r>
      <w:r>
        <w:rPr>
          <w:rFonts w:asciiTheme="minorHAnsi" w:hAnsiTheme="minorHAnsi"/>
          <w:sz w:val="20"/>
          <w:szCs w:val="20"/>
        </w:rPr>
        <w:t>გარემოში (მიუთითეთ პროექტის სახელიც):</w:t>
      </w:r>
    </w:p>
    <w:p w14:paraId="560D8345" w14:textId="77777777" w:rsidR="00C440A3" w:rsidRPr="005873EB" w:rsidRDefault="00C440A3" w:rsidP="00C440A3">
      <w:pPr>
        <w:pStyle w:val="Default"/>
        <w:ind w:left="1800" w:firstLine="360"/>
        <w:rPr>
          <w:rFonts w:asciiTheme="minorHAnsi" w:hAnsiTheme="minorHAnsi"/>
          <w:sz w:val="20"/>
          <w:szCs w:val="20"/>
        </w:rPr>
      </w:pPr>
      <w:proofErr w:type="spellStart"/>
      <w:r>
        <w:rPr>
          <w:rFonts w:asciiTheme="minorHAnsi" w:hAnsiTheme="minorHAnsi"/>
          <w:sz w:val="20"/>
          <w:szCs w:val="20"/>
          <w:lang w:val="en-US"/>
        </w:rPr>
        <w:t>conda</w:t>
      </w:r>
      <w:proofErr w:type="spellEnd"/>
      <w:r>
        <w:rPr>
          <w:rFonts w:asciiTheme="minorHAnsi" w:hAnsiTheme="minorHAnsi"/>
          <w:sz w:val="20"/>
          <w:szCs w:val="20"/>
          <w:lang w:val="en-US"/>
        </w:rPr>
        <w:t xml:space="preserve"> </w:t>
      </w:r>
      <w:proofErr w:type="gramStart"/>
      <w:r>
        <w:rPr>
          <w:rFonts w:asciiTheme="minorHAnsi" w:hAnsiTheme="minorHAnsi"/>
          <w:sz w:val="20"/>
          <w:szCs w:val="20"/>
          <w:lang w:val="en-US"/>
        </w:rPr>
        <w:t>create  -</w:t>
      </w:r>
      <w:proofErr w:type="gramEnd"/>
      <w:r>
        <w:rPr>
          <w:rFonts w:asciiTheme="minorHAnsi" w:hAnsiTheme="minorHAnsi"/>
          <w:sz w:val="20"/>
          <w:szCs w:val="20"/>
          <w:lang w:val="en-US"/>
        </w:rPr>
        <w:t xml:space="preserve"> -name </w:t>
      </w:r>
      <w:proofErr w:type="spellStart"/>
      <w:r>
        <w:rPr>
          <w:rFonts w:asciiTheme="minorHAnsi" w:hAnsiTheme="minorHAnsi"/>
          <w:sz w:val="20"/>
          <w:szCs w:val="20"/>
          <w:lang w:val="en-US"/>
        </w:rPr>
        <w:t>envName</w:t>
      </w:r>
      <w:proofErr w:type="spellEnd"/>
      <w:r>
        <w:rPr>
          <w:rFonts w:asciiTheme="minorHAnsi" w:hAnsiTheme="minorHAnsi"/>
          <w:sz w:val="20"/>
          <w:szCs w:val="20"/>
          <w:lang w:val="en-US"/>
        </w:rPr>
        <w:t xml:space="preserve"> python=2.7</w:t>
      </w:r>
    </w:p>
    <w:p w14:paraId="5F71E114" w14:textId="77777777" w:rsidR="00C440A3" w:rsidRPr="001C0D23" w:rsidRDefault="00C440A3" w:rsidP="00C440A3">
      <w:pPr>
        <w:pStyle w:val="Default"/>
        <w:numPr>
          <w:ilvl w:val="0"/>
          <w:numId w:val="5"/>
        </w:numPr>
        <w:rPr>
          <w:rFonts w:asciiTheme="minorHAnsi" w:hAnsiTheme="minorHAnsi"/>
          <w:sz w:val="20"/>
          <w:szCs w:val="20"/>
        </w:rPr>
      </w:pPr>
      <w:r>
        <w:rPr>
          <w:rFonts w:asciiTheme="minorHAnsi" w:hAnsiTheme="minorHAnsi"/>
          <w:sz w:val="20"/>
          <w:szCs w:val="20"/>
        </w:rPr>
        <w:t xml:space="preserve">სასურველი გარემოს გააქტიურება: </w:t>
      </w:r>
      <w:proofErr w:type="spellStart"/>
      <w:r>
        <w:rPr>
          <w:rFonts w:asciiTheme="minorHAnsi" w:hAnsiTheme="minorHAnsi"/>
          <w:sz w:val="20"/>
          <w:szCs w:val="20"/>
          <w:lang w:val="en-US"/>
        </w:rPr>
        <w:t>conda</w:t>
      </w:r>
      <w:proofErr w:type="spellEnd"/>
      <w:r>
        <w:rPr>
          <w:rFonts w:asciiTheme="minorHAnsi" w:hAnsiTheme="minorHAnsi"/>
          <w:sz w:val="20"/>
          <w:szCs w:val="20"/>
          <w:lang w:val="en-US"/>
        </w:rPr>
        <w:t xml:space="preserve"> activate </w:t>
      </w:r>
      <w:proofErr w:type="spellStart"/>
      <w:r>
        <w:rPr>
          <w:rFonts w:asciiTheme="minorHAnsi" w:hAnsiTheme="minorHAnsi"/>
          <w:sz w:val="20"/>
          <w:szCs w:val="20"/>
          <w:lang w:val="en-US"/>
        </w:rPr>
        <w:t>envName</w:t>
      </w:r>
      <w:proofErr w:type="spellEnd"/>
    </w:p>
    <w:p w14:paraId="2ED4B580" w14:textId="77777777" w:rsidR="00C440A3" w:rsidRDefault="00C440A3" w:rsidP="00C440A3">
      <w:pPr>
        <w:pStyle w:val="Default"/>
        <w:numPr>
          <w:ilvl w:val="0"/>
          <w:numId w:val="5"/>
        </w:numPr>
        <w:rPr>
          <w:rFonts w:asciiTheme="minorHAnsi" w:hAnsiTheme="minorHAnsi"/>
          <w:sz w:val="20"/>
          <w:szCs w:val="20"/>
        </w:rPr>
      </w:pPr>
      <w:r>
        <w:rPr>
          <w:rFonts w:asciiTheme="minorHAnsi" w:hAnsiTheme="minorHAnsi"/>
          <w:sz w:val="20"/>
          <w:szCs w:val="20"/>
        </w:rPr>
        <w:t xml:space="preserve">გადადით პროექტის საქაღალდეში  </w:t>
      </w:r>
      <w:r>
        <w:rPr>
          <w:rFonts w:asciiTheme="minorHAnsi" w:hAnsiTheme="minorHAnsi"/>
          <w:sz w:val="20"/>
          <w:szCs w:val="20"/>
          <w:lang w:val="en-US"/>
        </w:rPr>
        <w:t xml:space="preserve">cd </w:t>
      </w:r>
      <w:r>
        <w:rPr>
          <w:rFonts w:asciiTheme="minorHAnsi" w:hAnsiTheme="minorHAnsi"/>
          <w:sz w:val="20"/>
          <w:szCs w:val="20"/>
        </w:rPr>
        <w:t>ბრძანებით</w:t>
      </w:r>
    </w:p>
    <w:p w14:paraId="3143C54B" w14:textId="77777777" w:rsidR="00C440A3" w:rsidRDefault="00C440A3" w:rsidP="00C440A3">
      <w:pPr>
        <w:pStyle w:val="Default"/>
        <w:numPr>
          <w:ilvl w:val="0"/>
          <w:numId w:val="5"/>
        </w:numPr>
        <w:rPr>
          <w:rFonts w:asciiTheme="minorHAnsi" w:hAnsiTheme="minorHAnsi"/>
          <w:sz w:val="20"/>
          <w:szCs w:val="20"/>
        </w:rPr>
      </w:pPr>
      <w:r>
        <w:rPr>
          <w:rFonts w:asciiTheme="minorHAnsi" w:hAnsiTheme="minorHAnsi"/>
          <w:sz w:val="20"/>
          <w:szCs w:val="20"/>
        </w:rPr>
        <w:t xml:space="preserve">პირველი ამოცანის გაშვება: </w:t>
      </w:r>
      <w:r w:rsidRPr="001C0D23">
        <w:rPr>
          <w:rFonts w:asciiTheme="minorHAnsi" w:hAnsiTheme="minorHAnsi"/>
          <w:sz w:val="20"/>
          <w:szCs w:val="20"/>
        </w:rPr>
        <w:t>python ps1-seqalign.py human_HoxA13.fa mouse_HoxA13.fa</w:t>
      </w:r>
    </w:p>
    <w:p w14:paraId="04F01B40" w14:textId="77777777" w:rsidR="00C440A3" w:rsidRPr="00BA3EA0" w:rsidRDefault="00C440A3" w:rsidP="00E903D1">
      <w:pPr>
        <w:jc w:val="center"/>
        <w:rPr>
          <w:b/>
          <w:bCs/>
          <w:sz w:val="28"/>
          <w:szCs w:val="28"/>
        </w:rPr>
      </w:pPr>
    </w:p>
    <w:p w14:paraId="614B0AA0" w14:textId="16E38D7F" w:rsidR="00E903D1" w:rsidRDefault="00E903D1" w:rsidP="00E903D1">
      <w:pPr>
        <w:jc w:val="center"/>
      </w:pPr>
    </w:p>
    <w:p w14:paraId="32B7EDCC" w14:textId="2AA651E3" w:rsidR="00E903D1" w:rsidRPr="00580D78" w:rsidRDefault="00E903D1" w:rsidP="00E903D1">
      <w:pPr>
        <w:pStyle w:val="ListParagraph"/>
        <w:numPr>
          <w:ilvl w:val="0"/>
          <w:numId w:val="2"/>
        </w:numPr>
        <w:rPr>
          <w:b/>
          <w:bCs/>
          <w:sz w:val="24"/>
          <w:szCs w:val="24"/>
        </w:rPr>
      </w:pPr>
      <w:r w:rsidRPr="00580D78">
        <w:rPr>
          <w:b/>
          <w:bCs/>
          <w:sz w:val="24"/>
          <w:szCs w:val="24"/>
        </w:rPr>
        <w:t>Evolutionary distances of orthologs</w:t>
      </w:r>
      <w:r w:rsidR="002C228F" w:rsidRPr="002C228F">
        <w:rPr>
          <w:color w:val="C00000"/>
        </w:rPr>
        <w:t>*</w:t>
      </w:r>
      <w:r w:rsidRPr="00580D78">
        <w:rPr>
          <w:b/>
          <w:bCs/>
          <w:sz w:val="24"/>
          <w:szCs w:val="24"/>
        </w:rPr>
        <w:t xml:space="preserve"> and paralogs</w:t>
      </w:r>
      <w:r w:rsidR="002C228F" w:rsidRPr="002C228F">
        <w:rPr>
          <w:color w:val="C00000"/>
        </w:rPr>
        <w:t>*</w:t>
      </w:r>
    </w:p>
    <w:p w14:paraId="36B12BA8" w14:textId="19FA895D" w:rsidR="00E903D1" w:rsidRDefault="00E903D1" w:rsidP="00E903D1">
      <w:r>
        <w:t xml:space="preserve">In this problem, you will implement the </w:t>
      </w:r>
      <w:r w:rsidRPr="00E903D1">
        <w:rPr>
          <w:b/>
          <w:bCs/>
        </w:rPr>
        <w:t>Needleman-Wunsch algorithm</w:t>
      </w:r>
      <w:r>
        <w:t xml:space="preserve"> for pairwise sequence alignment, apply it to the protein-coding sequences of related genes from several mammalian genomes, and use the results to learn about their evolution.</w:t>
      </w:r>
    </w:p>
    <w:p w14:paraId="52D7A175" w14:textId="27D81524" w:rsidR="00E903D1" w:rsidRDefault="00E903D1" w:rsidP="00E903D1">
      <w:r>
        <w:t xml:space="preserve">(a) In the Problem Set Folder, we have provided a python skeleton program </w:t>
      </w:r>
      <w:r w:rsidRPr="00E903D1">
        <w:rPr>
          <w:b/>
          <w:bCs/>
        </w:rPr>
        <w:t>ps1-seqalign.py</w:t>
      </w:r>
      <w:r>
        <w:t>, which you will complete. We provide a traceback routine</w:t>
      </w:r>
      <w:r w:rsidRPr="00B13879">
        <w:rPr>
          <w:b/>
          <w:bCs/>
        </w:rPr>
        <w:t>, but you will write the code to fill in the score and traceback matrices.</w:t>
      </w:r>
      <w:r>
        <w:t xml:space="preserve"> The skeleton program specifies a substitution matrix and gap penalty. Please submit (1) the portion of the code that you wrote; and (</w:t>
      </w:r>
      <w:r w:rsidR="00485A8F">
        <w:rPr>
          <w:lang w:val="ka-GE"/>
        </w:rPr>
        <w:t>2</w:t>
      </w:r>
      <w:r>
        <w:t>) the score of the alignment of the human and mouse HoxA13 genes, which we also provide</w:t>
      </w:r>
      <w:r w:rsidR="009949FD">
        <w:t>.</w:t>
      </w:r>
    </w:p>
    <w:p w14:paraId="3559F6F2" w14:textId="77777777" w:rsidR="00E903D1" w:rsidRDefault="00E903D1" w:rsidP="00E903D1">
      <w:r>
        <w:t>The command to run the program is:</w:t>
      </w:r>
    </w:p>
    <w:p w14:paraId="3B746D95" w14:textId="76C0C6A4" w:rsidR="00E903D1" w:rsidRDefault="00E903D1" w:rsidP="005622F8">
      <w:pPr>
        <w:tabs>
          <w:tab w:val="left" w:pos="4474"/>
        </w:tabs>
      </w:pPr>
      <w:r>
        <w:t>python ps1-seqalign.py &lt;FASTA 1&gt; &lt;FASTA 2&gt;</w:t>
      </w:r>
      <w:r w:rsidR="005622F8">
        <w:tab/>
      </w:r>
    </w:p>
    <w:p w14:paraId="553C7694" w14:textId="77777777" w:rsidR="005622F8" w:rsidRDefault="005622F8" w:rsidP="005622F8">
      <w:pPr>
        <w:tabs>
          <w:tab w:val="left" w:pos="4474"/>
        </w:tabs>
      </w:pPr>
    </w:p>
    <w:p w14:paraId="454188AD" w14:textId="0A657AC5" w:rsidR="005622F8" w:rsidRPr="005622F8" w:rsidRDefault="005622F8" w:rsidP="005622F8">
      <w:pPr>
        <w:tabs>
          <w:tab w:val="left" w:pos="4474"/>
        </w:tabs>
        <w:rPr>
          <w:rFonts w:ascii="Sylfaen" w:hAnsi="Sylfaen"/>
          <w:lang w:val="ka-GE"/>
        </w:rPr>
      </w:pPr>
      <w:r>
        <w:t xml:space="preserve">SCORE: </w:t>
      </w:r>
      <w:r w:rsidRPr="005622F8">
        <w:t>2971</w:t>
      </w:r>
      <w:r>
        <w:t xml:space="preserve"> </w:t>
      </w:r>
      <w:proofErr w:type="spellStart"/>
      <w:r>
        <w:rPr>
          <w:rFonts w:ascii="Sylfaen" w:hAnsi="Sylfaen"/>
        </w:rPr>
        <w:t>ანუ</w:t>
      </w:r>
      <w:proofErr w:type="spellEnd"/>
      <w:r>
        <w:rPr>
          <w:rFonts w:ascii="Sylfaen" w:hAnsi="Sylfaen"/>
        </w:rPr>
        <w:t xml:space="preserve"> </w:t>
      </w:r>
      <w:proofErr w:type="spellStart"/>
      <w:r>
        <w:rPr>
          <w:rFonts w:ascii="Sylfaen" w:hAnsi="Sylfaen"/>
        </w:rPr>
        <w:t>საკმაოდ</w:t>
      </w:r>
      <w:proofErr w:type="spellEnd"/>
      <w:r>
        <w:rPr>
          <w:rFonts w:ascii="Sylfaen" w:hAnsi="Sylfaen"/>
        </w:rPr>
        <w:t xml:space="preserve"> </w:t>
      </w:r>
      <w:proofErr w:type="spellStart"/>
      <w:r>
        <w:rPr>
          <w:rFonts w:ascii="Sylfaen" w:hAnsi="Sylfaen"/>
        </w:rPr>
        <w:t>გავს</w:t>
      </w:r>
      <w:proofErr w:type="spellEnd"/>
      <w:r>
        <w:rPr>
          <w:rFonts w:ascii="Sylfaen" w:hAnsi="Sylfaen"/>
        </w:rPr>
        <w:t xml:space="preserve"> </w:t>
      </w:r>
      <w:proofErr w:type="spellStart"/>
      <w:r>
        <w:rPr>
          <w:rFonts w:ascii="Sylfaen" w:hAnsi="Sylfaen"/>
        </w:rPr>
        <w:t>ერთმანეთს</w:t>
      </w:r>
      <w:proofErr w:type="spellEnd"/>
    </w:p>
    <w:p w14:paraId="5959E27E" w14:textId="6852F2C2" w:rsidR="009949FD" w:rsidRDefault="009949FD" w:rsidP="00E903D1"/>
    <w:p w14:paraId="5137E766" w14:textId="67ADD51A" w:rsidR="009949FD" w:rsidRDefault="009949FD" w:rsidP="00E903D1">
      <w:r w:rsidRPr="009949FD">
        <w:t>The Hox cluster</w:t>
      </w:r>
      <w:r>
        <w:rPr>
          <w:lang w:val="ka-GE"/>
        </w:rPr>
        <w:t xml:space="preserve"> (</w:t>
      </w:r>
      <w:r>
        <w:t xml:space="preserve">Hox </w:t>
      </w:r>
      <w:r>
        <w:rPr>
          <w:lang w:val="ka-GE"/>
        </w:rPr>
        <w:t>გენების კლასტერი)</w:t>
      </w:r>
      <w:r w:rsidRPr="009949FD">
        <w:t xml:space="preserve"> is a set of genes that are crucial in determining body plan formation during embryo development. They are found in all bilateral animals, in species as distant as the fruit fly</w:t>
      </w:r>
      <w:r>
        <w:t xml:space="preserve"> (</w:t>
      </w:r>
      <w:r>
        <w:rPr>
          <w:lang w:val="ka-GE"/>
        </w:rPr>
        <w:t>დროზოფილა)</w:t>
      </w:r>
      <w:r w:rsidRPr="009949FD">
        <w:t>. The fruit fly has one Hox cluster, while most vertebrates have four. It is thought that vertebrates have undergone two rounds of whole-genome duplication, giving rise to four Hox clusters from the ancestral one, although the hypothesis remains controversial.</w:t>
      </w:r>
    </w:p>
    <w:p w14:paraId="12D52CCD" w14:textId="0F12712D" w:rsidR="009949FD" w:rsidRDefault="009949FD" w:rsidP="00E903D1">
      <w:r w:rsidRPr="009949FD">
        <w:t xml:space="preserve">In the remainder of this problem, you will use your </w:t>
      </w:r>
      <w:r w:rsidRPr="0042010A">
        <w:rPr>
          <w:b/>
          <w:bCs/>
        </w:rPr>
        <w:t>Needleman-Wunsch</w:t>
      </w:r>
      <w:r w:rsidRPr="009949FD">
        <w:t xml:space="preserve"> alignment program to analyze the sequences of several Hox genes, and estimate the date of the most recent vertebrate whole-genome </w:t>
      </w:r>
      <w:r w:rsidRPr="009949FD">
        <w:lastRenderedPageBreak/>
        <w:t>duplication. In particular, we are interested in using the N-W alignment score as a distance metric between two sequences.</w:t>
      </w:r>
    </w:p>
    <w:p w14:paraId="291AE380" w14:textId="11FA638F" w:rsidR="0042010A" w:rsidRDefault="0042010A" w:rsidP="0042010A">
      <w:r>
        <w:t>(b)</w:t>
      </w:r>
      <w:r>
        <w:rPr>
          <w:lang w:val="ka-GE"/>
        </w:rPr>
        <w:t xml:space="preserve"> </w:t>
      </w:r>
      <w:r>
        <w:t xml:space="preserve">Make minor adjustments to your alignment program so that the score it computes can be interpreted as a distance metric. That is, the score of a sequence aligned with itself should be zero, all scores should be non-negative, and sequences that are more dissimilar should be given a score with a greater magnitude. Describe the changes you made in your </w:t>
      </w:r>
      <w:proofErr w:type="spellStart"/>
      <w:r>
        <w:t>handin</w:t>
      </w:r>
      <w:proofErr w:type="spellEnd"/>
      <w:r>
        <w:t>; no code is necessary.</w:t>
      </w:r>
    </w:p>
    <w:p w14:paraId="6B29B577" w14:textId="209CB027" w:rsidR="00626392" w:rsidRDefault="00626392" w:rsidP="0042010A">
      <w:pPr>
        <w:rPr>
          <w:rFonts w:ascii="Sylfaen" w:hAnsi="Sylfaen"/>
          <w:lang w:val="ka-GE"/>
        </w:rPr>
      </w:pPr>
      <w:r>
        <w:rPr>
          <w:rFonts w:ascii="Sylfaen" w:hAnsi="Sylfaen"/>
        </w:rPr>
        <w:t>ა</w:t>
      </w:r>
      <w:r>
        <w:rPr>
          <w:rFonts w:ascii="Sylfaen" w:hAnsi="Sylfaen"/>
          <w:lang w:val="ka-GE"/>
        </w:rPr>
        <w:t xml:space="preserve">ქ გამოვიყენე ეს ფორმულა: </w:t>
      </w:r>
    </w:p>
    <w:p w14:paraId="70F6B43F" w14:textId="03979396" w:rsidR="00626392" w:rsidRPr="00626392" w:rsidRDefault="00626392" w:rsidP="0042010A">
      <w:pPr>
        <w:rPr>
          <w:rFonts w:ascii="Sylfaen" w:hAnsi="Sylfaen"/>
          <w:lang w:val="ka-GE"/>
        </w:rPr>
      </w:pPr>
      <w:r w:rsidRPr="00626392">
        <w:rPr>
          <w:rFonts w:ascii="Sylfaen" w:hAnsi="Sylfaen"/>
          <w:lang w:val="ka-GE"/>
        </w:rPr>
        <w:t>D(x,y) = max(S(x,x), S(y,y)) − S(x,y)</w:t>
      </w:r>
    </w:p>
    <w:p w14:paraId="409D17AD" w14:textId="5AF73FF7" w:rsidR="00626392" w:rsidRDefault="0042010A" w:rsidP="0042010A">
      <w:r>
        <w:t>(c)</w:t>
      </w:r>
      <w:r>
        <w:rPr>
          <w:lang w:val="ka-GE"/>
        </w:rPr>
        <w:t xml:space="preserve"> </w:t>
      </w:r>
      <w:r>
        <w:t>Apply your modified program to compute a distance between the human HoxA13 gene and the mouse HoxA13 gene.</w:t>
      </w:r>
    </w:p>
    <w:p w14:paraId="5924990C" w14:textId="65D00AE3" w:rsidR="00626392" w:rsidRDefault="00626392" w:rsidP="0042010A">
      <w:proofErr w:type="gramStart"/>
      <w:r w:rsidRPr="00626392">
        <w:t>D(</w:t>
      </w:r>
      <w:proofErr w:type="gramEnd"/>
      <w:r w:rsidRPr="00626392">
        <w:t>HoxA13 human, HoxA13 mouse) = 530</w:t>
      </w:r>
    </w:p>
    <w:p w14:paraId="518C90E2" w14:textId="7AF76D0B" w:rsidR="00580D78" w:rsidRDefault="0042010A" w:rsidP="0042010A">
      <w:r>
        <w:t>(d)</w:t>
      </w:r>
      <w:r>
        <w:rPr>
          <w:lang w:val="ka-GE"/>
        </w:rPr>
        <w:t xml:space="preserve"> </w:t>
      </w:r>
      <w:r>
        <w:t>The modern mammalian genes HoxA13 and HoxD13 arose from a single ancestral gene by whole-genome duplication, long before the human-mouse divergence. We provide the sequences of the human and mouse HoxD13 genes in the folder. Given that the fossil record shows that human and mouse diverged about 70 million years ago, use your distance metric and your results from part (c) to estimate the date of the whole-genome duplication that gave rise to HoxA13 and HoxD13. Make sure to state the assumptions underlying your estimate.</w:t>
      </w:r>
      <w:r w:rsidR="00626392">
        <w:br/>
      </w:r>
      <w:r w:rsidR="00626392">
        <w:br/>
      </w:r>
      <w:proofErr w:type="gramStart"/>
      <w:r w:rsidR="00626392" w:rsidRPr="00626392">
        <w:t>D(</w:t>
      </w:r>
      <w:proofErr w:type="gramEnd"/>
      <w:r w:rsidR="00626392" w:rsidRPr="00626392">
        <w:t>HoxA13 human, HoxA13 mouse) = 530</w:t>
      </w:r>
      <w:r w:rsidR="00626392">
        <w:br/>
      </w:r>
      <w:proofErr w:type="gramStart"/>
      <w:r w:rsidR="00626392" w:rsidRPr="00626392">
        <w:t>D(</w:t>
      </w:r>
      <w:proofErr w:type="gramEnd"/>
      <w:r w:rsidR="00626392" w:rsidRPr="00626392">
        <w:t>HoxD13 human, HoxD13 mouse) = 720</w:t>
      </w:r>
      <w:r w:rsidR="00626392">
        <w:br/>
      </w:r>
      <w:proofErr w:type="gramStart"/>
      <w:r w:rsidR="00626392" w:rsidRPr="00626392">
        <w:t>D(</w:t>
      </w:r>
      <w:proofErr w:type="gramEnd"/>
      <w:r w:rsidR="00626392" w:rsidRPr="00626392">
        <w:t>HoxA13 mouse, HoxD13 mouse) = 2499</w:t>
      </w:r>
      <w:r w:rsidR="00626392">
        <w:br/>
      </w:r>
      <w:proofErr w:type="gramStart"/>
      <w:r w:rsidR="00626392" w:rsidRPr="00626392">
        <w:t>D(</w:t>
      </w:r>
      <w:proofErr w:type="gramEnd"/>
      <w:r w:rsidR="00626392" w:rsidRPr="00626392">
        <w:t>HoxA13 human, HoxD13 human) = 2534</w:t>
      </w:r>
    </w:p>
    <w:p w14:paraId="26DC784C" w14:textId="77777777" w:rsidR="00626392" w:rsidRDefault="00626392" w:rsidP="0042010A"/>
    <w:p w14:paraId="57488C84" w14:textId="5D520CBE" w:rsidR="00626392" w:rsidRDefault="00626392" w:rsidP="0042010A">
      <w:pPr>
        <w:rPr>
          <w:rFonts w:ascii="Sylfaen" w:hAnsi="Sylfaen"/>
          <w:lang w:val="ka-GE"/>
        </w:rPr>
      </w:pPr>
      <w:proofErr w:type="spellStart"/>
      <w:r>
        <w:rPr>
          <w:rFonts w:ascii="Sylfaen" w:hAnsi="Sylfaen"/>
        </w:rPr>
        <w:t>რადგან</w:t>
      </w:r>
      <w:proofErr w:type="spellEnd"/>
      <w:r>
        <w:rPr>
          <w:rFonts w:ascii="Sylfaen" w:hAnsi="Sylfaen"/>
        </w:rPr>
        <w:t xml:space="preserve">, </w:t>
      </w:r>
      <w:proofErr w:type="spellStart"/>
      <w:r>
        <w:rPr>
          <w:rFonts w:ascii="Sylfaen" w:hAnsi="Sylfaen"/>
        </w:rPr>
        <w:t>ადამიანი</w:t>
      </w:r>
      <w:proofErr w:type="spellEnd"/>
      <w:r>
        <w:rPr>
          <w:rFonts w:ascii="Sylfaen" w:hAnsi="Sylfaen"/>
        </w:rPr>
        <w:t xml:space="preserve"> </w:t>
      </w:r>
      <w:proofErr w:type="spellStart"/>
      <w:r>
        <w:rPr>
          <w:rFonts w:ascii="Sylfaen" w:hAnsi="Sylfaen"/>
        </w:rPr>
        <w:t>და</w:t>
      </w:r>
      <w:proofErr w:type="spellEnd"/>
      <w:r>
        <w:rPr>
          <w:rFonts w:ascii="Sylfaen" w:hAnsi="Sylfaen"/>
        </w:rPr>
        <w:t xml:space="preserve"> </w:t>
      </w:r>
      <w:proofErr w:type="spellStart"/>
      <w:r>
        <w:rPr>
          <w:rFonts w:ascii="Sylfaen" w:hAnsi="Sylfaen"/>
        </w:rPr>
        <w:t>თაგვი</w:t>
      </w:r>
      <w:proofErr w:type="spellEnd"/>
      <w:r>
        <w:rPr>
          <w:rFonts w:ascii="Sylfaen" w:hAnsi="Sylfaen"/>
        </w:rPr>
        <w:t xml:space="preserve"> </w:t>
      </w:r>
      <w:proofErr w:type="spellStart"/>
      <w:r>
        <w:rPr>
          <w:rFonts w:ascii="Sylfaen" w:hAnsi="Sylfaen"/>
        </w:rPr>
        <w:t>გაიყვნენ</w:t>
      </w:r>
      <w:proofErr w:type="spellEnd"/>
      <w:r>
        <w:rPr>
          <w:rFonts w:ascii="Sylfaen" w:hAnsi="Sylfaen"/>
        </w:rPr>
        <w:t xml:space="preserve"> 70 </w:t>
      </w:r>
      <w:proofErr w:type="spellStart"/>
      <w:r>
        <w:rPr>
          <w:rFonts w:ascii="Sylfaen" w:hAnsi="Sylfaen"/>
        </w:rPr>
        <w:t>მილიონი</w:t>
      </w:r>
      <w:proofErr w:type="spellEnd"/>
      <w:r>
        <w:rPr>
          <w:rFonts w:ascii="Sylfaen" w:hAnsi="Sylfaen"/>
        </w:rPr>
        <w:t xml:space="preserve"> </w:t>
      </w:r>
      <w:proofErr w:type="spellStart"/>
      <w:r>
        <w:rPr>
          <w:rFonts w:ascii="Sylfaen" w:hAnsi="Sylfaen"/>
        </w:rPr>
        <w:t>წლის</w:t>
      </w:r>
      <w:proofErr w:type="spellEnd"/>
      <w:r>
        <w:rPr>
          <w:rFonts w:ascii="Sylfaen" w:hAnsi="Sylfaen"/>
        </w:rPr>
        <w:t xml:space="preserve"> </w:t>
      </w:r>
      <w:proofErr w:type="spellStart"/>
      <w:r>
        <w:rPr>
          <w:rFonts w:ascii="Sylfaen" w:hAnsi="Sylfaen"/>
        </w:rPr>
        <w:t>წინ</w:t>
      </w:r>
      <w:proofErr w:type="spellEnd"/>
      <w:r>
        <w:rPr>
          <w:rFonts w:ascii="Sylfaen" w:hAnsi="Sylfaen"/>
        </w:rPr>
        <w:t xml:space="preserve">, </w:t>
      </w:r>
      <w:proofErr w:type="spellStart"/>
      <w:r>
        <w:rPr>
          <w:rFonts w:ascii="Sylfaen" w:hAnsi="Sylfaen"/>
        </w:rPr>
        <w:t>ამიტომ</w:t>
      </w:r>
      <w:proofErr w:type="spellEnd"/>
      <w:r w:rsidR="00A27F62">
        <w:rPr>
          <w:rFonts w:ascii="Sylfaen" w:hAnsi="Sylfaen"/>
        </w:rPr>
        <w:t xml:space="preserve"> </w:t>
      </w:r>
      <w:r w:rsidR="00A27F62">
        <w:rPr>
          <w:rFonts w:ascii="Sylfaen" w:hAnsi="Sylfaen"/>
          <w:lang w:val="ka-GE"/>
        </w:rPr>
        <w:t>რომ ვიპოვოთ დაახლოებით როდის გაიყო მთლიანი გენომი ამისთვის ვქნათ ასე:</w:t>
      </w:r>
    </w:p>
    <w:p w14:paraId="6AC06222" w14:textId="7CF33813" w:rsidR="00A27F62" w:rsidRDefault="00A27F62" w:rsidP="0042010A">
      <w:pPr>
        <w:rPr>
          <w:rFonts w:ascii="Sylfaen" w:hAnsi="Sylfaen"/>
          <w:lang w:val="ka-GE"/>
        </w:rPr>
      </w:pPr>
      <w:r>
        <w:t xml:space="preserve">R = </w:t>
      </w:r>
      <w:proofErr w:type="spellStart"/>
      <w:r>
        <w:rPr>
          <w:rFonts w:ascii="Sylfaen" w:hAnsi="Sylfaen"/>
        </w:rPr>
        <w:t>თითო</w:t>
      </w:r>
      <w:proofErr w:type="spellEnd"/>
      <w:r>
        <w:rPr>
          <w:rFonts w:ascii="Sylfaen" w:hAnsi="Sylfaen"/>
        </w:rPr>
        <w:t xml:space="preserve"> </w:t>
      </w:r>
      <w:proofErr w:type="spellStart"/>
      <w:r>
        <w:rPr>
          <w:rFonts w:ascii="Sylfaen" w:hAnsi="Sylfaen"/>
        </w:rPr>
        <w:t>მილიონ</w:t>
      </w:r>
      <w:proofErr w:type="spellEnd"/>
      <w:r>
        <w:rPr>
          <w:rFonts w:ascii="Sylfaen" w:hAnsi="Sylfaen"/>
        </w:rPr>
        <w:t xml:space="preserve"> </w:t>
      </w:r>
      <w:proofErr w:type="spellStart"/>
      <w:r>
        <w:rPr>
          <w:rFonts w:ascii="Sylfaen" w:hAnsi="Sylfaen"/>
        </w:rPr>
        <w:t>წელში</w:t>
      </w:r>
      <w:proofErr w:type="spellEnd"/>
      <w:r>
        <w:rPr>
          <w:rFonts w:ascii="Sylfaen" w:hAnsi="Sylfaen"/>
        </w:rPr>
        <w:t xml:space="preserve"> </w:t>
      </w:r>
      <w:proofErr w:type="spellStart"/>
      <w:r>
        <w:rPr>
          <w:rFonts w:ascii="Sylfaen" w:hAnsi="Sylfaen"/>
        </w:rPr>
        <w:t>გაყოფების</w:t>
      </w:r>
      <w:proofErr w:type="spellEnd"/>
      <w:r>
        <w:rPr>
          <w:rFonts w:ascii="Sylfaen" w:hAnsi="Sylfaen"/>
        </w:rPr>
        <w:t xml:space="preserve"> </w:t>
      </w:r>
      <w:proofErr w:type="spellStart"/>
      <w:r>
        <w:rPr>
          <w:rFonts w:ascii="Sylfaen" w:hAnsi="Sylfaen"/>
        </w:rPr>
        <w:t>რაოდენობა</w:t>
      </w:r>
      <w:proofErr w:type="spellEnd"/>
      <w:r>
        <w:rPr>
          <w:rFonts w:ascii="Sylfaen" w:hAnsi="Sylfaen"/>
        </w:rPr>
        <w:t>, D =</w:t>
      </w:r>
      <w:r>
        <w:rPr>
          <w:rFonts w:ascii="Sylfaen" w:hAnsi="Sylfaen"/>
          <w:lang w:val="ka-GE"/>
        </w:rPr>
        <w:t xml:space="preserve"> ჯამი ადამიანების და თაგვების გენომების გაყოფების რაოდენობის.</w:t>
      </w:r>
      <w:r>
        <w:rPr>
          <w:rFonts w:ascii="Sylfaen" w:hAnsi="Sylfaen"/>
        </w:rPr>
        <w:t xml:space="preserve"> T- </w:t>
      </w:r>
      <w:r>
        <w:rPr>
          <w:rFonts w:ascii="Sylfaen" w:hAnsi="Sylfaen"/>
          <w:lang w:val="ka-GE"/>
        </w:rPr>
        <w:t xml:space="preserve">დრო. </w:t>
      </w:r>
      <w:r>
        <w:rPr>
          <w:rFonts w:ascii="Sylfaen" w:hAnsi="Sylfaen"/>
        </w:rPr>
        <w:t>=&gt; D=2RT.  =&gt; r= d/2</w:t>
      </w:r>
      <w:proofErr w:type="gramStart"/>
      <w:r>
        <w:rPr>
          <w:rFonts w:ascii="Sylfaen" w:hAnsi="Sylfaen"/>
        </w:rPr>
        <w:t>t ,</w:t>
      </w:r>
      <w:proofErr w:type="gramEnd"/>
      <w:r>
        <w:rPr>
          <w:rFonts w:ascii="Sylfaen" w:hAnsi="Sylfaen"/>
        </w:rPr>
        <w:t xml:space="preserve"> r = </w:t>
      </w:r>
      <w:r w:rsidR="0081428A">
        <w:rPr>
          <w:rFonts w:ascii="Sylfaen" w:hAnsi="Sylfaen"/>
        </w:rPr>
        <w:t>(</w:t>
      </w:r>
      <w:r>
        <w:rPr>
          <w:rFonts w:ascii="Sylfaen" w:hAnsi="Sylfaen"/>
        </w:rPr>
        <w:t>530</w:t>
      </w:r>
      <w:r w:rsidR="0081428A">
        <w:rPr>
          <w:rFonts w:ascii="Sylfaen" w:hAnsi="Sylfaen"/>
        </w:rPr>
        <w:t>+720)</w:t>
      </w:r>
      <w:proofErr w:type="gramStart"/>
      <w:r>
        <w:rPr>
          <w:rFonts w:ascii="Sylfaen" w:hAnsi="Sylfaen"/>
        </w:rPr>
        <w:t>/(</w:t>
      </w:r>
      <w:proofErr w:type="gramEnd"/>
      <w:r>
        <w:rPr>
          <w:rFonts w:ascii="Sylfaen" w:hAnsi="Sylfaen"/>
        </w:rPr>
        <w:t xml:space="preserve">70*2) </w:t>
      </w:r>
      <w:r w:rsidR="0081428A">
        <w:rPr>
          <w:rFonts w:ascii="Sylfaen" w:hAnsi="Sylfaen"/>
        </w:rPr>
        <w:t xml:space="preserve">/2 </w:t>
      </w:r>
      <w:r>
        <w:rPr>
          <w:rFonts w:ascii="Sylfaen" w:hAnsi="Sylfaen"/>
        </w:rPr>
        <w:t xml:space="preserve">= </w:t>
      </w:r>
      <w:r w:rsidR="0081428A">
        <w:rPr>
          <w:rFonts w:ascii="Sylfaen" w:hAnsi="Sylfaen"/>
        </w:rPr>
        <w:t>4.46</w:t>
      </w:r>
      <w:r>
        <w:rPr>
          <w:rFonts w:ascii="Sylfaen" w:hAnsi="Sylfaen"/>
        </w:rPr>
        <w:t xml:space="preserve"> </w:t>
      </w:r>
      <w:r>
        <w:rPr>
          <w:rFonts w:ascii="Sylfaen" w:hAnsi="Sylfaen"/>
          <w:lang w:val="ka-GE"/>
        </w:rPr>
        <w:t>დაახლოებით</w:t>
      </w:r>
      <w:r w:rsidR="0081428A">
        <w:rPr>
          <w:rFonts w:ascii="Sylfaen" w:hAnsi="Sylfaen"/>
          <w:lang w:val="ka-GE"/>
        </w:rPr>
        <w:t xml:space="preserve"> (საშუალო რო დავთვალოთ</w:t>
      </w:r>
      <w:proofErr w:type="gramStart"/>
      <w:r w:rsidR="0081428A">
        <w:rPr>
          <w:rFonts w:ascii="Sylfaen" w:hAnsi="Sylfaen"/>
          <w:lang w:val="ka-GE"/>
        </w:rPr>
        <w:t xml:space="preserve">) </w:t>
      </w:r>
      <w:r>
        <w:rPr>
          <w:rFonts w:ascii="Sylfaen" w:hAnsi="Sylfaen"/>
          <w:lang w:val="ka-GE"/>
        </w:rPr>
        <w:t>.შესაბამისად</w:t>
      </w:r>
      <w:proofErr w:type="gramEnd"/>
      <w:r>
        <w:rPr>
          <w:rFonts w:ascii="Sylfaen" w:hAnsi="Sylfaen"/>
          <w:lang w:val="ka-GE"/>
        </w:rPr>
        <w:t xml:space="preserve"> </w:t>
      </w:r>
      <w:r w:rsidR="0081428A">
        <w:rPr>
          <w:rFonts w:ascii="Sylfaen" w:hAnsi="Sylfaen"/>
        </w:rPr>
        <w:t>t = d/2</w:t>
      </w:r>
      <w:proofErr w:type="gramStart"/>
      <w:r w:rsidR="0081428A">
        <w:rPr>
          <w:rFonts w:ascii="Sylfaen" w:hAnsi="Sylfaen"/>
        </w:rPr>
        <w:t xml:space="preserve">r </w:t>
      </w:r>
      <w:r w:rsidR="0081428A">
        <w:rPr>
          <w:rFonts w:ascii="Sylfaen" w:hAnsi="Sylfaen"/>
          <w:lang w:val="ka-GE"/>
        </w:rPr>
        <w:t>,</w:t>
      </w:r>
      <w:proofErr w:type="gramEnd"/>
      <w:r w:rsidR="0081428A">
        <w:rPr>
          <w:rFonts w:ascii="Sylfaen" w:hAnsi="Sylfaen"/>
          <w:lang w:val="ka-GE"/>
        </w:rPr>
        <w:t xml:space="preserve"> ანუ ადამიანის და თაგვების პარალოგების გაყოფის დრო იქნება: ((2499+2534)/2)</w:t>
      </w:r>
      <w:proofErr w:type="gramStart"/>
      <w:r w:rsidR="0081428A">
        <w:rPr>
          <w:rFonts w:ascii="Sylfaen" w:hAnsi="Sylfaen"/>
          <w:lang w:val="ka-GE"/>
        </w:rPr>
        <w:t>/(</w:t>
      </w:r>
      <w:proofErr w:type="gramEnd"/>
      <w:r w:rsidR="0081428A">
        <w:rPr>
          <w:rFonts w:ascii="Sylfaen" w:hAnsi="Sylfaen"/>
          <w:lang w:val="ka-GE"/>
        </w:rPr>
        <w:t>2*4.</w:t>
      </w:r>
      <w:proofErr w:type="gramStart"/>
      <w:r w:rsidR="0081428A">
        <w:rPr>
          <w:rFonts w:ascii="Sylfaen" w:hAnsi="Sylfaen"/>
          <w:lang w:val="ka-GE"/>
        </w:rPr>
        <w:t>46)=</w:t>
      </w:r>
      <w:proofErr w:type="gramEnd"/>
      <w:r w:rsidR="0081428A">
        <w:rPr>
          <w:rFonts w:ascii="Sylfaen" w:hAnsi="Sylfaen"/>
          <w:lang w:val="ka-GE"/>
        </w:rPr>
        <w:t xml:space="preserve">281.9 </w:t>
      </w:r>
    </w:p>
    <w:p w14:paraId="3AE7E68B" w14:textId="77777777" w:rsidR="0081428A" w:rsidRDefault="0081428A" w:rsidP="0042010A">
      <w:pPr>
        <w:rPr>
          <w:rFonts w:ascii="Sylfaen" w:hAnsi="Sylfaen"/>
          <w:lang w:val="ka-GE"/>
        </w:rPr>
      </w:pPr>
    </w:p>
    <w:p w14:paraId="06C34D22" w14:textId="75BC40AC" w:rsidR="0081428A" w:rsidRPr="0081428A" w:rsidRDefault="0081428A" w:rsidP="0042010A">
      <w:pPr>
        <w:rPr>
          <w:rFonts w:ascii="Sylfaen" w:hAnsi="Sylfaen"/>
        </w:rPr>
      </w:pPr>
      <w:r>
        <w:rPr>
          <w:rFonts w:ascii="Sylfaen" w:hAnsi="Sylfaen"/>
          <w:lang w:val="ka-GE"/>
        </w:rPr>
        <w:t>ანუ დაახლოებით 281.9 მილიონი წელი.</w:t>
      </w:r>
    </w:p>
    <w:p w14:paraId="6EB9D887" w14:textId="77777777" w:rsidR="00580D78" w:rsidRDefault="00580D78">
      <w:r>
        <w:br w:type="page"/>
      </w:r>
    </w:p>
    <w:p w14:paraId="5B584949" w14:textId="77777777" w:rsidR="00580D78" w:rsidRPr="00580D78" w:rsidRDefault="00580D78" w:rsidP="00580D78">
      <w:pPr>
        <w:pStyle w:val="ListParagraph"/>
        <w:numPr>
          <w:ilvl w:val="0"/>
          <w:numId w:val="2"/>
        </w:numPr>
        <w:rPr>
          <w:b/>
          <w:bCs/>
          <w:sz w:val="24"/>
          <w:szCs w:val="24"/>
        </w:rPr>
      </w:pPr>
      <w:r w:rsidRPr="00580D78">
        <w:rPr>
          <w:b/>
          <w:bCs/>
          <w:sz w:val="24"/>
          <w:szCs w:val="24"/>
        </w:rPr>
        <w:lastRenderedPageBreak/>
        <w:t xml:space="preserve">Sequence hashing and </w:t>
      </w:r>
      <w:proofErr w:type="spellStart"/>
      <w:r w:rsidRPr="00580D78">
        <w:rPr>
          <w:b/>
          <w:bCs/>
          <w:sz w:val="24"/>
          <w:szCs w:val="24"/>
        </w:rPr>
        <w:t>dotplot</w:t>
      </w:r>
      <w:proofErr w:type="spellEnd"/>
      <w:r w:rsidRPr="00580D78">
        <w:rPr>
          <w:b/>
          <w:bCs/>
          <w:sz w:val="24"/>
          <w:szCs w:val="24"/>
        </w:rPr>
        <w:t xml:space="preserve"> visualization </w:t>
      </w:r>
    </w:p>
    <w:p w14:paraId="2F01547D" w14:textId="77777777" w:rsidR="002662D8" w:rsidRDefault="00580D78" w:rsidP="00580D78">
      <w:r>
        <w:t xml:space="preserve">As you have seen in problem 1, sequence alignment is a quadratic time algorithm. Full sequence alignment is therefore only feasible for sequences near the length of a single gene. To align larger regions of a genome, heuristic approximations are typically used. In this problem, you will use hashing techniques to guide the alignment of a 1 megabase (1 million nucleotides) region surrounding the </w:t>
      </w:r>
      <w:proofErr w:type="spellStart"/>
      <w:r>
        <w:t>HoxA</w:t>
      </w:r>
      <w:proofErr w:type="spellEnd"/>
      <w:r>
        <w:t xml:space="preserve"> cluster in human</w:t>
      </w:r>
      <w:r w:rsidR="002662D8">
        <w:t xml:space="preserve"> </w:t>
      </w:r>
      <w:r>
        <w:t>(human-</w:t>
      </w:r>
      <w:proofErr w:type="spellStart"/>
      <w:r>
        <w:t>hoxa</w:t>
      </w:r>
      <w:proofErr w:type="spellEnd"/>
      <w:r>
        <w:t>-</w:t>
      </w:r>
      <w:proofErr w:type="spellStart"/>
      <w:proofErr w:type="gramStart"/>
      <w:r>
        <w:t>region.fa</w:t>
      </w:r>
      <w:proofErr w:type="spellEnd"/>
      <w:proofErr w:type="gramEnd"/>
      <w:r>
        <w:t>) and mouse (mouse-</w:t>
      </w:r>
      <w:proofErr w:type="spellStart"/>
      <w:r>
        <w:t>hoxa</w:t>
      </w:r>
      <w:proofErr w:type="spellEnd"/>
      <w:r>
        <w:t>-</w:t>
      </w:r>
      <w:proofErr w:type="spellStart"/>
      <w:proofErr w:type="gramStart"/>
      <w:r>
        <w:t>region.fa</w:t>
      </w:r>
      <w:proofErr w:type="spellEnd"/>
      <w:proofErr w:type="gramEnd"/>
      <w:r>
        <w:t xml:space="preserve">). You will use </w:t>
      </w:r>
      <w:proofErr w:type="spellStart"/>
      <w:r>
        <w:t>dotplots</w:t>
      </w:r>
      <w:proofErr w:type="spellEnd"/>
      <w:r>
        <w:t xml:space="preserve"> to visualize the performance of various hashing methodologies. </w:t>
      </w:r>
    </w:p>
    <w:p w14:paraId="3DE7F7C6" w14:textId="646B7C27" w:rsidR="0042010A" w:rsidRDefault="00580D78" w:rsidP="00580D78">
      <w:r>
        <w:t>The code provided (ps1-dotplot.py) finds all 30-mers in the human that also appear in mouse. On a</w:t>
      </w:r>
      <w:r w:rsidR="002662D8">
        <w:t xml:space="preserve"> </w:t>
      </w:r>
      <w:proofErr w:type="spellStart"/>
      <w:r>
        <w:t>dotplot</w:t>
      </w:r>
      <w:proofErr w:type="spellEnd"/>
      <w:r>
        <w:t xml:space="preserve">, each of these matches is represented as a single dot at (x, y), where x is a coordinate for the beginning of a 30-mer in human and y is a coordinate for the beginning of a matching 30-mer in mouse. We provide a plotting function that will produce </w:t>
      </w:r>
      <w:proofErr w:type="spellStart"/>
      <w:r>
        <w:t>dotplot</w:t>
      </w:r>
      <w:proofErr w:type="spellEnd"/>
      <w:r>
        <w:t xml:space="preserve"> images. The format of the image is determined by the file extension (*.</w:t>
      </w:r>
      <w:proofErr w:type="spellStart"/>
      <w:r>
        <w:t>ps</w:t>
      </w:r>
      <w:proofErr w:type="spellEnd"/>
      <w:r>
        <w:t>, *.</w:t>
      </w:r>
      <w:proofErr w:type="spellStart"/>
      <w:r>
        <w:t>png</w:t>
      </w:r>
      <w:proofErr w:type="spellEnd"/>
      <w:r>
        <w:t xml:space="preserve">, *.jpg). There is also code for heuristically judging the specificity of the matches (the fraction of matches that occur near the diagonal of the </w:t>
      </w:r>
      <w:proofErr w:type="spellStart"/>
      <w:r>
        <w:t>dotplot</w:t>
      </w:r>
      <w:proofErr w:type="spellEnd"/>
      <w:r>
        <w:t>).</w:t>
      </w:r>
    </w:p>
    <w:p w14:paraId="1BE94DA5" w14:textId="0294091F" w:rsidR="002662D8" w:rsidRPr="002662D8" w:rsidRDefault="002662D8" w:rsidP="002662D8">
      <w:pPr>
        <w:pStyle w:val="ListParagraph"/>
        <w:numPr>
          <w:ilvl w:val="0"/>
          <w:numId w:val="3"/>
        </w:numPr>
        <w:ind w:left="284"/>
      </w:pPr>
      <w:r w:rsidRPr="002662D8">
        <w:rPr>
          <w:rFonts w:cs="CMS S 10"/>
          <w:color w:val="000000"/>
          <w:sz w:val="20"/>
          <w:szCs w:val="20"/>
        </w:rPr>
        <w:t xml:space="preserve">Run the script unchanged to generate a </w:t>
      </w:r>
      <w:proofErr w:type="spellStart"/>
      <w:r w:rsidRPr="002662D8">
        <w:rPr>
          <w:rFonts w:cs="CMS S 10"/>
          <w:color w:val="000000"/>
          <w:sz w:val="20"/>
          <w:szCs w:val="20"/>
        </w:rPr>
        <w:t>dotplot</w:t>
      </w:r>
      <w:proofErr w:type="spellEnd"/>
      <w:r w:rsidRPr="002662D8">
        <w:rPr>
          <w:rFonts w:cs="CMS S 10"/>
          <w:color w:val="000000"/>
          <w:sz w:val="20"/>
          <w:szCs w:val="20"/>
        </w:rPr>
        <w:t xml:space="preserve"> for all exact matching 30-mers. It must be run in the same directory where it is located, since it also requires </w:t>
      </w:r>
      <w:r w:rsidRPr="002662D8">
        <w:rPr>
          <w:rFonts w:ascii="CMT T 10" w:hAnsi="CMT T 10" w:cs="CMT T 10"/>
          <w:color w:val="000000"/>
          <w:sz w:val="20"/>
          <w:szCs w:val="20"/>
        </w:rPr>
        <w:t xml:space="preserve">utils.py </w:t>
      </w:r>
      <w:r w:rsidRPr="002662D8">
        <w:rPr>
          <w:rFonts w:cs="CMS S 10"/>
          <w:color w:val="000000"/>
          <w:sz w:val="20"/>
          <w:szCs w:val="20"/>
        </w:rPr>
        <w:t xml:space="preserve">and </w:t>
      </w:r>
      <w:r w:rsidRPr="002662D8">
        <w:rPr>
          <w:rFonts w:ascii="CMT T 10" w:hAnsi="CMT T 10" w:cs="CMT T 10"/>
          <w:color w:val="000000"/>
          <w:sz w:val="20"/>
          <w:szCs w:val="20"/>
        </w:rPr>
        <w:t>plotting.py</w:t>
      </w:r>
      <w:r w:rsidRPr="002662D8">
        <w:rPr>
          <w:rFonts w:cs="CMS S 10"/>
          <w:color w:val="000000"/>
          <w:sz w:val="20"/>
          <w:szCs w:val="20"/>
        </w:rPr>
        <w:t xml:space="preserve">. This script also requires </w:t>
      </w:r>
      <w:proofErr w:type="spellStart"/>
      <w:r w:rsidRPr="002662D8">
        <w:rPr>
          <w:rFonts w:ascii="CMT T 10" w:hAnsi="CMT T 10" w:cs="CMT T 10"/>
          <w:b/>
          <w:bCs/>
          <w:color w:val="000000"/>
          <w:sz w:val="20"/>
          <w:szCs w:val="20"/>
        </w:rPr>
        <w:t>gnuplot</w:t>
      </w:r>
      <w:proofErr w:type="spellEnd"/>
      <w:r w:rsidRPr="002662D8">
        <w:rPr>
          <w:rFonts w:ascii="CMT T 10" w:hAnsi="CMT T 10" w:cs="CMT T 10"/>
          <w:color w:val="000000"/>
          <w:sz w:val="20"/>
          <w:szCs w:val="20"/>
        </w:rPr>
        <w:t xml:space="preserve"> </w:t>
      </w:r>
      <w:r>
        <w:rPr>
          <w:rFonts w:ascii="CMT T 10" w:hAnsi="CMT T 10" w:cs="CMT T 10"/>
          <w:color w:val="000000"/>
          <w:sz w:val="20"/>
          <w:szCs w:val="20"/>
        </w:rPr>
        <w:t>software which should be installed.</w:t>
      </w:r>
    </w:p>
    <w:p w14:paraId="042E95CD" w14:textId="5611B484" w:rsidR="002662D8" w:rsidRDefault="002662D8" w:rsidP="002662D8">
      <w:pPr>
        <w:pStyle w:val="ListParagraph"/>
        <w:ind w:left="284"/>
        <w:rPr>
          <w:rFonts w:cs="CMT T 10"/>
          <w:color w:val="000000"/>
          <w:sz w:val="20"/>
          <w:szCs w:val="20"/>
        </w:rPr>
      </w:pPr>
      <w:r>
        <w:rPr>
          <w:rFonts w:cs="CMT T 10"/>
          <w:color w:val="000000"/>
          <w:sz w:val="20"/>
          <w:szCs w:val="20"/>
          <w:lang w:val="ka-GE"/>
        </w:rPr>
        <w:t xml:space="preserve">გადმოწერეთ </w:t>
      </w:r>
      <w:proofErr w:type="spellStart"/>
      <w:r>
        <w:rPr>
          <w:rFonts w:cs="CMT T 10"/>
          <w:color w:val="000000"/>
          <w:sz w:val="20"/>
          <w:szCs w:val="20"/>
        </w:rPr>
        <w:t>Gnuplot</w:t>
      </w:r>
      <w:proofErr w:type="spellEnd"/>
      <w:r>
        <w:rPr>
          <w:rFonts w:cs="CMT T 10"/>
          <w:color w:val="000000"/>
          <w:sz w:val="20"/>
          <w:szCs w:val="20"/>
        </w:rPr>
        <w:t>-</w:t>
      </w:r>
      <w:r>
        <w:rPr>
          <w:rFonts w:cs="CMT T 10"/>
          <w:color w:val="000000"/>
          <w:sz w:val="20"/>
          <w:szCs w:val="20"/>
          <w:lang w:val="ka-GE"/>
        </w:rPr>
        <w:t xml:space="preserve">ის საინსტალაციო შემდეგი ლინკიდან: </w:t>
      </w:r>
      <w:r>
        <w:fldChar w:fldCharType="begin"/>
      </w:r>
      <w:r>
        <w:instrText>HYPERLINK "http://www.gnuplot.info/"</w:instrText>
      </w:r>
      <w:r>
        <w:fldChar w:fldCharType="separate"/>
      </w:r>
      <w:r w:rsidRPr="008F0402">
        <w:rPr>
          <w:rStyle w:val="Hyperlink"/>
          <w:rFonts w:cs="CMT T 10"/>
          <w:sz w:val="20"/>
          <w:szCs w:val="20"/>
          <w:lang w:val="ka-GE"/>
        </w:rPr>
        <w:t>http://www.gnuplot.info/</w:t>
      </w:r>
      <w:r>
        <w:fldChar w:fldCharType="end"/>
      </w:r>
      <w:r w:rsidR="004D516C">
        <w:rPr>
          <w:rFonts w:cs="CMT T 10"/>
          <w:color w:val="000000"/>
          <w:sz w:val="20"/>
          <w:szCs w:val="20"/>
          <w:lang w:val="ka-GE"/>
        </w:rPr>
        <w:t xml:space="preserve">. საინსტალაციო შეგიძლიათ </w:t>
      </w:r>
      <w:r w:rsidR="004D516C" w:rsidRPr="007304BB">
        <w:rPr>
          <w:rFonts w:cs="CMT T 10"/>
          <w:color w:val="000000"/>
          <w:sz w:val="20"/>
          <w:szCs w:val="20"/>
          <w:lang w:val="ka-GE"/>
        </w:rPr>
        <w:t>გადმოწეროთ</w:t>
      </w:r>
      <w:r w:rsidR="004D516C">
        <w:rPr>
          <w:rFonts w:cs="CMT T 10"/>
          <w:color w:val="000000"/>
          <w:sz w:val="20"/>
          <w:szCs w:val="20"/>
          <w:lang w:val="ka-GE"/>
        </w:rPr>
        <w:t xml:space="preserve"> </w:t>
      </w:r>
      <w:r w:rsidR="004D516C">
        <w:rPr>
          <w:rFonts w:cs="CMT T 10"/>
          <w:color w:val="000000"/>
          <w:sz w:val="20"/>
          <w:szCs w:val="20"/>
        </w:rPr>
        <w:t>Google</w:t>
      </w:r>
      <w:r w:rsidR="004D516C">
        <w:rPr>
          <w:rFonts w:cs="CMT T 10"/>
          <w:color w:val="000000"/>
          <w:sz w:val="20"/>
          <w:szCs w:val="20"/>
          <w:lang w:val="ka-GE"/>
        </w:rPr>
        <w:t xml:space="preserve"> </w:t>
      </w:r>
      <w:r w:rsidR="004D516C">
        <w:rPr>
          <w:rFonts w:cs="CMT T 10"/>
          <w:color w:val="000000"/>
          <w:sz w:val="20"/>
          <w:szCs w:val="20"/>
        </w:rPr>
        <w:t>Classwork-</w:t>
      </w:r>
      <w:r w:rsidR="004D516C">
        <w:rPr>
          <w:rFonts w:cs="CMT T 10"/>
          <w:color w:val="000000"/>
          <w:sz w:val="20"/>
          <w:szCs w:val="20"/>
          <w:lang w:val="ka-GE"/>
        </w:rPr>
        <w:t>დან. ინსტალაციის დროს  მონიშნეთ ოფცია „</w:t>
      </w:r>
      <w:r w:rsidR="004D516C">
        <w:rPr>
          <w:rFonts w:cs="CMT T 10"/>
          <w:color w:val="000000"/>
          <w:sz w:val="20"/>
          <w:szCs w:val="20"/>
        </w:rPr>
        <w:t>Add application directory to your PATH environment variable”</w:t>
      </w:r>
    </w:p>
    <w:p w14:paraId="00470054" w14:textId="77777777" w:rsidR="004D516C" w:rsidRPr="004D516C" w:rsidRDefault="004D516C" w:rsidP="002662D8">
      <w:pPr>
        <w:pStyle w:val="ListParagraph"/>
        <w:ind w:left="284"/>
        <w:rPr>
          <w:rFonts w:cs="CMT T 10"/>
          <w:color w:val="000000"/>
          <w:sz w:val="20"/>
          <w:szCs w:val="20"/>
        </w:rPr>
      </w:pPr>
    </w:p>
    <w:p w14:paraId="317DFBB0" w14:textId="6D9E6734" w:rsidR="004D516C" w:rsidRPr="004D516C" w:rsidRDefault="004D516C" w:rsidP="004D516C">
      <w:pPr>
        <w:pStyle w:val="ListParagraph"/>
        <w:ind w:left="284"/>
        <w:jc w:val="center"/>
        <w:rPr>
          <w:rFonts w:cs="CMT T 10"/>
          <w:color w:val="000000"/>
          <w:sz w:val="20"/>
          <w:szCs w:val="20"/>
          <w:lang w:val="ka-GE"/>
        </w:rPr>
      </w:pPr>
      <w:r>
        <w:rPr>
          <w:rFonts w:cs="CMT T 10"/>
          <w:noProof/>
          <w:color w:val="000000"/>
          <w:sz w:val="20"/>
          <w:szCs w:val="20"/>
          <w:lang w:val="ka-GE"/>
        </w:rPr>
        <mc:AlternateContent>
          <mc:Choice Requires="wps">
            <w:drawing>
              <wp:anchor distT="0" distB="0" distL="114300" distR="114300" simplePos="0" relativeHeight="251659264" behindDoc="0" locked="0" layoutInCell="1" allowOverlap="1" wp14:anchorId="70EA30EC" wp14:editId="099F2955">
                <wp:simplePos x="0" y="0"/>
                <wp:positionH relativeFrom="column">
                  <wp:posOffset>1578634</wp:posOffset>
                </wp:positionH>
                <wp:positionV relativeFrom="paragraph">
                  <wp:posOffset>2057592</wp:posOffset>
                </wp:positionV>
                <wp:extent cx="2320506" cy="189781"/>
                <wp:effectExtent l="0" t="0" r="22860" b="20320"/>
                <wp:wrapNone/>
                <wp:docPr id="3" name="Rectangle 3"/>
                <wp:cNvGraphicFramePr/>
                <a:graphic xmlns:a="http://schemas.openxmlformats.org/drawingml/2006/main">
                  <a:graphicData uri="http://schemas.microsoft.com/office/word/2010/wordprocessingShape">
                    <wps:wsp>
                      <wps:cNvSpPr/>
                      <wps:spPr>
                        <a:xfrm>
                          <a:off x="0" y="0"/>
                          <a:ext cx="2320506" cy="189781"/>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1A17A1" id="Rectangle 3" o:spid="_x0000_s1026" style="position:absolute;margin-left:124.3pt;margin-top:162pt;width:182.7pt;height:14.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" filled="f" strokecolor="#c00000" strokeweight="1pt"/>
            </w:pict>
          </mc:Fallback>
        </mc:AlternateContent>
      </w:r>
      <w:r w:rsidRPr="004D516C">
        <w:rPr>
          <w:rFonts w:cs="CMT T 10"/>
          <w:noProof/>
          <w:color w:val="000000"/>
          <w:sz w:val="20"/>
          <w:szCs w:val="20"/>
          <w:lang w:val="ka-GE"/>
        </w:rPr>
        <w:drawing>
          <wp:inline distT="0" distB="0" distL="0" distR="0" wp14:anchorId="5937A351" wp14:editId="7E6E3206">
            <wp:extent cx="3486951" cy="271911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95242" cy="2725583"/>
                    </a:xfrm>
                    <a:prstGeom prst="rect">
                      <a:avLst/>
                    </a:prstGeom>
                  </pic:spPr>
                </pic:pic>
              </a:graphicData>
            </a:graphic>
          </wp:inline>
        </w:drawing>
      </w:r>
    </w:p>
    <w:p w14:paraId="372FCC3D" w14:textId="77777777" w:rsidR="002B4113" w:rsidRDefault="002B4113" w:rsidP="002662D8">
      <w:pPr>
        <w:pStyle w:val="ListParagraph"/>
        <w:ind w:left="284"/>
        <w:rPr>
          <w:rFonts w:cs="CMS S 10"/>
          <w:color w:val="000000"/>
          <w:sz w:val="20"/>
          <w:szCs w:val="20"/>
        </w:rPr>
      </w:pPr>
    </w:p>
    <w:p w14:paraId="5783BA56" w14:textId="3FBB144E" w:rsidR="002662D8" w:rsidRDefault="002B4113" w:rsidP="002662D8">
      <w:pPr>
        <w:pStyle w:val="ListParagraph"/>
        <w:ind w:left="284"/>
        <w:rPr>
          <w:rFonts w:cs="CMS S 10"/>
          <w:color w:val="000000"/>
          <w:sz w:val="20"/>
          <w:szCs w:val="20"/>
        </w:rPr>
      </w:pPr>
      <w:r>
        <w:rPr>
          <w:rFonts w:cs="CMS S 10"/>
          <w:color w:val="000000"/>
          <w:sz w:val="20"/>
          <w:szCs w:val="20"/>
        </w:rPr>
        <w:t>The command to run the program is:</w:t>
      </w:r>
    </w:p>
    <w:p w14:paraId="0706CD81" w14:textId="77777777" w:rsidR="002B4113" w:rsidRDefault="002B4113" w:rsidP="002662D8">
      <w:pPr>
        <w:pStyle w:val="ListParagraph"/>
        <w:ind w:left="284"/>
        <w:rPr>
          <w:rFonts w:cs="CMS S 10"/>
          <w:color w:val="000000"/>
          <w:sz w:val="20"/>
          <w:szCs w:val="20"/>
        </w:rPr>
      </w:pPr>
    </w:p>
    <w:p w14:paraId="4756880C" w14:textId="620F8681" w:rsidR="002B4113" w:rsidRDefault="002B4113" w:rsidP="002662D8">
      <w:pPr>
        <w:pStyle w:val="ListParagraph"/>
        <w:ind w:left="284"/>
        <w:rPr>
          <w:lang w:val="ka-GE"/>
        </w:rPr>
      </w:pPr>
      <w:r w:rsidRPr="002B4113">
        <w:rPr>
          <w:lang w:val="ka-GE"/>
        </w:rPr>
        <w:t>python ps1-dotplot.py &lt;FASTA 1&gt; &lt;FASTA 2&gt; &lt;PLOT FILE (*.ps, *.png, *.jpg)</w:t>
      </w:r>
    </w:p>
    <w:p w14:paraId="08A7F954" w14:textId="2F14C5A9" w:rsidR="00CA724E" w:rsidRDefault="00CA724E" w:rsidP="002662D8">
      <w:pPr>
        <w:pStyle w:val="ListParagraph"/>
        <w:ind w:left="284"/>
        <w:rPr>
          <w:lang w:val="ka-GE"/>
        </w:rPr>
      </w:pPr>
    </w:p>
    <w:p w14:paraId="4AEFBC6F" w14:textId="2DD88CDF" w:rsidR="00CA724E" w:rsidRDefault="00CA724E" w:rsidP="002662D8">
      <w:pPr>
        <w:pStyle w:val="ListParagraph"/>
        <w:ind w:left="284"/>
        <w:rPr>
          <w:lang w:val="ka-GE"/>
        </w:rPr>
      </w:pPr>
      <w:r w:rsidRPr="00CA724E">
        <w:rPr>
          <w:lang w:val="ka-GE"/>
        </w:rPr>
        <w:t xml:space="preserve">Describe what you see. How many hits are there and what percentage fall near the diagonal? Do you observe any structure in the off-diagonal hits? What types of genomic elements could cause such a pattern? Why are </w:t>
      </w:r>
      <w:r w:rsidRPr="00CA724E">
        <w:rPr>
          <w:lang w:val="ka-GE"/>
        </w:rPr>
        <w:lastRenderedPageBreak/>
        <w:t>matches that are close to the diagonal more likely than off-diagonal matches to represent “correct”, or orthologous</w:t>
      </w:r>
      <w:r w:rsidR="002C228F" w:rsidRPr="002C228F">
        <w:rPr>
          <w:color w:val="C00000"/>
        </w:rPr>
        <w:t>*</w:t>
      </w:r>
      <w:r w:rsidRPr="00CA724E">
        <w:rPr>
          <w:lang w:val="ka-GE"/>
        </w:rPr>
        <w:t>, alignments?</w:t>
      </w:r>
    </w:p>
    <w:p w14:paraId="16ABBAD8" w14:textId="77777777" w:rsidR="00342C83" w:rsidRDefault="00342C83" w:rsidP="002662D8">
      <w:pPr>
        <w:pStyle w:val="ListParagraph"/>
        <w:ind w:left="284"/>
        <w:rPr>
          <w:lang w:val="ka-GE"/>
        </w:rPr>
      </w:pPr>
    </w:p>
    <w:p w14:paraId="1C54263A" w14:textId="0DC0C43F" w:rsidR="00CA724E" w:rsidRPr="00F776E3" w:rsidRDefault="00342C83" w:rsidP="002662D8">
      <w:pPr>
        <w:pStyle w:val="ListParagraph"/>
        <w:ind w:left="284"/>
        <w:rPr>
          <w:rFonts w:ascii="Sylfaen" w:hAnsi="Sylfaen"/>
          <w:lang w:val="ka-GE"/>
        </w:rPr>
      </w:pPr>
      <w:r w:rsidRPr="00342C83">
        <w:rPr>
          <w:lang w:val="ka-GE"/>
        </w:rPr>
        <w:t>62,829</w:t>
      </w:r>
      <w:r>
        <w:rPr>
          <w:lang w:val="ka-GE"/>
        </w:rPr>
        <w:t xml:space="preserve"> </w:t>
      </w:r>
      <w:r>
        <w:rPr>
          <w:rFonts w:ascii="Sylfaen" w:hAnsi="Sylfaen"/>
          <w:lang w:val="ka-GE"/>
        </w:rPr>
        <w:t xml:space="preserve">წერტილი , </w:t>
      </w:r>
      <w:r w:rsidRPr="00342C83">
        <w:rPr>
          <w:rFonts w:ascii="Sylfaen" w:hAnsi="Sylfaen"/>
          <w:lang w:val="ka-GE"/>
        </w:rPr>
        <w:t>24.70197%</w:t>
      </w:r>
      <w:r>
        <w:rPr>
          <w:rFonts w:ascii="Sylfaen" w:hAnsi="Sylfaen"/>
          <w:lang w:val="ka-GE"/>
        </w:rPr>
        <w:t xml:space="preserve"> დიაგონალთან ახლოს. დიაგონალის გარეთ რაც არის საკმაოდ გაფანტულია, მაგრამ თითქოს პატარა კლასტერებს ქმნიანო.</w:t>
      </w:r>
      <w:r w:rsidR="00F776E3">
        <w:rPr>
          <w:rFonts w:ascii="Sylfaen" w:hAnsi="Sylfaen"/>
          <w:lang w:val="ka-GE"/>
        </w:rPr>
        <w:t xml:space="preserve"> ალბათ ნაკლებად კომპლექსური პატერნები ქმნიან. </w:t>
      </w:r>
      <w:r w:rsidR="00F776E3" w:rsidRPr="00F776E3">
        <w:rPr>
          <w:rFonts w:ascii="Sylfaen" w:hAnsi="Sylfaen"/>
          <w:lang w:val="ka-GE"/>
        </w:rPr>
        <w:t>y ≈ x</w:t>
      </w:r>
      <w:r w:rsidR="00F776E3">
        <w:rPr>
          <w:rFonts w:ascii="Sylfaen" w:hAnsi="Sylfaen"/>
          <w:lang w:val="ka-GE"/>
        </w:rPr>
        <w:t xml:space="preserve"> შესაბამისად უფრო გვანან და ამიტომ დიაგონალზე არიან.</w:t>
      </w:r>
    </w:p>
    <w:p w14:paraId="08CF8EF9" w14:textId="77777777" w:rsidR="00342C83" w:rsidRPr="00342C83" w:rsidRDefault="00342C83" w:rsidP="002662D8">
      <w:pPr>
        <w:pStyle w:val="ListParagraph"/>
        <w:ind w:left="284"/>
        <w:rPr>
          <w:rFonts w:ascii="Sylfaen" w:hAnsi="Sylfaen"/>
          <w:lang w:val="ka-GE"/>
        </w:rPr>
      </w:pPr>
    </w:p>
    <w:p w14:paraId="596B792C" w14:textId="6DA7B84C" w:rsidR="00CA724E" w:rsidRPr="00CA724E" w:rsidRDefault="00CA724E" w:rsidP="00CA724E">
      <w:pPr>
        <w:pStyle w:val="ListParagraph"/>
        <w:numPr>
          <w:ilvl w:val="0"/>
          <w:numId w:val="3"/>
        </w:numPr>
      </w:pPr>
      <w:r w:rsidRPr="00CA724E">
        <w:rPr>
          <w:lang w:val="ka-GE"/>
        </w:rPr>
        <w:t>Make the following modifications to the script and report how the plot changes qualitatively and quantatively (how many hits, what percentage are near the diagonal). Also briefly describe how you implemented each change.</w:t>
      </w:r>
    </w:p>
    <w:p w14:paraId="567757A0" w14:textId="462F968F" w:rsidR="00CA724E" w:rsidRDefault="00F776E3" w:rsidP="00CA724E">
      <w:pPr>
        <w:pStyle w:val="Default"/>
        <w:ind w:left="720"/>
        <w:rPr>
          <w:rFonts w:ascii="Sylfaen" w:hAnsi="Sylfaen"/>
        </w:rPr>
      </w:pPr>
      <w:r w:rsidRPr="00F776E3">
        <w:t>kmerlen = 10</w:t>
      </w:r>
      <w:r>
        <w:t xml:space="preserve">0 </w:t>
      </w:r>
      <w:r>
        <w:rPr>
          <w:rFonts w:ascii="Sylfaen" w:hAnsi="Sylfaen"/>
        </w:rPr>
        <w:t>ან რა რიცხვიცაა საჭირო.</w:t>
      </w:r>
    </w:p>
    <w:p w14:paraId="340FEA62" w14:textId="77777777" w:rsidR="00F776E3" w:rsidRPr="00F776E3" w:rsidRDefault="00F776E3" w:rsidP="00CA724E">
      <w:pPr>
        <w:pStyle w:val="Default"/>
        <w:ind w:left="720"/>
        <w:rPr>
          <w:rFonts w:ascii="Sylfaen" w:hAnsi="Sylfaen"/>
        </w:rPr>
      </w:pPr>
    </w:p>
    <w:p w14:paraId="3B698119" w14:textId="558DE9B2" w:rsidR="00CA724E" w:rsidRPr="00F776E3" w:rsidRDefault="00CA724E" w:rsidP="00CA724E">
      <w:pPr>
        <w:pStyle w:val="Default"/>
        <w:ind w:left="720"/>
        <w:rPr>
          <w:rFonts w:ascii="Sylfaen" w:hAnsi="Sylfaen" w:cstheme="minorBidi"/>
          <w:color w:val="auto"/>
          <w:sz w:val="22"/>
          <w:szCs w:val="22"/>
        </w:rPr>
      </w:pPr>
      <w:r>
        <w:rPr>
          <w:sz w:val="20"/>
          <w:szCs w:val="20"/>
        </w:rPr>
        <w:t xml:space="preserve">i. </w:t>
      </w:r>
      <w:r w:rsidRPr="00CA724E">
        <w:rPr>
          <w:rFonts w:asciiTheme="minorHAnsi" w:hAnsiTheme="minorHAnsi" w:cstheme="minorBidi"/>
          <w:color w:val="auto"/>
          <w:sz w:val="22"/>
          <w:szCs w:val="22"/>
        </w:rPr>
        <w:t xml:space="preserve">Modify the script to find all exact matching 100-mers </w:t>
      </w:r>
      <w:r w:rsidR="00F776E3">
        <w:rPr>
          <w:rFonts w:asciiTheme="minorHAnsi" w:hAnsiTheme="minorHAnsi" w:cstheme="minorBidi"/>
          <w:color w:val="auto"/>
          <w:sz w:val="22"/>
          <w:szCs w:val="22"/>
        </w:rPr>
        <w:t xml:space="preserve">- </w:t>
      </w:r>
      <w:r w:rsidR="00F776E3" w:rsidRPr="00F776E3">
        <w:rPr>
          <w:rFonts w:asciiTheme="minorHAnsi" w:hAnsiTheme="minorHAnsi" w:cstheme="minorBidi"/>
          <w:color w:val="auto"/>
          <w:sz w:val="22"/>
          <w:szCs w:val="22"/>
        </w:rPr>
        <w:t xml:space="preserve">1198 </w:t>
      </w:r>
      <w:r w:rsidR="00F776E3">
        <w:rPr>
          <w:rFonts w:ascii="Sylfaen" w:hAnsi="Sylfaen" w:cstheme="minorBidi"/>
          <w:color w:val="auto"/>
          <w:sz w:val="22"/>
          <w:szCs w:val="22"/>
        </w:rPr>
        <w:t>წერტილი</w:t>
      </w:r>
      <w:r w:rsidR="00F776E3" w:rsidRPr="00F776E3">
        <w:rPr>
          <w:rFonts w:asciiTheme="minorHAnsi" w:hAnsiTheme="minorHAnsi" w:cstheme="minorBidi"/>
          <w:color w:val="auto"/>
          <w:sz w:val="22"/>
          <w:szCs w:val="22"/>
        </w:rPr>
        <w:t>; 100%</w:t>
      </w:r>
      <w:r w:rsidR="00F776E3">
        <w:rPr>
          <w:rFonts w:asciiTheme="minorHAnsi" w:hAnsiTheme="minorHAnsi" w:cstheme="minorBidi"/>
          <w:color w:val="auto"/>
          <w:sz w:val="22"/>
          <w:szCs w:val="22"/>
        </w:rPr>
        <w:t xml:space="preserve"> </w:t>
      </w:r>
      <w:r w:rsidR="00F776E3">
        <w:rPr>
          <w:rFonts w:ascii="Sylfaen" w:hAnsi="Sylfaen" w:cstheme="minorBidi"/>
          <w:color w:val="auto"/>
          <w:sz w:val="22"/>
          <w:szCs w:val="22"/>
        </w:rPr>
        <w:t>დიაგონალებში.</w:t>
      </w:r>
    </w:p>
    <w:p w14:paraId="598A6C1B" w14:textId="19BD6CBD" w:rsidR="00CA724E" w:rsidRPr="00F776E3" w:rsidRDefault="00CA724E" w:rsidP="00CA724E">
      <w:pPr>
        <w:pStyle w:val="Default"/>
        <w:ind w:left="720"/>
        <w:rPr>
          <w:rFonts w:ascii="Sylfaen" w:hAnsi="Sylfaen" w:cstheme="minorBidi"/>
          <w:color w:val="auto"/>
          <w:sz w:val="22"/>
          <w:szCs w:val="22"/>
        </w:rPr>
      </w:pPr>
      <w:r w:rsidRPr="00CA724E">
        <w:rPr>
          <w:rFonts w:asciiTheme="minorHAnsi" w:hAnsiTheme="minorHAnsi" w:cstheme="minorBidi"/>
          <w:color w:val="auto"/>
          <w:sz w:val="22"/>
          <w:szCs w:val="22"/>
        </w:rPr>
        <w:t>ii. Modify the script to find all 60-mers that match every other base</w:t>
      </w:r>
      <w:r w:rsidR="00F776E3">
        <w:rPr>
          <w:rFonts w:asciiTheme="minorHAnsi" w:hAnsiTheme="minorHAnsi" w:cstheme="minorBidi"/>
          <w:color w:val="auto"/>
          <w:sz w:val="22"/>
          <w:szCs w:val="22"/>
        </w:rPr>
        <w:t xml:space="preserve">- 3690 </w:t>
      </w:r>
      <w:r w:rsidR="00F776E3">
        <w:rPr>
          <w:rFonts w:ascii="Sylfaen" w:hAnsi="Sylfaen" w:cstheme="minorBidi"/>
          <w:color w:val="auto"/>
          <w:sz w:val="22"/>
          <w:szCs w:val="22"/>
        </w:rPr>
        <w:t>წერტილი, 96.3% დიაგონალში</w:t>
      </w:r>
    </w:p>
    <w:p w14:paraId="2E622159" w14:textId="223AE87F" w:rsidR="00CA724E" w:rsidRPr="00F776E3" w:rsidRDefault="00CA724E" w:rsidP="00CA724E">
      <w:pPr>
        <w:pStyle w:val="Default"/>
        <w:ind w:left="720"/>
        <w:rPr>
          <w:rFonts w:ascii="Sylfaen" w:hAnsi="Sylfaen" w:cstheme="minorBidi"/>
          <w:color w:val="auto"/>
          <w:sz w:val="22"/>
          <w:szCs w:val="22"/>
        </w:rPr>
      </w:pPr>
      <w:r w:rsidRPr="00CA724E">
        <w:rPr>
          <w:rFonts w:asciiTheme="minorHAnsi" w:hAnsiTheme="minorHAnsi" w:cstheme="minorBidi"/>
          <w:color w:val="auto"/>
          <w:sz w:val="22"/>
          <w:szCs w:val="22"/>
        </w:rPr>
        <w:t xml:space="preserve">iii. Modify the script to find all 90-mers that match every third base </w:t>
      </w:r>
      <w:r w:rsidR="00F776E3">
        <w:rPr>
          <w:rFonts w:asciiTheme="minorHAnsi" w:hAnsiTheme="minorHAnsi" w:cstheme="minorBidi"/>
          <w:color w:val="auto"/>
          <w:sz w:val="22"/>
          <w:szCs w:val="22"/>
        </w:rPr>
        <w:t xml:space="preserve">– 1586 </w:t>
      </w:r>
      <w:r w:rsidR="00F776E3">
        <w:rPr>
          <w:rFonts w:ascii="Sylfaen" w:hAnsi="Sylfaen" w:cstheme="minorBidi"/>
          <w:color w:val="auto"/>
          <w:sz w:val="22"/>
          <w:szCs w:val="22"/>
        </w:rPr>
        <w:t>წერტილი, 100% დიაგონალში</w:t>
      </w:r>
    </w:p>
    <w:p w14:paraId="05A62F7F" w14:textId="437AD1EF" w:rsidR="00CA724E" w:rsidRPr="00F776E3" w:rsidRDefault="00CA724E" w:rsidP="00CA724E">
      <w:pPr>
        <w:pStyle w:val="Default"/>
        <w:spacing w:after="47"/>
        <w:ind w:left="720"/>
        <w:rPr>
          <w:rFonts w:ascii="Sylfaen" w:hAnsi="Sylfaen" w:cstheme="minorBidi"/>
          <w:color w:val="auto"/>
          <w:sz w:val="22"/>
          <w:szCs w:val="22"/>
        </w:rPr>
      </w:pPr>
      <w:r w:rsidRPr="00CA724E">
        <w:rPr>
          <w:rFonts w:asciiTheme="minorHAnsi" w:hAnsiTheme="minorHAnsi" w:cstheme="minorBidi"/>
          <w:color w:val="auto"/>
          <w:sz w:val="22"/>
          <w:szCs w:val="22"/>
        </w:rPr>
        <w:t xml:space="preserve">iv. Modify the script to find all 120-mers that match every fourth base </w:t>
      </w:r>
      <w:r w:rsidR="00F776E3">
        <w:rPr>
          <w:rFonts w:asciiTheme="minorHAnsi" w:hAnsiTheme="minorHAnsi" w:cstheme="minorBidi"/>
          <w:color w:val="auto"/>
          <w:sz w:val="22"/>
          <w:szCs w:val="22"/>
        </w:rPr>
        <w:t xml:space="preserve">– 731 </w:t>
      </w:r>
      <w:r w:rsidR="00F776E3">
        <w:rPr>
          <w:rFonts w:ascii="Sylfaen" w:hAnsi="Sylfaen" w:cstheme="minorBidi"/>
          <w:color w:val="auto"/>
          <w:sz w:val="22"/>
          <w:szCs w:val="22"/>
        </w:rPr>
        <w:t>წერტილი, 100% დიაგონალში</w:t>
      </w:r>
    </w:p>
    <w:p w14:paraId="5378DEA5" w14:textId="428FC159" w:rsidR="00CA724E" w:rsidRDefault="00CA724E" w:rsidP="00CA724E">
      <w:pPr>
        <w:pStyle w:val="Default"/>
        <w:ind w:left="720"/>
        <w:rPr>
          <w:rFonts w:asciiTheme="minorHAnsi" w:hAnsiTheme="minorHAnsi" w:cstheme="minorBidi"/>
          <w:color w:val="auto"/>
          <w:sz w:val="22"/>
          <w:szCs w:val="22"/>
        </w:rPr>
      </w:pPr>
      <w:r w:rsidRPr="00CA724E">
        <w:rPr>
          <w:rFonts w:asciiTheme="minorHAnsi" w:hAnsiTheme="minorHAnsi" w:cstheme="minorBidi"/>
          <w:color w:val="auto"/>
          <w:sz w:val="22"/>
          <w:szCs w:val="22"/>
        </w:rPr>
        <w:t xml:space="preserve">v. Modify the script to find all 100-mers that allow at most two mismatches in each contiguous block of six bases. Instead of producing a plot, focus on describing how you would implement this modification. </w:t>
      </w:r>
    </w:p>
    <w:p w14:paraId="7011D83D" w14:textId="4904894C" w:rsidR="00F776E3" w:rsidRPr="00F46445" w:rsidRDefault="00F46445" w:rsidP="00CA724E">
      <w:pPr>
        <w:pStyle w:val="Default"/>
        <w:ind w:left="720"/>
        <w:rPr>
          <w:rFonts w:ascii="Sylfaen" w:hAnsi="Sylfaen" w:cstheme="minorBidi"/>
          <w:color w:val="auto"/>
          <w:sz w:val="22"/>
          <w:szCs w:val="22"/>
          <w:lang w:val="en-US"/>
        </w:rPr>
      </w:pPr>
      <w:r>
        <w:rPr>
          <w:rFonts w:ascii="Sylfaen" w:hAnsi="Sylfaen" w:cstheme="minorBidi"/>
          <w:color w:val="auto"/>
          <w:sz w:val="22"/>
          <w:szCs w:val="22"/>
        </w:rPr>
        <w:t xml:space="preserve">შევამოწმებდი </w:t>
      </w:r>
      <w:r>
        <w:rPr>
          <w:rFonts w:ascii="Sylfaen" w:hAnsi="Sylfaen" w:cstheme="minorBidi"/>
          <w:color w:val="auto"/>
          <w:sz w:val="22"/>
          <w:szCs w:val="22"/>
          <w:lang w:val="en-US"/>
        </w:rPr>
        <w:t xml:space="preserve">mismatches </w:t>
      </w:r>
      <w:r>
        <w:rPr>
          <w:rFonts w:ascii="Sylfaen" w:hAnsi="Sylfaen" w:cstheme="minorBidi"/>
          <w:color w:val="auto"/>
          <w:sz w:val="22"/>
          <w:szCs w:val="22"/>
        </w:rPr>
        <w:t>და თუ რომელიმეს 2-ზე მეტი ექნებოდა ამოვაგდებდი.</w:t>
      </w:r>
    </w:p>
    <w:p w14:paraId="1FF9453B" w14:textId="38E1B05E" w:rsidR="00CA724E" w:rsidRDefault="00CA724E" w:rsidP="00CA724E">
      <w:pPr>
        <w:pStyle w:val="Default"/>
        <w:ind w:left="720"/>
        <w:rPr>
          <w:rFonts w:asciiTheme="minorHAnsi" w:hAnsiTheme="minorHAnsi"/>
          <w:sz w:val="20"/>
          <w:szCs w:val="20"/>
        </w:rPr>
      </w:pPr>
    </w:p>
    <w:p w14:paraId="4537C803" w14:textId="7EF00190" w:rsidR="00CA724E" w:rsidRDefault="00CA724E" w:rsidP="00CA724E">
      <w:pPr>
        <w:pStyle w:val="Default"/>
        <w:numPr>
          <w:ilvl w:val="0"/>
          <w:numId w:val="3"/>
        </w:numPr>
        <w:rPr>
          <w:rFonts w:asciiTheme="minorHAnsi" w:hAnsiTheme="minorHAnsi"/>
          <w:sz w:val="20"/>
          <w:szCs w:val="20"/>
          <w:lang w:val="en-US"/>
        </w:rPr>
      </w:pPr>
      <w:r w:rsidRPr="00CA724E">
        <w:rPr>
          <w:rFonts w:asciiTheme="minorHAnsi" w:hAnsiTheme="minorHAnsi"/>
          <w:sz w:val="20"/>
          <w:szCs w:val="20"/>
          <w:lang w:val="en-US"/>
        </w:rPr>
        <w:t xml:space="preserve">Although parts a, </w:t>
      </w:r>
      <w:proofErr w:type="spellStart"/>
      <w:proofErr w:type="gramStart"/>
      <w:r w:rsidRPr="00CA724E">
        <w:rPr>
          <w:rFonts w:asciiTheme="minorHAnsi" w:hAnsiTheme="minorHAnsi"/>
          <w:sz w:val="20"/>
          <w:szCs w:val="20"/>
          <w:lang w:val="en-US"/>
        </w:rPr>
        <w:t>b.ii</w:t>
      </w:r>
      <w:proofErr w:type="spellEnd"/>
      <w:proofErr w:type="gramEnd"/>
      <w:r w:rsidRPr="00CA724E">
        <w:rPr>
          <w:rFonts w:asciiTheme="minorHAnsi" w:hAnsiTheme="minorHAnsi"/>
          <w:sz w:val="20"/>
          <w:szCs w:val="20"/>
          <w:lang w:val="en-US"/>
        </w:rPr>
        <w:t xml:space="preserve">, </w:t>
      </w:r>
      <w:proofErr w:type="spellStart"/>
      <w:r w:rsidRPr="00CA724E">
        <w:rPr>
          <w:rFonts w:asciiTheme="minorHAnsi" w:hAnsiTheme="minorHAnsi"/>
          <w:sz w:val="20"/>
          <w:szCs w:val="20"/>
          <w:lang w:val="en-US"/>
        </w:rPr>
        <w:t>b.iii</w:t>
      </w:r>
      <w:proofErr w:type="spellEnd"/>
      <w:r w:rsidRPr="00CA724E">
        <w:rPr>
          <w:rFonts w:asciiTheme="minorHAnsi" w:hAnsiTheme="minorHAnsi"/>
          <w:sz w:val="20"/>
          <w:szCs w:val="20"/>
          <w:lang w:val="en-US"/>
        </w:rPr>
        <w:t xml:space="preserve">, and </w:t>
      </w:r>
      <w:proofErr w:type="spellStart"/>
      <w:r w:rsidRPr="00CA724E">
        <w:rPr>
          <w:rFonts w:asciiTheme="minorHAnsi" w:hAnsiTheme="minorHAnsi"/>
          <w:sz w:val="20"/>
          <w:szCs w:val="20"/>
          <w:lang w:val="en-US"/>
        </w:rPr>
        <w:t>b.iv</w:t>
      </w:r>
      <w:proofErr w:type="spellEnd"/>
      <w:r w:rsidRPr="00CA724E">
        <w:rPr>
          <w:rFonts w:asciiTheme="minorHAnsi" w:hAnsiTheme="minorHAnsi"/>
          <w:sz w:val="20"/>
          <w:szCs w:val="20"/>
          <w:lang w:val="en-US"/>
        </w:rPr>
        <w:t xml:space="preserve"> require the same number of matching bases (30 = 60/2 = 90/3= 120/4), one of them is more specific to the diagonal. Explain why this might be so.</w:t>
      </w:r>
      <w:r w:rsidR="00F46445">
        <w:rPr>
          <w:rFonts w:asciiTheme="minorHAnsi" w:hAnsiTheme="minorHAnsi"/>
          <w:sz w:val="20"/>
          <w:szCs w:val="20"/>
          <w:lang w:val="en-US"/>
        </w:rPr>
        <w:t xml:space="preserve"> 90-mer</w:t>
      </w:r>
      <w:r w:rsidR="00F46445">
        <w:rPr>
          <w:rFonts w:asciiTheme="minorHAnsi" w:hAnsiTheme="minorHAnsi"/>
          <w:sz w:val="20"/>
          <w:szCs w:val="20"/>
        </w:rPr>
        <w:t>-</w:t>
      </w:r>
      <w:r w:rsidR="00F46445">
        <w:rPr>
          <w:rFonts w:ascii="Sylfaen" w:hAnsi="Sylfaen"/>
          <w:sz w:val="20"/>
          <w:szCs w:val="20"/>
        </w:rPr>
        <w:t>ში უკვე მთლიანად 100% იყო შესული.</w:t>
      </w:r>
    </w:p>
    <w:p w14:paraId="565638AA" w14:textId="578F3026" w:rsidR="00CA724E" w:rsidRDefault="00CA724E" w:rsidP="00CA724E">
      <w:pPr>
        <w:pStyle w:val="Default"/>
        <w:numPr>
          <w:ilvl w:val="0"/>
          <w:numId w:val="3"/>
        </w:numPr>
        <w:rPr>
          <w:rFonts w:asciiTheme="minorHAnsi" w:hAnsiTheme="minorHAnsi"/>
          <w:sz w:val="20"/>
          <w:szCs w:val="20"/>
          <w:lang w:val="en-US"/>
        </w:rPr>
      </w:pPr>
      <w:r w:rsidRPr="00CA724E">
        <w:rPr>
          <w:rFonts w:asciiTheme="minorHAnsi" w:hAnsiTheme="minorHAnsi"/>
          <w:sz w:val="20"/>
          <w:szCs w:val="20"/>
          <w:lang w:val="en-US"/>
        </w:rPr>
        <w:t>Explain the trade-off you see between number of hits near the diagonal (sensitivity) and the percentage of hits near the diagonal (specificity). How is the trade-off affected by the hashing parameters?</w:t>
      </w:r>
      <w:r w:rsidR="00F46445">
        <w:rPr>
          <w:rFonts w:asciiTheme="minorHAnsi" w:hAnsiTheme="minorHAnsi"/>
          <w:sz w:val="20"/>
          <w:szCs w:val="20"/>
          <w:lang w:val="en-US"/>
        </w:rPr>
        <w:t xml:space="preserve">  Recall </w:t>
      </w:r>
      <w:r w:rsidR="00F46445">
        <w:rPr>
          <w:rFonts w:ascii="Sylfaen" w:hAnsi="Sylfaen"/>
          <w:sz w:val="20"/>
          <w:szCs w:val="20"/>
          <w:lang w:val="en-US"/>
        </w:rPr>
        <w:t xml:space="preserve">vs </w:t>
      </w:r>
      <w:proofErr w:type="spellStart"/>
      <w:r w:rsidR="00F46445">
        <w:rPr>
          <w:rFonts w:ascii="Sylfaen" w:hAnsi="Sylfaen"/>
          <w:sz w:val="20"/>
          <w:szCs w:val="20"/>
          <w:lang w:val="en-US"/>
        </w:rPr>
        <w:t>precission</w:t>
      </w:r>
      <w:proofErr w:type="spellEnd"/>
      <w:r w:rsidR="00F46445">
        <w:rPr>
          <w:rFonts w:ascii="Sylfaen" w:hAnsi="Sylfaen"/>
          <w:sz w:val="20"/>
          <w:szCs w:val="20"/>
          <w:lang w:val="en-US"/>
        </w:rPr>
        <w:t xml:space="preserve"> trade off-</w:t>
      </w:r>
      <w:r w:rsidR="00F46445">
        <w:rPr>
          <w:rFonts w:ascii="Sylfaen" w:hAnsi="Sylfaen"/>
          <w:sz w:val="20"/>
          <w:szCs w:val="20"/>
        </w:rPr>
        <w:t>არის რადგან როცა 30</w:t>
      </w:r>
      <w:r w:rsidR="00F46445">
        <w:rPr>
          <w:rFonts w:ascii="Sylfaen" w:hAnsi="Sylfaen"/>
          <w:sz w:val="20"/>
          <w:szCs w:val="20"/>
          <w:lang w:val="en-US"/>
        </w:rPr>
        <w:t xml:space="preserve"> </w:t>
      </w:r>
      <w:r w:rsidR="00F46445">
        <w:rPr>
          <w:rFonts w:ascii="Sylfaen" w:hAnsi="Sylfaen"/>
          <w:sz w:val="20"/>
          <w:szCs w:val="20"/>
        </w:rPr>
        <w:t xml:space="preserve">არის მაღალი </w:t>
      </w:r>
      <w:r w:rsidR="00F46445">
        <w:rPr>
          <w:rFonts w:ascii="Sylfaen" w:hAnsi="Sylfaen"/>
          <w:sz w:val="20"/>
          <w:szCs w:val="20"/>
          <w:lang w:val="en-US"/>
        </w:rPr>
        <w:t xml:space="preserve">recall </w:t>
      </w:r>
      <w:proofErr w:type="spellStart"/>
      <w:r w:rsidR="00F46445">
        <w:rPr>
          <w:rFonts w:ascii="Sylfaen" w:hAnsi="Sylfaen"/>
          <w:sz w:val="20"/>
          <w:szCs w:val="20"/>
          <w:lang w:val="en-US"/>
        </w:rPr>
        <w:t>გვაქ</w:t>
      </w:r>
      <w:proofErr w:type="spellEnd"/>
      <w:r w:rsidR="00F46445">
        <w:rPr>
          <w:rFonts w:ascii="Sylfaen" w:hAnsi="Sylfaen"/>
          <w:sz w:val="20"/>
          <w:szCs w:val="20"/>
          <w:lang w:val="en-US"/>
        </w:rPr>
        <w:t xml:space="preserve"> </w:t>
      </w:r>
      <w:proofErr w:type="spellStart"/>
      <w:r w:rsidR="00F46445">
        <w:rPr>
          <w:rFonts w:ascii="Sylfaen" w:hAnsi="Sylfaen"/>
          <w:sz w:val="20"/>
          <w:szCs w:val="20"/>
          <w:lang w:val="en-US"/>
        </w:rPr>
        <w:t>და</w:t>
      </w:r>
      <w:proofErr w:type="spellEnd"/>
      <w:r w:rsidR="00F46445">
        <w:rPr>
          <w:rFonts w:ascii="Sylfaen" w:hAnsi="Sylfaen"/>
          <w:sz w:val="20"/>
          <w:szCs w:val="20"/>
          <w:lang w:val="en-US"/>
        </w:rPr>
        <w:t xml:space="preserve"> </w:t>
      </w:r>
      <w:proofErr w:type="spellStart"/>
      <w:r w:rsidR="00F46445">
        <w:rPr>
          <w:rFonts w:ascii="Sylfaen" w:hAnsi="Sylfaen"/>
          <w:sz w:val="20"/>
          <w:szCs w:val="20"/>
          <w:lang w:val="en-US"/>
        </w:rPr>
        <w:t>დაბალი</w:t>
      </w:r>
      <w:proofErr w:type="spellEnd"/>
      <w:r w:rsidR="00F46445">
        <w:rPr>
          <w:rFonts w:ascii="Sylfaen" w:hAnsi="Sylfaen"/>
          <w:sz w:val="20"/>
          <w:szCs w:val="20"/>
          <w:lang w:val="en-US"/>
        </w:rPr>
        <w:t xml:space="preserve"> </w:t>
      </w:r>
      <w:proofErr w:type="spellStart"/>
      <w:r w:rsidR="00F46445">
        <w:rPr>
          <w:rFonts w:ascii="Sylfaen" w:hAnsi="Sylfaen"/>
          <w:sz w:val="20"/>
          <w:szCs w:val="20"/>
          <w:lang w:val="en-US"/>
        </w:rPr>
        <w:t>precission</w:t>
      </w:r>
      <w:proofErr w:type="spellEnd"/>
      <w:r w:rsidR="00F46445">
        <w:rPr>
          <w:rFonts w:ascii="Sylfaen" w:hAnsi="Sylfaen"/>
          <w:sz w:val="20"/>
          <w:szCs w:val="20"/>
        </w:rPr>
        <w:t xml:space="preserve"> ხოლო როცა პირიქითაა შედეგიც პირიქით გამოდის.</w:t>
      </w:r>
    </w:p>
    <w:p w14:paraId="7E4233DB" w14:textId="77777777" w:rsidR="00CA724E" w:rsidRPr="00CA724E" w:rsidRDefault="00CA724E" w:rsidP="00CA724E">
      <w:pPr>
        <w:pStyle w:val="Default"/>
        <w:numPr>
          <w:ilvl w:val="0"/>
          <w:numId w:val="3"/>
        </w:numPr>
        <w:rPr>
          <w:rFonts w:asciiTheme="minorHAnsi" w:hAnsiTheme="minorHAnsi"/>
          <w:sz w:val="20"/>
          <w:szCs w:val="20"/>
          <w:lang w:val="en-US"/>
        </w:rPr>
      </w:pPr>
      <w:r w:rsidRPr="00CA724E">
        <w:rPr>
          <w:rFonts w:asciiTheme="minorHAnsi" w:hAnsiTheme="minorHAnsi"/>
          <w:sz w:val="20"/>
          <w:szCs w:val="20"/>
          <w:lang w:val="en-US"/>
        </w:rPr>
        <w:t>Modify the script to also detect inversions. An inversion occurs when a stretch of DNA is spliced out</w:t>
      </w:r>
    </w:p>
    <w:p w14:paraId="3039FE33" w14:textId="52296E1E" w:rsidR="00CA724E" w:rsidRDefault="00CA724E" w:rsidP="00CA724E">
      <w:pPr>
        <w:pStyle w:val="Default"/>
        <w:ind w:left="720"/>
        <w:rPr>
          <w:rFonts w:asciiTheme="minorHAnsi" w:hAnsiTheme="minorHAnsi"/>
          <w:sz w:val="20"/>
          <w:szCs w:val="20"/>
          <w:lang w:val="en-US"/>
        </w:rPr>
      </w:pPr>
      <w:r w:rsidRPr="00CA724E">
        <w:rPr>
          <w:rFonts w:asciiTheme="minorHAnsi" w:hAnsiTheme="minorHAnsi"/>
          <w:sz w:val="20"/>
          <w:szCs w:val="20"/>
          <w:lang w:val="en-US"/>
        </w:rPr>
        <w:t>and reinserted in reverse orientation. For example,</w:t>
      </w:r>
    </w:p>
    <w:p w14:paraId="1A724CA4" w14:textId="2EE24461" w:rsidR="00CA724E" w:rsidRDefault="00CA724E" w:rsidP="00CA724E">
      <w:pPr>
        <w:pStyle w:val="Default"/>
        <w:ind w:left="2160"/>
        <w:rPr>
          <w:rFonts w:asciiTheme="minorHAnsi" w:hAnsiTheme="minorHAnsi"/>
          <w:sz w:val="20"/>
          <w:szCs w:val="20"/>
        </w:rPr>
      </w:pPr>
      <w:r>
        <w:rPr>
          <w:sz w:val="20"/>
          <w:szCs w:val="20"/>
        </w:rPr>
        <w:t>CGT[GATT]AGA</w:t>
      </w:r>
    </w:p>
    <w:p w14:paraId="39660C10" w14:textId="3E3C4BA2" w:rsidR="00CA724E" w:rsidRPr="00CA724E" w:rsidRDefault="00CA724E" w:rsidP="00CA724E">
      <w:pPr>
        <w:pStyle w:val="Default"/>
        <w:ind w:left="2160"/>
        <w:rPr>
          <w:rFonts w:asciiTheme="minorHAnsi" w:hAnsiTheme="minorHAnsi"/>
          <w:sz w:val="20"/>
          <w:szCs w:val="20"/>
        </w:rPr>
      </w:pPr>
      <w:r>
        <w:rPr>
          <w:rFonts w:ascii="Cambria Math" w:hAnsi="Cambria Math" w:cs="Cambria Math"/>
          <w:sz w:val="20"/>
          <w:szCs w:val="20"/>
          <w:lang w:val="en-US"/>
        </w:rPr>
        <w:t xml:space="preserve">           </w:t>
      </w:r>
      <w:r>
        <w:rPr>
          <w:rFonts w:ascii="Cambria Math" w:hAnsi="Cambria Math" w:cs="Cambria Math"/>
          <w:sz w:val="20"/>
          <w:szCs w:val="20"/>
        </w:rPr>
        <w:t>⇓</w:t>
      </w:r>
    </w:p>
    <w:p w14:paraId="0D5AA79E" w14:textId="2A2E5B92" w:rsidR="00CA724E" w:rsidRDefault="00CA724E" w:rsidP="00CA724E">
      <w:pPr>
        <w:pStyle w:val="Default"/>
        <w:ind w:left="2160"/>
        <w:rPr>
          <w:rFonts w:asciiTheme="minorHAnsi" w:hAnsiTheme="minorHAnsi"/>
          <w:sz w:val="20"/>
          <w:szCs w:val="20"/>
          <w:lang w:val="en-US"/>
        </w:rPr>
      </w:pPr>
      <w:r>
        <w:rPr>
          <w:sz w:val="20"/>
          <w:szCs w:val="20"/>
        </w:rPr>
        <w:t>CGT[AATC]AGA</w:t>
      </w:r>
    </w:p>
    <w:p w14:paraId="4F7BC216" w14:textId="59D19BDC" w:rsidR="00CA724E" w:rsidRDefault="00CA724E" w:rsidP="00CA724E">
      <w:pPr>
        <w:pStyle w:val="Default"/>
        <w:ind w:left="2160"/>
        <w:rPr>
          <w:rFonts w:asciiTheme="minorHAnsi" w:hAnsiTheme="minorHAnsi"/>
          <w:sz w:val="20"/>
          <w:szCs w:val="20"/>
          <w:lang w:val="en-US"/>
        </w:rPr>
      </w:pPr>
    </w:p>
    <w:p w14:paraId="595526E7" w14:textId="4290FDE8" w:rsidR="00BA3EA0" w:rsidRDefault="00CA724E" w:rsidP="00CA724E">
      <w:pPr>
        <w:pStyle w:val="Default"/>
        <w:ind w:left="709"/>
        <w:rPr>
          <w:sz w:val="20"/>
          <w:szCs w:val="20"/>
        </w:rPr>
      </w:pPr>
      <w:r>
        <w:rPr>
          <w:sz w:val="20"/>
          <w:szCs w:val="20"/>
        </w:rPr>
        <w:t xml:space="preserve">The </w:t>
      </w:r>
      <w:r w:rsidRPr="00CA724E">
        <w:rPr>
          <w:rFonts w:ascii="CMT T 10" w:hAnsi="CMT T 10" w:cs="CMT T 10"/>
          <w:b/>
          <w:bCs/>
          <w:sz w:val="20"/>
          <w:szCs w:val="20"/>
        </w:rPr>
        <w:t>human-hoxa-region-modified.fa</w:t>
      </w:r>
      <w:r>
        <w:rPr>
          <w:rFonts w:ascii="CMT T 10" w:hAnsi="CMT T 10" w:cs="CMT T 10"/>
          <w:sz w:val="20"/>
          <w:szCs w:val="20"/>
        </w:rPr>
        <w:t xml:space="preserve"> </w:t>
      </w:r>
      <w:r>
        <w:rPr>
          <w:sz w:val="20"/>
          <w:szCs w:val="20"/>
        </w:rPr>
        <w:t>file contains a version of the Hox region with an artificial inversion. Use the dotplot to locate the inversion in human. (Note: ignore the sensitivity measure, and only test all sizes necessary to detect the inversion.)</w:t>
      </w:r>
    </w:p>
    <w:p w14:paraId="4F698E50" w14:textId="73829F69" w:rsidR="00BA3EA0" w:rsidRDefault="00BA3EA0">
      <w:pPr>
        <w:rPr>
          <w:sz w:val="20"/>
          <w:szCs w:val="20"/>
        </w:rPr>
      </w:pPr>
      <w:r>
        <w:rPr>
          <w:sz w:val="20"/>
          <w:szCs w:val="20"/>
        </w:rPr>
        <w:br w:type="page"/>
      </w:r>
    </w:p>
    <w:p w14:paraId="370F5774" w14:textId="702271FB" w:rsidR="00CA724E" w:rsidRPr="00257ACA" w:rsidRDefault="00CA724E" w:rsidP="00CA724E">
      <w:pPr>
        <w:pStyle w:val="Default"/>
        <w:numPr>
          <w:ilvl w:val="0"/>
          <w:numId w:val="2"/>
        </w:numPr>
        <w:rPr>
          <w:rFonts w:asciiTheme="minorHAnsi" w:hAnsiTheme="minorHAnsi"/>
          <w:b/>
          <w:bCs/>
          <w:sz w:val="20"/>
          <w:szCs w:val="20"/>
          <w:lang w:val="en-US"/>
        </w:rPr>
      </w:pPr>
      <w:r w:rsidRPr="00257ACA">
        <w:rPr>
          <w:rFonts w:asciiTheme="minorHAnsi" w:hAnsiTheme="minorHAnsi"/>
          <w:b/>
          <w:bCs/>
          <w:sz w:val="20"/>
          <w:szCs w:val="20"/>
          <w:lang w:val="en-US"/>
        </w:rPr>
        <w:lastRenderedPageBreak/>
        <w:t>HMMs for GC-rich regions: State durations and limitations</w:t>
      </w:r>
    </w:p>
    <w:p w14:paraId="747B9F98" w14:textId="45A67C56" w:rsidR="00257ACA" w:rsidRDefault="00257ACA" w:rsidP="00257ACA">
      <w:pPr>
        <w:pStyle w:val="Default"/>
        <w:ind w:left="720"/>
        <w:rPr>
          <w:rFonts w:asciiTheme="minorHAnsi" w:hAnsiTheme="minorHAnsi"/>
          <w:sz w:val="20"/>
          <w:szCs w:val="20"/>
          <w:lang w:val="en-US"/>
        </w:rPr>
      </w:pPr>
    </w:p>
    <w:p w14:paraId="7F7B7D34" w14:textId="77777777" w:rsidR="00257ACA" w:rsidRPr="00257ACA" w:rsidRDefault="00257ACA" w:rsidP="00BD1A05">
      <w:pPr>
        <w:pStyle w:val="Default"/>
        <w:ind w:left="142"/>
        <w:rPr>
          <w:rFonts w:asciiTheme="minorHAnsi" w:hAnsiTheme="minorHAnsi"/>
          <w:sz w:val="20"/>
          <w:szCs w:val="20"/>
          <w:lang w:val="en-US"/>
        </w:rPr>
      </w:pPr>
      <w:r w:rsidRPr="00257ACA">
        <w:rPr>
          <w:rFonts w:asciiTheme="minorHAnsi" w:hAnsiTheme="minorHAnsi"/>
          <w:sz w:val="20"/>
          <w:szCs w:val="20"/>
          <w:lang w:val="en-US"/>
        </w:rPr>
        <w:t>An important use of HMMs is to decode or parse a genome into its biological components: exons, introns,</w:t>
      </w:r>
    </w:p>
    <w:p w14:paraId="69214689" w14:textId="77777777" w:rsidR="00257ACA" w:rsidRDefault="00257ACA" w:rsidP="00BD1A05">
      <w:pPr>
        <w:pStyle w:val="Default"/>
        <w:ind w:left="142"/>
        <w:rPr>
          <w:rFonts w:asciiTheme="minorHAnsi" w:hAnsiTheme="minorHAnsi"/>
          <w:sz w:val="20"/>
          <w:szCs w:val="20"/>
          <w:lang w:val="en-US"/>
        </w:rPr>
      </w:pPr>
      <w:r w:rsidRPr="00257ACA">
        <w:rPr>
          <w:rFonts w:asciiTheme="minorHAnsi" w:hAnsiTheme="minorHAnsi"/>
          <w:sz w:val="20"/>
          <w:szCs w:val="20"/>
          <w:lang w:val="en-US"/>
        </w:rPr>
        <w:t xml:space="preserve">regulatory regions, etc. In this problem, we will examine how the accuracy of HMM predictions </w:t>
      </w:r>
      <w:proofErr w:type="gramStart"/>
      <w:r w:rsidRPr="00257ACA">
        <w:rPr>
          <w:rFonts w:asciiTheme="minorHAnsi" w:hAnsiTheme="minorHAnsi"/>
          <w:sz w:val="20"/>
          <w:szCs w:val="20"/>
          <w:lang w:val="en-US"/>
        </w:rPr>
        <w:t>is</w:t>
      </w:r>
      <w:proofErr w:type="gramEnd"/>
      <w:r w:rsidRPr="00257ACA">
        <w:rPr>
          <w:rFonts w:asciiTheme="minorHAnsi" w:hAnsiTheme="minorHAnsi"/>
          <w:sz w:val="20"/>
          <w:szCs w:val="20"/>
          <w:lang w:val="en-US"/>
        </w:rPr>
        <w:t xml:space="preserve"> affected by certain inherent properties of the model. </w:t>
      </w:r>
    </w:p>
    <w:p w14:paraId="45EA869F" w14:textId="77777777" w:rsidR="00257ACA" w:rsidRDefault="00257ACA" w:rsidP="00BD1A05">
      <w:pPr>
        <w:pStyle w:val="Default"/>
        <w:ind w:left="142"/>
        <w:rPr>
          <w:rFonts w:asciiTheme="minorHAnsi" w:hAnsiTheme="minorHAnsi"/>
          <w:sz w:val="20"/>
          <w:szCs w:val="20"/>
          <w:lang w:val="en-US"/>
        </w:rPr>
      </w:pPr>
    </w:p>
    <w:p w14:paraId="3F7F3092" w14:textId="3C9BF3F3" w:rsidR="00257ACA" w:rsidRPr="00257ACA" w:rsidRDefault="00257ACA" w:rsidP="00BD1A05">
      <w:pPr>
        <w:pStyle w:val="Default"/>
        <w:ind w:left="142"/>
        <w:rPr>
          <w:rFonts w:asciiTheme="minorHAnsi" w:hAnsiTheme="minorHAnsi"/>
          <w:sz w:val="20"/>
          <w:szCs w:val="20"/>
          <w:lang w:val="en-US"/>
        </w:rPr>
      </w:pPr>
      <w:r w:rsidRPr="00257ACA">
        <w:rPr>
          <w:rFonts w:asciiTheme="minorHAnsi" w:hAnsiTheme="minorHAnsi"/>
          <w:sz w:val="20"/>
          <w:szCs w:val="20"/>
          <w:lang w:val="en-US"/>
        </w:rPr>
        <w:t>In this problem, we will use GC content (the fraction of letters that are a C or a G) to classify the genome</w:t>
      </w:r>
    </w:p>
    <w:p w14:paraId="1EFCBB4C" w14:textId="3C6F517B" w:rsidR="00257ACA" w:rsidRDefault="00257ACA" w:rsidP="00BD1A05">
      <w:pPr>
        <w:pStyle w:val="Default"/>
        <w:ind w:left="142"/>
        <w:rPr>
          <w:rFonts w:asciiTheme="minorHAnsi" w:hAnsiTheme="minorHAnsi"/>
          <w:sz w:val="20"/>
          <w:szCs w:val="20"/>
          <w:lang w:val="en-US"/>
        </w:rPr>
      </w:pPr>
      <w:r w:rsidRPr="00257ACA">
        <w:rPr>
          <w:rFonts w:asciiTheme="minorHAnsi" w:hAnsiTheme="minorHAnsi"/>
          <w:sz w:val="20"/>
          <w:szCs w:val="20"/>
          <w:lang w:val="en-US"/>
        </w:rPr>
        <w:t>into high-GC regions (on average 60% G or C) and Low-GC regions (on average 60% A or T). These have different melting temperatures, different replication times across the cell cycle, and different gene density. They have also been hypothesized to have different evolutionary origins (see isochores), but this hypothesis remains controversial.</w:t>
      </w:r>
    </w:p>
    <w:p w14:paraId="1595B66D" w14:textId="2B8425CD" w:rsidR="00257ACA" w:rsidRDefault="00257ACA" w:rsidP="00BD1A05">
      <w:pPr>
        <w:pStyle w:val="Default"/>
        <w:ind w:left="142"/>
        <w:rPr>
          <w:rFonts w:asciiTheme="minorHAnsi" w:hAnsiTheme="minorHAnsi"/>
          <w:sz w:val="20"/>
          <w:szCs w:val="20"/>
          <w:lang w:val="en-US"/>
        </w:rPr>
      </w:pPr>
    </w:p>
    <w:p w14:paraId="07AAF7C7" w14:textId="212B6E8E" w:rsidR="00257ACA" w:rsidRDefault="00257ACA" w:rsidP="00BD1A05">
      <w:pPr>
        <w:pStyle w:val="Default"/>
        <w:ind w:left="142"/>
        <w:rPr>
          <w:rFonts w:asciiTheme="minorHAnsi" w:hAnsiTheme="minorHAnsi"/>
          <w:sz w:val="20"/>
          <w:szCs w:val="20"/>
        </w:rPr>
      </w:pPr>
      <w:r>
        <w:rPr>
          <w:sz w:val="20"/>
          <w:szCs w:val="20"/>
        </w:rPr>
        <w:t xml:space="preserve">Our simple model requires only two states. We have provided a program, </w:t>
      </w:r>
      <w:r>
        <w:rPr>
          <w:rFonts w:ascii="CMT T 10" w:hAnsi="CMT T 10" w:cs="CMT T 10"/>
          <w:sz w:val="20"/>
          <w:szCs w:val="20"/>
        </w:rPr>
        <w:t>viterbi.py</w:t>
      </w:r>
      <w:r>
        <w:rPr>
          <w:sz w:val="20"/>
          <w:szCs w:val="20"/>
        </w:rPr>
        <w:t>, which you will complete and use to decode several artificial genomes, and then compare the resulting predictions of High-GC and Low-GC regions to a provided (correct) annotation. More details about this program are included at the end of the problem.</w:t>
      </w:r>
    </w:p>
    <w:p w14:paraId="1A3CF662" w14:textId="2FC4DB4E" w:rsidR="00257ACA" w:rsidRDefault="00257ACA" w:rsidP="00BD1A05">
      <w:pPr>
        <w:pStyle w:val="Default"/>
        <w:ind w:left="142"/>
        <w:rPr>
          <w:rFonts w:asciiTheme="minorHAnsi" w:hAnsiTheme="minorHAnsi"/>
          <w:sz w:val="20"/>
          <w:szCs w:val="20"/>
        </w:rPr>
      </w:pPr>
    </w:p>
    <w:p w14:paraId="68DE5D5C" w14:textId="72CA816D" w:rsidR="00257ACA" w:rsidRPr="00257ACA" w:rsidRDefault="00257ACA" w:rsidP="00BD1A05">
      <w:pPr>
        <w:pStyle w:val="Default"/>
        <w:ind w:left="142"/>
        <w:rPr>
          <w:rFonts w:asciiTheme="minorHAnsi" w:hAnsiTheme="minorHAnsi"/>
          <w:sz w:val="20"/>
          <w:szCs w:val="20"/>
          <w:lang w:val="en-US"/>
        </w:rPr>
      </w:pPr>
      <w:r>
        <w:rPr>
          <w:rFonts w:asciiTheme="minorHAnsi" w:hAnsiTheme="minorHAnsi"/>
          <w:sz w:val="20"/>
          <w:szCs w:val="20"/>
          <w:lang w:val="en-US"/>
        </w:rPr>
        <w:t xml:space="preserve">(a) </w:t>
      </w:r>
      <w:r w:rsidRPr="00257ACA">
        <w:rPr>
          <w:rFonts w:asciiTheme="minorHAnsi" w:hAnsiTheme="minorHAnsi"/>
          <w:sz w:val="20"/>
          <w:szCs w:val="20"/>
          <w:lang w:val="en-US"/>
        </w:rPr>
        <w:t xml:space="preserve">In most HMMs, the self-loop transition probabilities </w:t>
      </w:r>
      <m:oMath>
        <m:sSub>
          <m:sSubPr>
            <m:ctrlPr>
              <w:rPr>
                <w:rFonts w:ascii="Cambria Math" w:hAnsi="Cambria Math"/>
                <w:i/>
                <w:sz w:val="20"/>
                <w:szCs w:val="20"/>
                <w:lang w:val="en-US"/>
              </w:rPr>
            </m:ctrlPr>
          </m:sSubPr>
          <m:e>
            <m:r>
              <w:rPr>
                <w:rFonts w:ascii="Cambria Math" w:hAnsi="Cambria Math"/>
                <w:sz w:val="20"/>
                <w:szCs w:val="20"/>
                <w:lang w:val="en-US"/>
              </w:rPr>
              <m:t>a</m:t>
            </m:r>
          </m:e>
          <m:sub>
            <m:r>
              <w:rPr>
                <w:rFonts w:ascii="Cambria Math" w:hAnsi="Cambria Math"/>
                <w:sz w:val="20"/>
                <w:szCs w:val="20"/>
                <w:lang w:val="en-US"/>
              </w:rPr>
              <m:t>kk</m:t>
            </m:r>
          </m:sub>
        </m:sSub>
      </m:oMath>
      <w:r>
        <w:rPr>
          <w:rFonts w:asciiTheme="minorHAnsi" w:hAnsiTheme="minorHAnsi"/>
          <w:sz w:val="20"/>
          <w:szCs w:val="20"/>
          <w:lang w:val="en-US"/>
        </w:rPr>
        <w:t xml:space="preserve"> </w:t>
      </w:r>
      <w:r w:rsidRPr="00257ACA">
        <w:rPr>
          <w:rFonts w:asciiTheme="minorHAnsi" w:hAnsiTheme="minorHAnsi"/>
          <w:sz w:val="20"/>
          <w:szCs w:val="20"/>
          <w:lang w:val="en-US"/>
        </w:rPr>
        <w:t xml:space="preserve">are large, while the transition probabilities between different states </w:t>
      </w:r>
      <m:oMath>
        <m:sSub>
          <m:sSubPr>
            <m:ctrlPr>
              <w:rPr>
                <w:rFonts w:ascii="Cambria Math" w:hAnsi="Cambria Math"/>
                <w:i/>
                <w:sz w:val="20"/>
                <w:szCs w:val="20"/>
                <w:lang w:val="en-US"/>
              </w:rPr>
            </m:ctrlPr>
          </m:sSubPr>
          <m:e>
            <m:r>
              <w:rPr>
                <w:rFonts w:ascii="Cambria Math" w:hAnsi="Cambria Math"/>
                <w:sz w:val="20"/>
                <w:szCs w:val="20"/>
                <w:lang w:val="en-US"/>
              </w:rPr>
              <m:t>a</m:t>
            </m:r>
          </m:e>
          <m:sub>
            <m:r>
              <w:rPr>
                <w:rFonts w:ascii="Cambria Math" w:hAnsi="Cambria Math"/>
                <w:sz w:val="20"/>
                <w:szCs w:val="20"/>
                <w:lang w:val="en-US"/>
              </w:rPr>
              <m:t>kl</m:t>
            </m:r>
          </m:sub>
        </m:sSub>
      </m:oMath>
      <w:r w:rsidRPr="00257ACA">
        <w:rPr>
          <w:rFonts w:asciiTheme="minorHAnsi" w:hAnsiTheme="minorHAnsi"/>
          <w:sz w:val="20"/>
          <w:szCs w:val="20"/>
          <w:lang w:val="en-US"/>
        </w:rPr>
        <w:t xml:space="preserve"> are small. Once a Markov chain with these transition probabilities enters state</w:t>
      </w:r>
      <w:r w:rsidR="00FD7178">
        <w:rPr>
          <w:rFonts w:asciiTheme="minorHAnsi" w:hAnsiTheme="minorHAnsi"/>
          <w:sz w:val="20"/>
          <w:szCs w:val="20"/>
          <w:lang w:val="en-US"/>
        </w:rPr>
        <w:t xml:space="preserve"> </w:t>
      </w:r>
      <m:oMath>
        <m:r>
          <w:rPr>
            <w:rFonts w:ascii="Cambria Math" w:hAnsi="Cambria Math"/>
            <w:sz w:val="20"/>
            <w:szCs w:val="20"/>
            <w:lang w:val="en-US"/>
          </w:rPr>
          <m:t>k</m:t>
        </m:r>
      </m:oMath>
      <w:r w:rsidRPr="00257ACA">
        <w:rPr>
          <w:rFonts w:asciiTheme="minorHAnsi" w:hAnsiTheme="minorHAnsi"/>
          <w:sz w:val="20"/>
          <w:szCs w:val="20"/>
          <w:lang w:val="en-US"/>
        </w:rPr>
        <w:t xml:space="preserve">, it tends to stay in state </w:t>
      </w:r>
      <m:oMath>
        <m:r>
          <w:rPr>
            <w:rFonts w:ascii="Cambria Math" w:hAnsi="Cambria Math"/>
            <w:sz w:val="20"/>
            <w:szCs w:val="20"/>
            <w:lang w:val="en-US"/>
          </w:rPr>
          <m:t>k</m:t>
        </m:r>
      </m:oMath>
      <w:r w:rsidRPr="00257ACA">
        <w:rPr>
          <w:rFonts w:asciiTheme="minorHAnsi" w:hAnsiTheme="minorHAnsi"/>
          <w:sz w:val="20"/>
          <w:szCs w:val="20"/>
          <w:lang w:val="en-US"/>
        </w:rPr>
        <w:t xml:space="preserve"> for a while. The state duration is the total number of consecutive steps at which the Markov chain stays in the same state, before switching to another state (e.g. transitioning into state </w:t>
      </w:r>
      <m:oMath>
        <m:r>
          <w:rPr>
            <w:rFonts w:ascii="Cambria Math" w:hAnsi="Cambria Math"/>
            <w:sz w:val="20"/>
            <w:szCs w:val="20"/>
            <w:lang w:val="en-US"/>
          </w:rPr>
          <m:t>k</m:t>
        </m:r>
      </m:oMath>
      <w:r w:rsidRPr="00257ACA">
        <w:rPr>
          <w:rFonts w:asciiTheme="minorHAnsi" w:hAnsiTheme="minorHAnsi"/>
          <w:sz w:val="20"/>
          <w:szCs w:val="20"/>
          <w:lang w:val="en-US"/>
        </w:rPr>
        <w:t xml:space="preserve"> and then transitioning out to a different state is a state duration of 1). What is the expected (mean) state duration of state </w:t>
      </w:r>
      <m:oMath>
        <m:r>
          <w:rPr>
            <w:rFonts w:ascii="Cambria Math" w:hAnsi="Cambria Math"/>
            <w:sz w:val="20"/>
            <w:szCs w:val="20"/>
            <w:lang w:val="en-US"/>
          </w:rPr>
          <m:t>k</m:t>
        </m:r>
      </m:oMath>
      <w:r w:rsidRPr="00257ACA">
        <w:rPr>
          <w:rFonts w:asciiTheme="minorHAnsi" w:hAnsiTheme="minorHAnsi"/>
          <w:sz w:val="20"/>
          <w:szCs w:val="20"/>
          <w:lang w:val="en-US"/>
        </w:rPr>
        <w:t xml:space="preserve"> as a function of the transition probability </w:t>
      </w:r>
      <m:oMath>
        <m:sSub>
          <m:sSubPr>
            <m:ctrlPr>
              <w:rPr>
                <w:rFonts w:ascii="Cambria Math" w:hAnsi="Cambria Math"/>
                <w:i/>
                <w:sz w:val="20"/>
                <w:szCs w:val="20"/>
                <w:lang w:val="en-US"/>
              </w:rPr>
            </m:ctrlPr>
          </m:sSubPr>
          <m:e>
            <m:r>
              <w:rPr>
                <w:rFonts w:ascii="Cambria Math" w:hAnsi="Cambria Math"/>
                <w:sz w:val="20"/>
                <w:szCs w:val="20"/>
                <w:lang w:val="en-US"/>
              </w:rPr>
              <m:t>a</m:t>
            </m:r>
          </m:e>
          <m:sub>
            <m:r>
              <w:rPr>
                <w:rFonts w:ascii="Cambria Math" w:hAnsi="Cambria Math"/>
                <w:sz w:val="20"/>
                <w:szCs w:val="20"/>
                <w:lang w:val="en-US"/>
              </w:rPr>
              <m:t>kk</m:t>
            </m:r>
          </m:sub>
        </m:sSub>
      </m:oMath>
      <w:r w:rsidRPr="00257ACA">
        <w:rPr>
          <w:rFonts w:asciiTheme="minorHAnsi" w:hAnsiTheme="minorHAnsi"/>
          <w:sz w:val="20"/>
          <w:szCs w:val="20"/>
          <w:lang w:val="en-US"/>
        </w:rPr>
        <w:t>? What is the distribution of state durations</w:t>
      </w:r>
      <w:r w:rsidR="00043A8E">
        <w:rPr>
          <w:rFonts w:asciiTheme="minorHAnsi" w:hAnsiTheme="minorHAnsi"/>
          <w:sz w:val="20"/>
          <w:szCs w:val="20"/>
          <w:lang w:val="en-US"/>
        </w:rPr>
        <w:t xml:space="preserve"> </w:t>
      </w:r>
      <m:oMath>
        <m:r>
          <w:rPr>
            <w:rFonts w:ascii="Cambria Math" w:hAnsi="Cambria Math"/>
            <w:sz w:val="20"/>
            <w:szCs w:val="20"/>
            <w:lang w:val="en-US"/>
          </w:rPr>
          <m:t>P(</m:t>
        </m:r>
        <m:sSub>
          <m:sSubPr>
            <m:ctrlPr>
              <w:rPr>
                <w:rFonts w:ascii="Cambria Math" w:hAnsi="Cambria Math"/>
                <w:i/>
                <w:sz w:val="20"/>
                <w:szCs w:val="20"/>
                <w:lang w:val="en-US"/>
              </w:rPr>
            </m:ctrlPr>
          </m:sSubPr>
          <m:e>
            <m:r>
              <w:rPr>
                <w:rFonts w:ascii="Cambria Math" w:hAnsi="Cambria Math"/>
                <w:sz w:val="20"/>
                <w:szCs w:val="20"/>
                <w:lang w:val="en-US"/>
              </w:rPr>
              <m:t>D</m:t>
            </m:r>
          </m:e>
          <m:sub>
            <m:r>
              <w:rPr>
                <w:rFonts w:ascii="Cambria Math" w:hAnsi="Cambria Math"/>
                <w:sz w:val="20"/>
                <w:szCs w:val="20"/>
                <w:lang w:val="en-US"/>
              </w:rPr>
              <m:t>k</m:t>
            </m:r>
          </m:sub>
        </m:sSub>
        <m:r>
          <w:rPr>
            <w:rFonts w:ascii="Cambria Math" w:hAnsi="Cambria Math"/>
            <w:sz w:val="20"/>
            <w:szCs w:val="20"/>
            <w:lang w:val="en-US"/>
          </w:rPr>
          <m:t>=d)</m:t>
        </m:r>
      </m:oMath>
      <w:r w:rsidRPr="00257ACA">
        <w:rPr>
          <w:rFonts w:asciiTheme="minorHAnsi" w:hAnsiTheme="minorHAnsi"/>
          <w:sz w:val="20"/>
          <w:szCs w:val="20"/>
          <w:lang w:val="en-US"/>
        </w:rPr>
        <w:t>?</w:t>
      </w:r>
    </w:p>
    <w:p w14:paraId="4ECB3A44" w14:textId="2DA2B731" w:rsidR="00257ACA" w:rsidRPr="00257ACA" w:rsidRDefault="00257ACA" w:rsidP="00BD1A05">
      <w:pPr>
        <w:pStyle w:val="Default"/>
        <w:ind w:left="142"/>
        <w:rPr>
          <w:rFonts w:asciiTheme="minorHAnsi" w:hAnsiTheme="minorHAnsi"/>
          <w:sz w:val="20"/>
          <w:szCs w:val="20"/>
          <w:lang w:val="en-US"/>
        </w:rPr>
      </w:pPr>
      <w:r w:rsidRPr="00257ACA">
        <w:rPr>
          <w:rFonts w:asciiTheme="minorHAnsi" w:hAnsiTheme="minorHAnsi"/>
          <w:sz w:val="20"/>
          <w:szCs w:val="20"/>
          <w:lang w:val="en-US"/>
        </w:rPr>
        <w:t>(b)</w:t>
      </w:r>
      <w:r w:rsidR="00043A8E">
        <w:rPr>
          <w:rFonts w:asciiTheme="minorHAnsi" w:hAnsiTheme="minorHAnsi"/>
          <w:sz w:val="20"/>
          <w:szCs w:val="20"/>
          <w:lang w:val="en-US"/>
        </w:rPr>
        <w:t xml:space="preserve"> </w:t>
      </w:r>
      <w:r w:rsidRPr="00257ACA">
        <w:rPr>
          <w:rFonts w:asciiTheme="minorHAnsi" w:hAnsiTheme="minorHAnsi"/>
          <w:sz w:val="20"/>
          <w:szCs w:val="20"/>
          <w:lang w:val="en-US"/>
        </w:rPr>
        <w:t xml:space="preserve">Complete the implementation of the Viterbi algorithm in </w:t>
      </w:r>
      <w:r w:rsidRPr="005B4DEC">
        <w:rPr>
          <w:rFonts w:asciiTheme="minorHAnsi" w:hAnsiTheme="minorHAnsi"/>
          <w:b/>
          <w:bCs/>
          <w:sz w:val="20"/>
          <w:szCs w:val="20"/>
          <w:lang w:val="en-US"/>
        </w:rPr>
        <w:t>viterbi.py.</w:t>
      </w:r>
      <w:r w:rsidRPr="00257ACA">
        <w:rPr>
          <w:rFonts w:asciiTheme="minorHAnsi" w:hAnsiTheme="minorHAnsi"/>
          <w:sz w:val="20"/>
          <w:szCs w:val="20"/>
          <w:lang w:val="en-US"/>
        </w:rPr>
        <w:t xml:space="preserve"> Based on the HMM parameters hard-coded into the program, what are the expected state durations for High-GC and Low-GC regions? Apply the finished program to the data file </w:t>
      </w:r>
      <w:proofErr w:type="spellStart"/>
      <w:r w:rsidRPr="00257ACA">
        <w:rPr>
          <w:rFonts w:asciiTheme="minorHAnsi" w:hAnsiTheme="minorHAnsi"/>
          <w:sz w:val="20"/>
          <w:szCs w:val="20"/>
          <w:lang w:val="en-US"/>
        </w:rPr>
        <w:t>hmmgen</w:t>
      </w:r>
      <w:proofErr w:type="spellEnd"/>
      <w:r w:rsidRPr="00257ACA">
        <w:rPr>
          <w:rFonts w:asciiTheme="minorHAnsi" w:hAnsiTheme="minorHAnsi"/>
          <w:sz w:val="20"/>
          <w:szCs w:val="20"/>
          <w:lang w:val="en-US"/>
        </w:rPr>
        <w:t xml:space="preserve">, which was generated using the same HMM, and verify that your program achieves </w:t>
      </w:r>
      <w:r w:rsidRPr="00257ACA">
        <w:rPr>
          <w:rFonts w:ascii="Cambria Math" w:hAnsi="Cambria Math" w:cs="Cambria Math"/>
          <w:sz w:val="20"/>
          <w:szCs w:val="20"/>
          <w:lang w:val="en-US"/>
        </w:rPr>
        <w:t>∼</w:t>
      </w:r>
      <w:r w:rsidRPr="00257ACA">
        <w:rPr>
          <w:rFonts w:asciiTheme="minorHAnsi" w:hAnsiTheme="minorHAnsi"/>
          <w:sz w:val="20"/>
          <w:szCs w:val="20"/>
          <w:lang w:val="en-US"/>
        </w:rPr>
        <w:t>83% accuracy.</w:t>
      </w:r>
    </w:p>
    <w:p w14:paraId="0CFCBF8C" w14:textId="76EE4D1B" w:rsidR="00257ACA" w:rsidRPr="00257ACA" w:rsidRDefault="00257ACA" w:rsidP="00BD1A05">
      <w:pPr>
        <w:pStyle w:val="Default"/>
        <w:ind w:left="142"/>
        <w:rPr>
          <w:rFonts w:asciiTheme="minorHAnsi" w:hAnsiTheme="minorHAnsi"/>
          <w:sz w:val="20"/>
          <w:szCs w:val="20"/>
          <w:lang w:val="en-US"/>
        </w:rPr>
      </w:pPr>
      <w:r w:rsidRPr="00257ACA">
        <w:rPr>
          <w:rFonts w:asciiTheme="minorHAnsi" w:hAnsiTheme="minorHAnsi"/>
          <w:sz w:val="20"/>
          <w:szCs w:val="20"/>
          <w:lang w:val="en-US"/>
        </w:rPr>
        <w:t>(c)</w:t>
      </w:r>
      <w:r w:rsidR="005B4DEC">
        <w:rPr>
          <w:rFonts w:asciiTheme="minorHAnsi" w:hAnsiTheme="minorHAnsi"/>
          <w:sz w:val="20"/>
          <w:szCs w:val="20"/>
          <w:lang w:val="en-US"/>
        </w:rPr>
        <w:t xml:space="preserve"> </w:t>
      </w:r>
      <w:r w:rsidRPr="00257ACA">
        <w:rPr>
          <w:rFonts w:asciiTheme="minorHAnsi" w:hAnsiTheme="minorHAnsi"/>
          <w:sz w:val="20"/>
          <w:szCs w:val="20"/>
          <w:lang w:val="en-US"/>
        </w:rPr>
        <w:t>Now apply your program to the files mystery1, mystery2, and mystery3. How do the (correct) state duration distributions in the mystery sequences differ and what do they have in common? What accuracy levels does your HMM achieve on these sequences? How does each Viterbi-predicted state duration distribution differ from the correct distribution? (You do not need to include the plots in your solutions.)</w:t>
      </w:r>
    </w:p>
    <w:p w14:paraId="36F7E415" w14:textId="77777777" w:rsidR="005B4DEC" w:rsidRDefault="005B4DEC" w:rsidP="00BD1A05">
      <w:pPr>
        <w:pStyle w:val="Default"/>
        <w:ind w:left="142"/>
        <w:rPr>
          <w:rFonts w:asciiTheme="minorHAnsi" w:hAnsiTheme="minorHAnsi"/>
          <w:sz w:val="20"/>
          <w:szCs w:val="20"/>
          <w:lang w:val="en-US"/>
        </w:rPr>
      </w:pPr>
    </w:p>
    <w:p w14:paraId="459B7F83" w14:textId="1869E4D3" w:rsidR="00257ACA" w:rsidRPr="00257ACA" w:rsidRDefault="00257ACA" w:rsidP="00BD1A05">
      <w:pPr>
        <w:pStyle w:val="Default"/>
        <w:ind w:left="142"/>
        <w:rPr>
          <w:rFonts w:asciiTheme="minorHAnsi" w:hAnsiTheme="minorHAnsi"/>
          <w:sz w:val="20"/>
          <w:szCs w:val="20"/>
          <w:lang w:val="en-US"/>
        </w:rPr>
      </w:pPr>
      <w:r w:rsidRPr="00257ACA">
        <w:rPr>
          <w:rFonts w:asciiTheme="minorHAnsi" w:hAnsiTheme="minorHAnsi"/>
          <w:sz w:val="20"/>
          <w:szCs w:val="20"/>
          <w:lang w:val="en-US"/>
        </w:rPr>
        <w:t>(d)</w:t>
      </w:r>
      <w:r w:rsidR="005B4DEC">
        <w:rPr>
          <w:rFonts w:asciiTheme="minorHAnsi" w:hAnsiTheme="minorHAnsi"/>
          <w:sz w:val="20"/>
          <w:szCs w:val="20"/>
          <w:lang w:val="en-US"/>
        </w:rPr>
        <w:t xml:space="preserve"> </w:t>
      </w:r>
      <w:r w:rsidRPr="00257ACA">
        <w:rPr>
          <w:rFonts w:asciiTheme="minorHAnsi" w:hAnsiTheme="minorHAnsi"/>
          <w:sz w:val="20"/>
          <w:szCs w:val="20"/>
          <w:lang w:val="en-US"/>
        </w:rPr>
        <w:t>Would re-training the HMM parameters according to the procedure described in lecture, using the correct annotations as training data, improve the accuracy of the Viterbi annotation for the mystery sequences? Why or why not?</w:t>
      </w:r>
      <w:r w:rsidR="005B4DEC">
        <w:rPr>
          <w:rFonts w:asciiTheme="minorHAnsi" w:hAnsiTheme="minorHAnsi"/>
          <w:sz w:val="20"/>
          <w:szCs w:val="20"/>
          <w:lang w:val="en-US"/>
        </w:rPr>
        <w:t xml:space="preserve"> </w:t>
      </w:r>
    </w:p>
    <w:p w14:paraId="7977AE4F" w14:textId="317C2DEC" w:rsidR="00257ACA" w:rsidRDefault="00257ACA" w:rsidP="00BD1A05">
      <w:pPr>
        <w:pStyle w:val="Default"/>
        <w:ind w:left="142"/>
        <w:rPr>
          <w:rFonts w:asciiTheme="minorHAnsi" w:hAnsiTheme="minorHAnsi"/>
          <w:sz w:val="20"/>
          <w:szCs w:val="20"/>
          <w:lang w:val="en-US"/>
        </w:rPr>
      </w:pPr>
      <w:r w:rsidRPr="00257ACA">
        <w:rPr>
          <w:rFonts w:asciiTheme="minorHAnsi" w:hAnsiTheme="minorHAnsi"/>
          <w:sz w:val="20"/>
          <w:szCs w:val="20"/>
          <w:lang w:val="en-US"/>
        </w:rPr>
        <w:t>(Extra credit) Try to make the decoder perform better by adjusting the hard-coded model parameters. If you succeed, can you explain why?</w:t>
      </w:r>
    </w:p>
    <w:p w14:paraId="03FA8437" w14:textId="77777777" w:rsidR="005B4DEC" w:rsidRPr="00257ACA" w:rsidRDefault="005B4DEC" w:rsidP="00BD1A05">
      <w:pPr>
        <w:pStyle w:val="Default"/>
        <w:ind w:left="142"/>
        <w:rPr>
          <w:rFonts w:asciiTheme="minorHAnsi" w:hAnsiTheme="minorHAnsi"/>
          <w:sz w:val="20"/>
          <w:szCs w:val="20"/>
          <w:lang w:val="en-US"/>
        </w:rPr>
      </w:pPr>
    </w:p>
    <w:p w14:paraId="4685A42F" w14:textId="3C053060" w:rsidR="00257ACA" w:rsidRDefault="00257ACA" w:rsidP="00C5145A">
      <w:pPr>
        <w:pStyle w:val="Default"/>
        <w:ind w:left="142"/>
        <w:rPr>
          <w:rFonts w:asciiTheme="minorHAnsi" w:hAnsiTheme="minorHAnsi"/>
          <w:sz w:val="20"/>
          <w:szCs w:val="20"/>
          <w:lang w:val="en-US"/>
        </w:rPr>
      </w:pPr>
      <w:r w:rsidRPr="00257ACA">
        <w:rPr>
          <w:rFonts w:asciiTheme="minorHAnsi" w:hAnsiTheme="minorHAnsi"/>
          <w:sz w:val="20"/>
          <w:szCs w:val="20"/>
          <w:lang w:val="en-US"/>
        </w:rPr>
        <w:t xml:space="preserve">(e) As you are now aware, the length distribution of genomic elements can strongly affect the predictive accuracy of an HMM used to decode them. Unfortunately, most elements in real genomes do not follow the length distribution you derived in part (a). </w:t>
      </w:r>
    </w:p>
    <w:p w14:paraId="2E1DB28F" w14:textId="77777777" w:rsidR="00C5145A" w:rsidRDefault="00C5145A" w:rsidP="00C5145A">
      <w:pPr>
        <w:pStyle w:val="Default"/>
        <w:ind w:left="142"/>
        <w:rPr>
          <w:rFonts w:asciiTheme="minorHAnsi" w:hAnsiTheme="minorHAnsi"/>
          <w:sz w:val="20"/>
          <w:szCs w:val="20"/>
          <w:lang w:val="en-US"/>
        </w:rPr>
      </w:pPr>
    </w:p>
    <w:p w14:paraId="17FE3504" w14:textId="7380F226" w:rsidR="005B4DEC" w:rsidRPr="005B4DEC" w:rsidRDefault="005B4DEC" w:rsidP="00BD1A05">
      <w:pPr>
        <w:pStyle w:val="Default"/>
        <w:ind w:left="142"/>
        <w:rPr>
          <w:rFonts w:asciiTheme="minorHAnsi" w:hAnsiTheme="minorHAnsi"/>
          <w:b/>
          <w:bCs/>
          <w:sz w:val="20"/>
          <w:szCs w:val="20"/>
          <w:u w:val="single"/>
        </w:rPr>
      </w:pPr>
      <w:r w:rsidRPr="005B4DEC">
        <w:rPr>
          <w:b/>
          <w:bCs/>
          <w:sz w:val="20"/>
          <w:szCs w:val="20"/>
          <w:u w:val="single"/>
        </w:rPr>
        <w:t>Details about viterbi.py</w:t>
      </w:r>
    </w:p>
    <w:p w14:paraId="6809A0EA" w14:textId="77777777" w:rsidR="005B4DEC" w:rsidRDefault="005B4DEC" w:rsidP="00BD1A05">
      <w:pPr>
        <w:pStyle w:val="Default"/>
        <w:ind w:left="142"/>
        <w:rPr>
          <w:rFonts w:asciiTheme="minorHAnsi" w:hAnsiTheme="minorHAnsi"/>
          <w:sz w:val="20"/>
          <w:szCs w:val="20"/>
        </w:rPr>
      </w:pPr>
      <w:r>
        <w:rPr>
          <w:sz w:val="20"/>
          <w:szCs w:val="20"/>
        </w:rPr>
        <w:t xml:space="preserve">Note that like in problem set 1, the plotting portion of this code relies on gnuplot. Therefore, you should run this on athena after running “add gnu” if you want plotting to work. </w:t>
      </w:r>
    </w:p>
    <w:p w14:paraId="48E5149C" w14:textId="77777777" w:rsidR="005B4DEC" w:rsidRDefault="005B4DEC" w:rsidP="00BD1A05">
      <w:pPr>
        <w:pStyle w:val="Default"/>
        <w:ind w:left="142"/>
        <w:rPr>
          <w:rFonts w:asciiTheme="minorHAnsi" w:hAnsiTheme="minorHAnsi"/>
          <w:sz w:val="20"/>
          <w:szCs w:val="20"/>
        </w:rPr>
      </w:pPr>
    </w:p>
    <w:p w14:paraId="34D69C3C" w14:textId="17546EDB" w:rsidR="005B4DEC" w:rsidRDefault="005B4DEC" w:rsidP="00BD1A05">
      <w:pPr>
        <w:pStyle w:val="Default"/>
        <w:ind w:left="142"/>
        <w:rPr>
          <w:rFonts w:asciiTheme="minorHAnsi" w:hAnsiTheme="minorHAnsi"/>
          <w:sz w:val="20"/>
          <w:szCs w:val="20"/>
        </w:rPr>
      </w:pPr>
      <w:r>
        <w:rPr>
          <w:sz w:val="20"/>
          <w:szCs w:val="20"/>
        </w:rPr>
        <w:t xml:space="preserve">The nearly complete program </w:t>
      </w:r>
      <w:r w:rsidRPr="005B4DEC">
        <w:rPr>
          <w:rFonts w:ascii="CMT T 10" w:hAnsi="CMT T 10" w:cs="CMT T 10"/>
          <w:b/>
          <w:bCs/>
          <w:sz w:val="20"/>
          <w:szCs w:val="20"/>
        </w:rPr>
        <w:t>viterbi.py</w:t>
      </w:r>
      <w:r>
        <w:rPr>
          <w:rFonts w:ascii="CMT T 10" w:hAnsi="CMT T 10" w:cs="CMT T 10"/>
          <w:sz w:val="20"/>
          <w:szCs w:val="20"/>
        </w:rPr>
        <w:t xml:space="preserve"> </w:t>
      </w:r>
      <w:r>
        <w:rPr>
          <w:sz w:val="20"/>
          <w:szCs w:val="20"/>
        </w:rPr>
        <w:t>performs the following:</w:t>
      </w:r>
    </w:p>
    <w:p w14:paraId="3BB56FE0" w14:textId="77777777" w:rsidR="005B4DEC" w:rsidRPr="005B4DEC" w:rsidRDefault="005B4DEC" w:rsidP="00BD1A05">
      <w:pPr>
        <w:pStyle w:val="Default"/>
        <w:numPr>
          <w:ilvl w:val="0"/>
          <w:numId w:val="4"/>
        </w:numPr>
        <w:ind w:left="567"/>
        <w:rPr>
          <w:rFonts w:asciiTheme="minorHAnsi" w:hAnsiTheme="minorHAnsi"/>
          <w:sz w:val="20"/>
          <w:szCs w:val="20"/>
        </w:rPr>
      </w:pPr>
      <w:r w:rsidRPr="005B4DEC">
        <w:rPr>
          <w:rFonts w:asciiTheme="minorHAnsi" w:hAnsiTheme="minorHAnsi"/>
          <w:sz w:val="20"/>
          <w:szCs w:val="20"/>
        </w:rPr>
        <w:t>Reads in a data file containing a DNA sequence and an authoritative (correct) annotation, consisting of a string of pluses and minuses, specifying where the High-GC and Low-GC regions are, respectively.</w:t>
      </w:r>
    </w:p>
    <w:p w14:paraId="02E2252D" w14:textId="77777777" w:rsidR="005B4DEC" w:rsidRPr="005B4DEC" w:rsidRDefault="005B4DEC" w:rsidP="00BD1A05">
      <w:pPr>
        <w:pStyle w:val="Default"/>
        <w:numPr>
          <w:ilvl w:val="0"/>
          <w:numId w:val="4"/>
        </w:numPr>
        <w:ind w:left="567"/>
        <w:rPr>
          <w:rFonts w:asciiTheme="minorHAnsi" w:hAnsiTheme="minorHAnsi"/>
          <w:sz w:val="20"/>
          <w:szCs w:val="20"/>
        </w:rPr>
      </w:pPr>
      <w:r w:rsidRPr="005B4DEC">
        <w:rPr>
          <w:rFonts w:asciiTheme="minorHAnsi" w:hAnsiTheme="minorHAnsi"/>
          <w:sz w:val="20"/>
          <w:szCs w:val="20"/>
        </w:rPr>
        <w:t>Calculates the base composition of the High-GC and Low-GC regions, calculates the mean length of High-GC and Low-GC regions, and plots a histogram of the lengths of the High-GC and Low-GC regions. (All with respect to the authoritative annotation.)</w:t>
      </w:r>
    </w:p>
    <w:p w14:paraId="27305259" w14:textId="77777777" w:rsidR="005B4DEC" w:rsidRPr="005B4DEC" w:rsidRDefault="005B4DEC" w:rsidP="00BD1A05">
      <w:pPr>
        <w:pStyle w:val="Default"/>
        <w:numPr>
          <w:ilvl w:val="0"/>
          <w:numId w:val="4"/>
        </w:numPr>
        <w:ind w:left="567"/>
        <w:rPr>
          <w:rFonts w:asciiTheme="minorHAnsi" w:hAnsiTheme="minorHAnsi"/>
          <w:sz w:val="20"/>
          <w:szCs w:val="20"/>
        </w:rPr>
      </w:pPr>
      <w:r w:rsidRPr="005B4DEC">
        <w:rPr>
          <w:rFonts w:asciiTheme="minorHAnsi" w:hAnsiTheme="minorHAnsi"/>
          <w:sz w:val="20"/>
          <w:szCs w:val="20"/>
        </w:rPr>
        <w:t>Performs Viterbi decoding on the DNA sequence, using a hard-coded HMM designed to detect High-GC and Low-GC regions. (This is the part you will complete.)</w:t>
      </w:r>
    </w:p>
    <w:p w14:paraId="71DE8D72" w14:textId="77777777" w:rsidR="005B4DEC" w:rsidRPr="005B4DEC" w:rsidRDefault="005B4DEC" w:rsidP="00BD1A05">
      <w:pPr>
        <w:pStyle w:val="Default"/>
        <w:numPr>
          <w:ilvl w:val="0"/>
          <w:numId w:val="4"/>
        </w:numPr>
        <w:ind w:left="567"/>
        <w:rPr>
          <w:rFonts w:asciiTheme="minorHAnsi" w:hAnsiTheme="minorHAnsi"/>
          <w:sz w:val="20"/>
          <w:szCs w:val="20"/>
        </w:rPr>
      </w:pPr>
      <w:r w:rsidRPr="005B4DEC">
        <w:rPr>
          <w:rFonts w:asciiTheme="minorHAnsi" w:hAnsiTheme="minorHAnsi"/>
          <w:sz w:val="20"/>
          <w:szCs w:val="20"/>
        </w:rPr>
        <w:lastRenderedPageBreak/>
        <w:t>Calculates the base composition of the High-GC and Low-GC regions, calculates the mean length of High-GC and Low-GC regions, and plots a histogram of the lengths of the High-GC and Low-GC regions. (All with respect to the Viterbi annotation.)</w:t>
      </w:r>
    </w:p>
    <w:p w14:paraId="1D2D744B" w14:textId="5142E065" w:rsidR="005B4DEC" w:rsidRPr="005B4DEC" w:rsidRDefault="005B4DEC" w:rsidP="00BD1A05">
      <w:pPr>
        <w:pStyle w:val="Default"/>
        <w:numPr>
          <w:ilvl w:val="0"/>
          <w:numId w:val="4"/>
        </w:numPr>
        <w:ind w:left="567"/>
        <w:rPr>
          <w:rFonts w:asciiTheme="minorHAnsi" w:hAnsiTheme="minorHAnsi"/>
          <w:sz w:val="20"/>
          <w:szCs w:val="20"/>
        </w:rPr>
      </w:pPr>
      <w:r w:rsidRPr="005B4DEC">
        <w:rPr>
          <w:rFonts w:asciiTheme="minorHAnsi" w:hAnsiTheme="minorHAnsi"/>
          <w:sz w:val="20"/>
          <w:szCs w:val="20"/>
        </w:rPr>
        <w:t>Calculates the accuracy of the Viterbi decoding, defined as the percentage of predicted plus and minus states that match the authoritative annotation.</w:t>
      </w:r>
    </w:p>
    <w:p w14:paraId="10C1BD1E" w14:textId="1D7A4DC3" w:rsidR="005B4DEC" w:rsidRDefault="005B4DEC" w:rsidP="00257ACA">
      <w:pPr>
        <w:pStyle w:val="Default"/>
        <w:ind w:left="720"/>
        <w:rPr>
          <w:rFonts w:asciiTheme="minorHAnsi" w:hAnsiTheme="minorHAnsi"/>
          <w:sz w:val="20"/>
          <w:szCs w:val="20"/>
          <w:lang w:val="en-US"/>
        </w:rPr>
      </w:pPr>
    </w:p>
    <w:p w14:paraId="7805E35D" w14:textId="14F06977" w:rsidR="007E31C1" w:rsidRDefault="007E31C1" w:rsidP="00257ACA">
      <w:pPr>
        <w:pStyle w:val="Default"/>
        <w:ind w:left="720"/>
        <w:rPr>
          <w:rFonts w:asciiTheme="minorHAnsi" w:hAnsiTheme="minorHAnsi"/>
          <w:sz w:val="20"/>
          <w:szCs w:val="20"/>
          <w:lang w:val="en-US"/>
        </w:rPr>
      </w:pPr>
    </w:p>
    <w:p w14:paraId="660AA550" w14:textId="37E6DFD8" w:rsidR="007E31C1" w:rsidRDefault="007E31C1" w:rsidP="00257ACA">
      <w:pPr>
        <w:pStyle w:val="Default"/>
        <w:ind w:left="720"/>
        <w:rPr>
          <w:rFonts w:asciiTheme="minorHAnsi" w:hAnsiTheme="minorHAnsi"/>
          <w:sz w:val="20"/>
          <w:szCs w:val="20"/>
          <w:lang w:val="en-US"/>
        </w:rPr>
      </w:pPr>
    </w:p>
    <w:p w14:paraId="2F262A13" w14:textId="6628F51D" w:rsidR="007E31C1" w:rsidRPr="00A13815" w:rsidRDefault="007E31C1" w:rsidP="00A13815">
      <w:pPr>
        <w:pStyle w:val="Default"/>
        <w:spacing w:line="360" w:lineRule="auto"/>
        <w:ind w:left="720"/>
        <w:rPr>
          <w:rFonts w:asciiTheme="minorHAnsi" w:hAnsiTheme="minorHAnsi"/>
          <w:lang w:val="en-US"/>
        </w:rPr>
      </w:pPr>
    </w:p>
    <w:p w14:paraId="0BD1EE31" w14:textId="6898C576" w:rsidR="007E31C1" w:rsidRDefault="007E31C1" w:rsidP="00257ACA">
      <w:pPr>
        <w:pStyle w:val="Default"/>
        <w:ind w:left="720"/>
        <w:rPr>
          <w:rFonts w:asciiTheme="minorHAnsi" w:hAnsiTheme="minorHAnsi"/>
          <w:sz w:val="20"/>
          <w:szCs w:val="20"/>
        </w:rPr>
      </w:pPr>
    </w:p>
    <w:p w14:paraId="47DC1C7A" w14:textId="7EA9F982" w:rsidR="00862A93" w:rsidRDefault="00862A93">
      <w:pPr>
        <w:rPr>
          <w:rFonts w:cs="CMS S 10"/>
          <w:color w:val="000000"/>
          <w:sz w:val="20"/>
          <w:szCs w:val="20"/>
          <w:lang w:val="ka-GE"/>
        </w:rPr>
      </w:pPr>
      <w:r>
        <w:rPr>
          <w:sz w:val="20"/>
          <w:szCs w:val="20"/>
        </w:rPr>
        <w:br w:type="page"/>
      </w:r>
    </w:p>
    <w:p w14:paraId="59D5DA66" w14:textId="77777777" w:rsidR="00E340B4" w:rsidRDefault="00E340B4" w:rsidP="00257ACA">
      <w:pPr>
        <w:pStyle w:val="Default"/>
        <w:ind w:left="720"/>
        <w:rPr>
          <w:rFonts w:asciiTheme="minorHAnsi" w:hAnsiTheme="minorHAnsi"/>
          <w:sz w:val="20"/>
          <w:szCs w:val="20"/>
        </w:rPr>
      </w:pPr>
    </w:p>
    <w:p w14:paraId="67D7AAF1" w14:textId="611090D8" w:rsidR="00E340B4" w:rsidRPr="006D4B51" w:rsidRDefault="006D4B51" w:rsidP="00862A93">
      <w:pPr>
        <w:pStyle w:val="Default"/>
        <w:ind w:left="720"/>
        <w:jc w:val="center"/>
        <w:rPr>
          <w:rFonts w:asciiTheme="minorHAnsi" w:hAnsiTheme="minorHAnsi"/>
          <w:sz w:val="32"/>
          <w:szCs w:val="28"/>
        </w:rPr>
      </w:pPr>
      <w:r>
        <w:rPr>
          <w:rFonts w:asciiTheme="minorHAnsi" w:hAnsiTheme="minorHAnsi"/>
          <w:b/>
          <w:bCs/>
          <w:sz w:val="32"/>
          <w:szCs w:val="28"/>
        </w:rPr>
        <w:t>დამატებითი ინფორმაცია</w:t>
      </w:r>
    </w:p>
    <w:p w14:paraId="070ED439" w14:textId="77777777" w:rsidR="00862A93" w:rsidRDefault="00862A93" w:rsidP="00862A93">
      <w:pPr>
        <w:pStyle w:val="Default"/>
        <w:ind w:left="720"/>
        <w:jc w:val="center"/>
        <w:rPr>
          <w:rFonts w:asciiTheme="minorHAnsi" w:hAnsiTheme="minorHAnsi"/>
          <w:sz w:val="20"/>
          <w:szCs w:val="20"/>
          <w:lang w:val="en-US"/>
        </w:rPr>
      </w:pPr>
    </w:p>
    <w:p w14:paraId="3333BC3A" w14:textId="7DBA50D0" w:rsidR="00E340B4" w:rsidRDefault="00E340B4" w:rsidP="00257ACA">
      <w:pPr>
        <w:pStyle w:val="Default"/>
        <w:ind w:left="720"/>
        <w:rPr>
          <w:rFonts w:asciiTheme="minorHAnsi" w:hAnsiTheme="minorHAnsi"/>
          <w:sz w:val="20"/>
          <w:szCs w:val="20"/>
          <w:lang w:val="en-US"/>
        </w:rPr>
      </w:pPr>
      <w:r w:rsidRPr="00E340B4">
        <w:rPr>
          <w:rFonts w:asciiTheme="minorHAnsi" w:hAnsiTheme="minorHAnsi"/>
          <w:b/>
          <w:bCs/>
          <w:sz w:val="20"/>
          <w:szCs w:val="20"/>
          <w:lang w:val="en-US"/>
        </w:rPr>
        <w:t>Orthologs</w:t>
      </w:r>
      <w:r w:rsidRPr="00E340B4">
        <w:rPr>
          <w:rFonts w:asciiTheme="minorHAnsi" w:hAnsiTheme="minorHAnsi"/>
          <w:sz w:val="20"/>
          <w:szCs w:val="20"/>
          <w:lang w:val="en-US"/>
        </w:rPr>
        <w:t xml:space="preserve"> are homologous genes in different species that diverged from a single ancestral gene after a speciation event and </w:t>
      </w:r>
      <w:r w:rsidRPr="00E340B4">
        <w:rPr>
          <w:rFonts w:asciiTheme="minorHAnsi" w:hAnsiTheme="minorHAnsi"/>
          <w:b/>
          <w:bCs/>
          <w:sz w:val="20"/>
          <w:szCs w:val="20"/>
          <w:lang w:val="en-US"/>
        </w:rPr>
        <w:t>paralogs</w:t>
      </w:r>
      <w:r w:rsidRPr="00E340B4">
        <w:rPr>
          <w:rFonts w:asciiTheme="minorHAnsi" w:hAnsiTheme="minorHAnsi"/>
          <w:sz w:val="20"/>
          <w:szCs w:val="20"/>
          <w:lang w:val="en-US"/>
        </w:rPr>
        <w:t xml:space="preserve"> are homologous genes that originate from the intragenomic duplication of an ancestral gene.</w:t>
      </w:r>
    </w:p>
    <w:p w14:paraId="6FBB49D9" w14:textId="54667571" w:rsidR="00E340B4" w:rsidRPr="00E340B4" w:rsidRDefault="00E340B4" w:rsidP="00257ACA">
      <w:pPr>
        <w:pStyle w:val="Default"/>
        <w:ind w:left="720"/>
        <w:rPr>
          <w:rFonts w:asciiTheme="minorHAnsi" w:hAnsiTheme="minorHAnsi"/>
          <w:sz w:val="20"/>
          <w:szCs w:val="20"/>
          <w:lang w:val="en-US"/>
        </w:rPr>
      </w:pPr>
      <w:r>
        <w:rPr>
          <w:noProof/>
        </w:rPr>
        <w:drawing>
          <wp:inline distT="0" distB="0" distL="0" distR="0" wp14:anchorId="23202CAB" wp14:editId="44AF5BD7">
            <wp:extent cx="4994275" cy="2513760"/>
            <wp:effectExtent l="0" t="0" r="0" b="0"/>
            <wp:docPr id="2" name="Picture 2" descr="Sequence hom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quence homology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17347" cy="2525373"/>
                    </a:xfrm>
                    <a:prstGeom prst="rect">
                      <a:avLst/>
                    </a:prstGeom>
                    <a:noFill/>
                    <a:ln>
                      <a:noFill/>
                    </a:ln>
                  </pic:spPr>
                </pic:pic>
              </a:graphicData>
            </a:graphic>
          </wp:inline>
        </w:drawing>
      </w:r>
    </w:p>
    <w:p w14:paraId="05460454" w14:textId="07B2FE93" w:rsidR="007E31C1" w:rsidRDefault="007E31C1" w:rsidP="00257ACA">
      <w:pPr>
        <w:pStyle w:val="Default"/>
        <w:ind w:left="720"/>
        <w:rPr>
          <w:rFonts w:asciiTheme="minorHAnsi" w:hAnsiTheme="minorHAnsi"/>
          <w:sz w:val="20"/>
          <w:szCs w:val="20"/>
          <w:lang w:val="en-US"/>
        </w:rPr>
      </w:pPr>
    </w:p>
    <w:p w14:paraId="78DCF8EF" w14:textId="5046D71E" w:rsidR="00A13815" w:rsidRDefault="00A13815" w:rsidP="00257ACA">
      <w:pPr>
        <w:pStyle w:val="Default"/>
        <w:ind w:left="720"/>
        <w:rPr>
          <w:rFonts w:asciiTheme="minorHAnsi" w:hAnsiTheme="minorHAnsi"/>
          <w:sz w:val="20"/>
          <w:szCs w:val="20"/>
          <w:lang w:val="en-US"/>
        </w:rPr>
      </w:pPr>
    </w:p>
    <w:p w14:paraId="48B78220" w14:textId="5C591503" w:rsidR="00A13815" w:rsidRPr="00A13815" w:rsidRDefault="00A13815" w:rsidP="00A13815">
      <w:pPr>
        <w:pStyle w:val="Default"/>
        <w:ind w:left="720"/>
        <w:jc w:val="center"/>
        <w:rPr>
          <w:rFonts w:asciiTheme="minorHAnsi" w:hAnsiTheme="minorHAnsi"/>
          <w:b/>
          <w:bCs/>
          <w:sz w:val="20"/>
          <w:szCs w:val="20"/>
          <w:lang w:val="en-US"/>
        </w:rPr>
      </w:pPr>
      <w:r w:rsidRPr="00A13815">
        <w:rPr>
          <w:rFonts w:ascii="inherit" w:eastAsia="Times New Roman" w:hAnsi="inherit" w:cs="Helvetica"/>
          <w:b/>
          <w:bCs/>
          <w:i/>
          <w:iCs/>
          <w:noProof/>
          <w:color w:val="21242C"/>
          <w:szCs w:val="20"/>
          <w:bdr w:val="none" w:sz="0" w:space="0" w:color="auto" w:frame="1"/>
        </w:rPr>
        <w:t>Hox</w:t>
      </w:r>
      <w:r w:rsidRPr="00A13815">
        <w:rPr>
          <w:rFonts w:ascii="inherit" w:eastAsia="Times New Roman" w:hAnsi="inherit" w:cs="Helvetica"/>
          <w:b/>
          <w:bCs/>
          <w:noProof/>
          <w:color w:val="21242C"/>
          <w:szCs w:val="20"/>
        </w:rPr>
        <w:t> </w:t>
      </w:r>
      <w:r w:rsidRPr="00A13815">
        <w:rPr>
          <w:rFonts w:ascii="Sylfaen" w:eastAsia="Times New Roman" w:hAnsi="Sylfaen" w:cs="Sylfaen"/>
          <w:b/>
          <w:bCs/>
          <w:noProof/>
          <w:color w:val="21242C"/>
          <w:sz w:val="20"/>
          <w:szCs w:val="20"/>
        </w:rPr>
        <w:t>გენები</w:t>
      </w:r>
    </w:p>
    <w:p w14:paraId="4E314D39" w14:textId="77777777" w:rsidR="00A13815" w:rsidRPr="00A255A1" w:rsidRDefault="00A13815" w:rsidP="00A13815">
      <w:pPr>
        <w:shd w:val="clear" w:color="auto" w:fill="FFFFFF"/>
        <w:spacing w:line="240" w:lineRule="auto"/>
        <w:textAlignment w:val="baseline"/>
        <w:rPr>
          <w:rFonts w:ascii="inherit" w:eastAsia="Times New Roman" w:hAnsi="inherit" w:cs="Helvetica"/>
          <w:noProof/>
          <w:color w:val="21242C"/>
          <w:szCs w:val="20"/>
        </w:rPr>
      </w:pPr>
      <w:r w:rsidRPr="00A255A1">
        <w:rPr>
          <w:rFonts w:ascii="Sylfaen" w:eastAsia="Times New Roman" w:hAnsi="Sylfaen" w:cs="Sylfaen"/>
          <w:noProof/>
          <w:color w:val="21242C"/>
          <w:sz w:val="20"/>
          <w:szCs w:val="20"/>
        </w:rPr>
        <w:t>ხერხემლიანებში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მაგალითად</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ადამიანებსა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თაგვებში</w:t>
      </w:r>
      <w:r w:rsidRPr="00A255A1">
        <w:rPr>
          <w:rFonts w:ascii="inherit" w:eastAsia="Times New Roman" w:hAnsi="inherit" w:cs="Helvetica"/>
          <w:noProof/>
          <w:color w:val="21242C"/>
          <w:szCs w:val="20"/>
        </w:rPr>
        <w:t>,</w:t>
      </w:r>
      <w:r w:rsidRPr="00A255A1">
        <w:rPr>
          <w:rFonts w:ascii="Cambria" w:eastAsia="Times New Roman" w:hAnsi="Cambria" w:cs="Cambria"/>
          <w:noProof/>
          <w:color w:val="21242C"/>
          <w:sz w:val="20"/>
          <w:szCs w:val="20"/>
        </w:rPr>
        <w:t> </w:t>
      </w:r>
      <w:r w:rsidRPr="00A255A1">
        <w:rPr>
          <w:rFonts w:ascii="inherit" w:eastAsia="Times New Roman" w:hAnsi="inherit" w:cs="Helvetica"/>
          <w:i/>
          <w:iCs/>
          <w:noProof/>
          <w:color w:val="21242C"/>
          <w:szCs w:val="20"/>
          <w:bdr w:val="none" w:sz="0" w:space="0" w:color="auto" w:frame="1"/>
        </w:rPr>
        <w:t>Hox</w:t>
      </w:r>
      <w:r w:rsidRPr="00A255A1">
        <w:rPr>
          <w:rFonts w:ascii="inherit" w:eastAsia="Times New Roman" w:hAnsi="inherit" w:cs="Helvetica"/>
          <w:noProof/>
          <w:color w:val="21242C"/>
          <w:szCs w:val="20"/>
        </w:rPr>
        <w:t> </w:t>
      </w:r>
      <w:r w:rsidRPr="00A255A1">
        <w:rPr>
          <w:rFonts w:ascii="Sylfaen" w:eastAsia="Times New Roman" w:hAnsi="Sylfaen" w:cs="Sylfaen"/>
          <w:noProof/>
          <w:color w:val="21242C"/>
          <w:sz w:val="20"/>
          <w:szCs w:val="20"/>
        </w:rPr>
        <w:t>გენები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დუპლიცირდა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ევოლუციური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ისტორიის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განმავლობაში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დღეისთვის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მსგავსი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ტიპის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გენების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ოთხ</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კლასტერად</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იყოფა</w:t>
      </w:r>
      <w:r w:rsidRPr="00A255A1">
        <w:rPr>
          <w:rFonts w:ascii="inherit" w:eastAsia="Times New Roman" w:hAnsi="inherit" w:cs="Helvetica"/>
          <w:noProof/>
          <w:color w:val="21242C"/>
          <w:szCs w:val="20"/>
        </w:rPr>
        <w:t>, A-</w:t>
      </w:r>
      <w:r w:rsidRPr="00A255A1">
        <w:rPr>
          <w:rFonts w:ascii="Sylfaen" w:eastAsia="Times New Roman" w:hAnsi="Sylfaen" w:cs="Sylfaen"/>
          <w:noProof/>
          <w:color w:val="21242C"/>
          <w:sz w:val="20"/>
          <w:szCs w:val="20"/>
        </w:rPr>
        <w:t>დან</w:t>
      </w:r>
      <w:r w:rsidRPr="00A255A1">
        <w:rPr>
          <w:rFonts w:ascii="inherit" w:eastAsia="Times New Roman" w:hAnsi="inherit" w:cs="Helvetica"/>
          <w:noProof/>
          <w:color w:val="21242C"/>
          <w:szCs w:val="20"/>
        </w:rPr>
        <w:t xml:space="preserve"> D-</w:t>
      </w:r>
      <w:r w:rsidRPr="00A255A1">
        <w:rPr>
          <w:rFonts w:ascii="Sylfaen" w:eastAsia="Times New Roman" w:hAnsi="Sylfaen" w:cs="Sylfaen"/>
          <w:noProof/>
          <w:color w:val="21242C"/>
          <w:sz w:val="20"/>
          <w:szCs w:val="20"/>
        </w:rPr>
        <w:t>მდე</w:t>
      </w:r>
      <w:r w:rsidRPr="00A255A1">
        <w:rPr>
          <w:rFonts w:ascii="inherit" w:eastAsia="Times New Roman" w:hAnsi="inherit" w:cs="Helvetica"/>
          <w:noProof/>
          <w:color w:val="21242C"/>
          <w:szCs w:val="20"/>
        </w:rPr>
        <w:t>:</w:t>
      </w:r>
    </w:p>
    <w:p w14:paraId="1E236047" w14:textId="77777777" w:rsidR="00A13815" w:rsidRDefault="00A13815" w:rsidP="00257ACA">
      <w:pPr>
        <w:pStyle w:val="Default"/>
        <w:ind w:left="720"/>
        <w:rPr>
          <w:rFonts w:asciiTheme="minorHAnsi" w:hAnsiTheme="minorHAnsi"/>
          <w:sz w:val="20"/>
          <w:szCs w:val="20"/>
          <w:lang w:val="en-US"/>
        </w:rPr>
      </w:pPr>
    </w:p>
    <w:p w14:paraId="3AB23D3C" w14:textId="5D226B3D" w:rsidR="007E31C1" w:rsidRDefault="00BA3190" w:rsidP="00257ACA">
      <w:pPr>
        <w:pStyle w:val="Default"/>
        <w:ind w:left="720"/>
        <w:rPr>
          <w:rFonts w:ascii="inherit" w:eastAsia="Times New Roman" w:hAnsi="inherit" w:cs="Helvetica"/>
          <w:noProof/>
          <w:color w:val="21242C"/>
          <w:sz w:val="13"/>
          <w:szCs w:val="14"/>
        </w:rPr>
      </w:pPr>
      <w:r w:rsidRPr="00A255A1">
        <w:rPr>
          <w:rFonts w:ascii="inherit" w:eastAsia="Times New Roman" w:hAnsi="inherit" w:cs="Helvetica"/>
          <w:noProof/>
          <w:color w:val="21242C"/>
          <w:sz w:val="13"/>
          <w:szCs w:val="14"/>
        </w:rPr>
        <w:drawing>
          <wp:inline distT="0" distB="0" distL="0" distR="0" wp14:anchorId="186EDBC1" wp14:editId="031A02EA">
            <wp:extent cx="3753179" cy="2863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58786" cy="2868129"/>
                    </a:xfrm>
                    <a:prstGeom prst="rect">
                      <a:avLst/>
                    </a:prstGeom>
                    <a:noFill/>
                    <a:ln>
                      <a:noFill/>
                    </a:ln>
                  </pic:spPr>
                </pic:pic>
              </a:graphicData>
            </a:graphic>
          </wp:inline>
        </w:drawing>
      </w:r>
    </w:p>
    <w:p w14:paraId="0C78EB8A" w14:textId="15F0C196" w:rsidR="00A13815" w:rsidRDefault="00A13815" w:rsidP="00A13815">
      <w:pPr>
        <w:rPr>
          <w:rFonts w:ascii="inherit" w:eastAsia="Times New Roman" w:hAnsi="inherit" w:cs="Helvetica"/>
          <w:noProof/>
          <w:color w:val="21242C"/>
          <w:sz w:val="13"/>
          <w:szCs w:val="14"/>
          <w:lang w:val="ka-GE"/>
        </w:rPr>
      </w:pPr>
    </w:p>
    <w:p w14:paraId="15CEF149" w14:textId="77777777" w:rsidR="00A13815" w:rsidRPr="00A255A1" w:rsidRDefault="00A13815" w:rsidP="00A13815">
      <w:pPr>
        <w:shd w:val="clear" w:color="auto" w:fill="FFFFFF"/>
        <w:spacing w:line="240" w:lineRule="auto"/>
        <w:textAlignment w:val="baseline"/>
        <w:rPr>
          <w:rFonts w:ascii="inherit" w:eastAsia="Times New Roman" w:hAnsi="inherit" w:cs="Helvetica"/>
          <w:noProof/>
          <w:color w:val="21242C"/>
          <w:szCs w:val="20"/>
        </w:rPr>
      </w:pPr>
      <w:r>
        <w:tab/>
      </w:r>
      <w:r w:rsidRPr="00A255A1">
        <w:rPr>
          <w:rFonts w:ascii="Sylfaen" w:eastAsia="Times New Roman" w:hAnsi="Sylfaen" w:cs="Sylfaen"/>
          <w:noProof/>
          <w:color w:val="21242C"/>
          <w:sz w:val="20"/>
          <w:szCs w:val="20"/>
        </w:rPr>
        <w:t>ზოგადად</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განსხვავებული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კლასტერების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გენები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ერთად</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მოქმედებენ</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რათა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სხეულის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სეგმენტების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იდენტობები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განსაზღვრონ</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თავისა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კუდის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ღერძის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სიგრძეზე</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ეს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ნიშნავს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რომ</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კლასტერის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დასაწყისში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მყოფი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გენები</w:t>
      </w:r>
      <w:r w:rsidRPr="00A255A1">
        <w:rPr>
          <w:rFonts w:ascii="inherit" w:eastAsia="Times New Roman" w:hAnsi="inherit" w:cs="Helvetica"/>
          <w:noProof/>
          <w:color w:val="21242C"/>
          <w:szCs w:val="20"/>
        </w:rPr>
        <w:t xml:space="preserve"> </w:t>
      </w:r>
      <w:r w:rsidRPr="00A255A1">
        <w:rPr>
          <w:rFonts w:ascii="Cambria" w:eastAsia="Times New Roman" w:hAnsi="Cambria" w:cs="Cambria"/>
          <w:noProof/>
          <w:color w:val="21242C"/>
          <w:sz w:val="20"/>
          <w:szCs w:val="20"/>
        </w:rPr>
        <w:t>—</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თანრიგობით</w:t>
      </w:r>
      <w:r w:rsidRPr="00A255A1">
        <w:rPr>
          <w:rFonts w:ascii="inherit" w:eastAsia="Times New Roman" w:hAnsi="inherit" w:cs="Helvetica"/>
          <w:noProof/>
          <w:color w:val="21242C"/>
          <w:szCs w:val="20"/>
        </w:rPr>
        <w:t xml:space="preserve"> 1-</w:t>
      </w:r>
      <w:r w:rsidRPr="00A255A1">
        <w:rPr>
          <w:rFonts w:ascii="Sylfaen" w:eastAsia="Times New Roman" w:hAnsi="Sylfaen" w:cs="Sylfaen"/>
          <w:noProof/>
          <w:color w:val="21242C"/>
          <w:sz w:val="20"/>
          <w:szCs w:val="20"/>
        </w:rPr>
        <w:t>თან</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ახლოს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დიაგრამაზე</w:t>
      </w:r>
      <w:r w:rsidRPr="00A255A1">
        <w:rPr>
          <w:rFonts w:ascii="inherit" w:eastAsia="Times New Roman" w:hAnsi="inherit" w:cs="Helvetica"/>
          <w:noProof/>
          <w:color w:val="21242C"/>
          <w:szCs w:val="20"/>
        </w:rPr>
        <w:t xml:space="preserve"> </w:t>
      </w:r>
      <w:r w:rsidRPr="00A255A1">
        <w:rPr>
          <w:rFonts w:ascii="Cambria" w:eastAsia="Times New Roman" w:hAnsi="Cambria" w:cs="Cambria"/>
          <w:noProof/>
          <w:color w:val="21242C"/>
          <w:sz w:val="20"/>
          <w:szCs w:val="20"/>
        </w:rPr>
        <w:t>—</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როგორც</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წესი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განსაზღვრავენ</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ორგანიზმის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თავის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lastRenderedPageBreak/>
        <w:t>ნაწილის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სტრუქტურებს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ხოლო</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კლასტერის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ბოლოს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არსებული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გენები</w:t>
      </w:r>
      <w:r w:rsidRPr="00A255A1">
        <w:rPr>
          <w:rFonts w:ascii="inherit" w:eastAsia="Times New Roman" w:hAnsi="inherit" w:cs="Helvetica"/>
          <w:noProof/>
          <w:color w:val="21242C"/>
          <w:szCs w:val="20"/>
        </w:rPr>
        <w:t xml:space="preserve"> </w:t>
      </w:r>
      <w:r w:rsidRPr="00A255A1">
        <w:rPr>
          <w:rFonts w:ascii="Cambria" w:eastAsia="Times New Roman" w:hAnsi="Cambria" w:cs="Cambria"/>
          <w:noProof/>
          <w:color w:val="21242C"/>
          <w:sz w:val="20"/>
          <w:szCs w:val="20"/>
        </w:rPr>
        <w:t>—</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თანრიგობით</w:t>
      </w:r>
      <w:r w:rsidRPr="00A255A1">
        <w:rPr>
          <w:rFonts w:ascii="inherit" w:eastAsia="Times New Roman" w:hAnsi="inherit" w:cs="Helvetica"/>
          <w:noProof/>
          <w:color w:val="21242C"/>
          <w:szCs w:val="20"/>
        </w:rPr>
        <w:t xml:space="preserve"> 13-</w:t>
      </w:r>
      <w:r w:rsidRPr="00A255A1">
        <w:rPr>
          <w:rFonts w:ascii="Sylfaen" w:eastAsia="Times New Roman" w:hAnsi="Sylfaen" w:cs="Sylfaen"/>
          <w:noProof/>
          <w:color w:val="21242C"/>
          <w:sz w:val="20"/>
          <w:szCs w:val="20"/>
        </w:rPr>
        <w:t>თან</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ახლოს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დიაგრამაზე</w:t>
      </w:r>
      <w:r w:rsidRPr="00A255A1">
        <w:rPr>
          <w:rFonts w:ascii="inherit" w:eastAsia="Times New Roman" w:hAnsi="inherit" w:cs="Helvetica"/>
          <w:noProof/>
          <w:color w:val="21242C"/>
          <w:szCs w:val="20"/>
        </w:rPr>
        <w:t xml:space="preserve"> </w:t>
      </w:r>
      <w:r w:rsidRPr="00A255A1">
        <w:rPr>
          <w:rFonts w:ascii="Cambria" w:eastAsia="Times New Roman" w:hAnsi="Cambria" w:cs="Cambria"/>
          <w:noProof/>
          <w:color w:val="21242C"/>
          <w:sz w:val="20"/>
          <w:szCs w:val="20"/>
        </w:rPr>
        <w:t>—</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სხეულის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კუდის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ნაწილის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სტრუქტურებს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განსაზღვრავენ</w:t>
      </w:r>
      <w:r w:rsidRPr="00A255A1">
        <w:rPr>
          <w:rFonts w:ascii="inherit" w:eastAsia="Times New Roman" w:hAnsi="inherit" w:cs="Helvetica"/>
          <w:noProof/>
          <w:color w:val="21242C"/>
          <w:szCs w:val="20"/>
        </w:rPr>
        <w:t>.</w:t>
      </w:r>
    </w:p>
    <w:p w14:paraId="3F0B41DB" w14:textId="77777777" w:rsidR="00A13815" w:rsidRPr="00A255A1" w:rsidRDefault="00A13815" w:rsidP="00A13815">
      <w:pPr>
        <w:shd w:val="clear" w:color="auto" w:fill="FFFFFF"/>
        <w:spacing w:line="240" w:lineRule="auto"/>
        <w:textAlignment w:val="baseline"/>
        <w:rPr>
          <w:rFonts w:ascii="inherit" w:eastAsia="Times New Roman" w:hAnsi="inherit" w:cs="Helvetica"/>
          <w:noProof/>
          <w:color w:val="21242C"/>
          <w:szCs w:val="20"/>
        </w:rPr>
      </w:pPr>
      <w:r w:rsidRPr="00A255A1">
        <w:rPr>
          <w:rFonts w:ascii="Sylfaen" w:eastAsia="Times New Roman" w:hAnsi="Sylfaen" w:cs="Sylfaen"/>
          <w:noProof/>
          <w:color w:val="21242C"/>
          <w:sz w:val="20"/>
          <w:szCs w:val="20"/>
        </w:rPr>
        <w:t>მიუხედავად</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ამისა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გენის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დუპლიკაციის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მეშვეობით</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ზოგიერთმა</w:t>
      </w:r>
      <w:r w:rsidRPr="00A255A1">
        <w:rPr>
          <w:rFonts w:ascii="inherit" w:eastAsia="Times New Roman" w:hAnsi="inherit" w:cs="Helvetica"/>
          <w:noProof/>
          <w:color w:val="21242C"/>
          <w:szCs w:val="20"/>
        </w:rPr>
        <w:t> </w:t>
      </w:r>
      <w:r w:rsidRPr="00A255A1">
        <w:rPr>
          <w:rFonts w:ascii="inherit" w:eastAsia="Times New Roman" w:hAnsi="inherit" w:cs="Helvetica"/>
          <w:i/>
          <w:iCs/>
          <w:noProof/>
          <w:color w:val="21242C"/>
          <w:szCs w:val="20"/>
          <w:bdr w:val="none" w:sz="0" w:space="0" w:color="auto" w:frame="1"/>
        </w:rPr>
        <w:t>Hox</w:t>
      </w:r>
      <w:r w:rsidRPr="00A255A1">
        <w:rPr>
          <w:rFonts w:ascii="inherit" w:eastAsia="Times New Roman" w:hAnsi="inherit" w:cs="Helvetica"/>
          <w:noProof/>
          <w:color w:val="21242C"/>
          <w:szCs w:val="20"/>
        </w:rPr>
        <w:t> </w:t>
      </w:r>
      <w:r w:rsidRPr="00A255A1">
        <w:rPr>
          <w:rFonts w:ascii="Sylfaen" w:eastAsia="Times New Roman" w:hAnsi="Sylfaen" w:cs="Sylfaen"/>
          <w:noProof/>
          <w:color w:val="21242C"/>
          <w:sz w:val="20"/>
          <w:szCs w:val="20"/>
        </w:rPr>
        <w:t>გენმა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უფრო</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სპეციალიზებული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როლები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მიიღო</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მაგალითად</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კლასტერის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ბოლოში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მყოფი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მრავალი</w:t>
      </w:r>
      <w:r w:rsidRPr="00A255A1">
        <w:rPr>
          <w:rFonts w:ascii="Cambria" w:eastAsia="Times New Roman" w:hAnsi="Cambria" w:cs="Cambria"/>
          <w:noProof/>
          <w:color w:val="21242C"/>
          <w:sz w:val="20"/>
          <w:szCs w:val="20"/>
        </w:rPr>
        <w:t> </w:t>
      </w:r>
      <w:r w:rsidRPr="00A255A1">
        <w:rPr>
          <w:rFonts w:ascii="inherit" w:eastAsia="Times New Roman" w:hAnsi="inherit" w:cs="Helvetica"/>
          <w:i/>
          <w:iCs/>
          <w:noProof/>
          <w:color w:val="21242C"/>
          <w:szCs w:val="20"/>
          <w:bdr w:val="none" w:sz="0" w:space="0" w:color="auto" w:frame="1"/>
        </w:rPr>
        <w:t>Hox</w:t>
      </w:r>
      <w:r w:rsidRPr="00A255A1">
        <w:rPr>
          <w:rFonts w:ascii="inherit" w:eastAsia="Times New Roman" w:hAnsi="inherit" w:cs="Helvetica"/>
          <w:noProof/>
          <w:color w:val="21242C"/>
          <w:szCs w:val="20"/>
        </w:rPr>
        <w:t> </w:t>
      </w:r>
      <w:r w:rsidRPr="00A255A1">
        <w:rPr>
          <w:rFonts w:ascii="Sylfaen" w:eastAsia="Times New Roman" w:hAnsi="Sylfaen" w:cs="Sylfaen"/>
          <w:noProof/>
          <w:color w:val="21242C"/>
          <w:sz w:val="20"/>
          <w:szCs w:val="20"/>
        </w:rPr>
        <w:t>გენი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სპეციფიკურად</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ხერხემლიანების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კიდურების</w:t>
      </w:r>
      <w:r w:rsidRPr="00A255A1">
        <w:rPr>
          <w:rFonts w:ascii="inherit" w:eastAsia="Times New Roman" w:hAnsi="inherit" w:cs="Helvetica"/>
          <w:noProof/>
          <w:color w:val="21242C"/>
          <w:szCs w:val="20"/>
        </w:rPr>
        <w:t xml:space="preserve"> </w:t>
      </w:r>
      <w:r w:rsidRPr="00A255A1">
        <w:rPr>
          <w:rFonts w:ascii="Cambria" w:eastAsia="Times New Roman" w:hAnsi="Cambria" w:cs="Cambria"/>
          <w:noProof/>
          <w:color w:val="21242C"/>
          <w:sz w:val="20"/>
          <w:szCs w:val="20"/>
        </w:rPr>
        <w:t>—</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ხელების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ფეხების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ან</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ფრთების</w:t>
      </w:r>
      <w:r w:rsidRPr="00A255A1">
        <w:rPr>
          <w:rFonts w:ascii="inherit" w:eastAsia="Times New Roman" w:hAnsi="inherit" w:cs="Helvetica"/>
          <w:noProof/>
          <w:color w:val="21242C"/>
          <w:szCs w:val="20"/>
        </w:rPr>
        <w:t xml:space="preserve"> </w:t>
      </w:r>
      <w:r w:rsidRPr="00A255A1">
        <w:rPr>
          <w:rFonts w:ascii="Cambria" w:eastAsia="Times New Roman" w:hAnsi="Cambria" w:cs="Cambria"/>
          <w:noProof/>
          <w:color w:val="21242C"/>
          <w:sz w:val="20"/>
          <w:szCs w:val="20"/>
        </w:rPr>
        <w:t>—</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განვითარებაში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მოქმედებს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როგორც</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ეს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ზემოთ</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მოცემულ</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დიაგრამაზეა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ნაჩვენები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ქალის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მაგალითზე</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ადამიანებში</w:t>
      </w:r>
      <w:r w:rsidRPr="00A255A1">
        <w:rPr>
          <w:rFonts w:ascii="Cambria" w:eastAsia="Times New Roman" w:hAnsi="Cambria" w:cs="Cambria"/>
          <w:noProof/>
          <w:color w:val="21242C"/>
          <w:sz w:val="20"/>
          <w:szCs w:val="20"/>
        </w:rPr>
        <w:t> </w:t>
      </w:r>
      <w:r w:rsidRPr="00A255A1">
        <w:rPr>
          <w:rFonts w:ascii="inherit" w:eastAsia="Times New Roman" w:hAnsi="inherit" w:cs="Helvetica"/>
          <w:i/>
          <w:iCs/>
          <w:noProof/>
          <w:color w:val="21242C"/>
          <w:szCs w:val="20"/>
          <w:bdr w:val="none" w:sz="0" w:space="0" w:color="auto" w:frame="1"/>
        </w:rPr>
        <w:t>HoxD13</w:t>
      </w:r>
      <w:r w:rsidRPr="00A255A1">
        <w:rPr>
          <w:rFonts w:ascii="inherit" w:eastAsia="Times New Roman" w:hAnsi="inherit" w:cs="Helvetica"/>
          <w:noProof/>
          <w:color w:val="21242C"/>
          <w:szCs w:val="20"/>
        </w:rPr>
        <w:t> </w:t>
      </w:r>
      <w:r w:rsidRPr="00A255A1">
        <w:rPr>
          <w:rFonts w:ascii="Sylfaen" w:eastAsia="Times New Roman" w:hAnsi="Sylfaen" w:cs="Sylfaen"/>
          <w:noProof/>
          <w:color w:val="21242C"/>
          <w:sz w:val="20"/>
          <w:szCs w:val="20"/>
        </w:rPr>
        <w:t>გენის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მუტაცია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იწვევს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გენეტიკურ</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მდგომარეობას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რომელსაც</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სინპოლიდაქტილია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ეწოდება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რომლის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დროსაც</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ადამიანები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იბადებიან</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ხელის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ან</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ფეხის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დამატებითი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ზოგჯერ</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შერწყმული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თითებით</w:t>
      </w:r>
      <w:r w:rsidRPr="00A255A1">
        <w:rPr>
          <w:rFonts w:ascii="inherit" w:eastAsia="Times New Roman" w:hAnsi="inherit" w:cs="Helvetica"/>
          <w:noProof/>
          <w:color w:val="21242C"/>
          <w:szCs w:val="20"/>
        </w:rPr>
        <w:t>.</w:t>
      </w:r>
    </w:p>
    <w:p w14:paraId="503F50A9" w14:textId="501CE07F" w:rsidR="00A13815" w:rsidRDefault="00A13815" w:rsidP="00A13815">
      <w:pPr>
        <w:tabs>
          <w:tab w:val="left" w:pos="1080"/>
        </w:tabs>
      </w:pPr>
      <w:r w:rsidRPr="00A255A1">
        <w:rPr>
          <w:rFonts w:ascii="inherit" w:eastAsia="Times New Roman" w:hAnsi="inherit" w:cs="Helvetica"/>
          <w:noProof/>
          <w:color w:val="21242C"/>
          <w:sz w:val="13"/>
          <w:szCs w:val="14"/>
        </w:rPr>
        <w:drawing>
          <wp:inline distT="0" distB="0" distL="0" distR="0" wp14:anchorId="4171E3FA" wp14:editId="4943BEE4">
            <wp:extent cx="4876800" cy="210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2101850"/>
                    </a:xfrm>
                    <a:prstGeom prst="rect">
                      <a:avLst/>
                    </a:prstGeom>
                    <a:noFill/>
                    <a:ln>
                      <a:noFill/>
                    </a:ln>
                  </pic:spPr>
                </pic:pic>
              </a:graphicData>
            </a:graphic>
          </wp:inline>
        </w:drawing>
      </w:r>
    </w:p>
    <w:p w14:paraId="4351B693" w14:textId="77777777" w:rsidR="00A13815" w:rsidRPr="00A255A1" w:rsidRDefault="00A13815" w:rsidP="00A13815">
      <w:pPr>
        <w:shd w:val="clear" w:color="auto" w:fill="FFFFFF"/>
        <w:spacing w:line="240" w:lineRule="auto"/>
        <w:textAlignment w:val="baseline"/>
        <w:rPr>
          <w:rFonts w:ascii="inherit" w:eastAsia="Times New Roman" w:hAnsi="inherit" w:cs="Helvetica"/>
          <w:noProof/>
          <w:color w:val="21242C"/>
          <w:szCs w:val="20"/>
        </w:rPr>
      </w:pPr>
      <w:r w:rsidRPr="00A255A1">
        <w:rPr>
          <w:rFonts w:ascii="inherit" w:eastAsia="Times New Roman" w:hAnsi="inherit" w:cs="Helvetica"/>
          <w:i/>
          <w:iCs/>
          <w:noProof/>
          <w:color w:val="21242C"/>
          <w:szCs w:val="20"/>
          <w:bdr w:val="none" w:sz="0" w:space="0" w:color="auto" w:frame="1"/>
        </w:rPr>
        <w:t>Hox</w:t>
      </w:r>
      <w:r w:rsidRPr="00A255A1">
        <w:rPr>
          <w:rFonts w:ascii="inherit" w:eastAsia="Times New Roman" w:hAnsi="inherit" w:cs="Helvetica"/>
          <w:noProof/>
          <w:color w:val="21242C"/>
          <w:szCs w:val="20"/>
        </w:rPr>
        <w:t> </w:t>
      </w:r>
      <w:r w:rsidRPr="00A255A1">
        <w:rPr>
          <w:rFonts w:ascii="Sylfaen" w:eastAsia="Times New Roman" w:hAnsi="Sylfaen" w:cs="Sylfaen"/>
          <w:noProof/>
          <w:color w:val="21242C"/>
          <w:sz w:val="20"/>
          <w:szCs w:val="20"/>
        </w:rPr>
        <w:t>კლასტერი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შესანიშნავი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მაგალითია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იმისა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თუ</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როგორ</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შეიძლება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ორგანიზმის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განვითარებისთვის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საჭირო</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გენები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შემოინახოს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მოდიფიცირდეს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ევოლუციის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განმავლობაში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მეტადრე</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მაშინ</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როდესაც</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ისინი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დუპლიკაციის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გზით</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კოპირდება</w:t>
      </w:r>
      <w:r w:rsidRPr="00A255A1">
        <w:rPr>
          <w:rFonts w:ascii="inherit" w:eastAsia="Times New Roman" w:hAnsi="inherit" w:cs="Helvetica"/>
          <w:noProof/>
          <w:color w:val="21242C"/>
          <w:szCs w:val="20"/>
        </w:rPr>
        <w:t>.</w:t>
      </w:r>
      <w:r w:rsidRPr="00A255A1">
        <w:rPr>
          <w:rFonts w:ascii="Cambria" w:eastAsia="Times New Roman" w:hAnsi="Cambria" w:cs="Cambria"/>
          <w:noProof/>
          <w:color w:val="21242C"/>
          <w:sz w:val="20"/>
          <w:szCs w:val="20"/>
        </w:rPr>
        <w:t> </w:t>
      </w:r>
      <w:r w:rsidRPr="00A255A1">
        <w:rPr>
          <w:rFonts w:ascii="inherit" w:eastAsia="Times New Roman" w:hAnsi="inherit" w:cs="Helvetica"/>
          <w:i/>
          <w:iCs/>
          <w:noProof/>
          <w:color w:val="21242C"/>
          <w:szCs w:val="20"/>
          <w:bdr w:val="none" w:sz="0" w:space="0" w:color="auto" w:frame="1"/>
        </w:rPr>
        <w:t>Hox</w:t>
      </w:r>
      <w:r w:rsidRPr="00A255A1">
        <w:rPr>
          <w:rFonts w:ascii="inherit" w:eastAsia="Times New Roman" w:hAnsi="inherit" w:cs="Helvetica"/>
          <w:noProof/>
          <w:color w:val="21242C"/>
          <w:szCs w:val="20"/>
        </w:rPr>
        <w:t> </w:t>
      </w:r>
      <w:r w:rsidRPr="00A255A1">
        <w:rPr>
          <w:rFonts w:ascii="Sylfaen" w:eastAsia="Times New Roman" w:hAnsi="Sylfaen" w:cs="Sylfaen"/>
          <w:noProof/>
          <w:color w:val="21242C"/>
          <w:sz w:val="20"/>
          <w:szCs w:val="20"/>
        </w:rPr>
        <w:t>გენები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აგრეთვე</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გვიჩვენებს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თუ</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რამდენად</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ძლიერი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შეიძლება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იყოს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ორგანიზმის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განვითარებისთვის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საჭირო</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გენი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განსაკუთრებით</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როდესაც</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ტრანსკრიფციის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ფაქტორია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რომელიც</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მრავალი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სამიზნე</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გენის</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ჩართვა</w:t>
      </w:r>
      <w:r w:rsidRPr="00A255A1">
        <w:rPr>
          <w:rFonts w:ascii="inherit" w:eastAsia="Times New Roman" w:hAnsi="inherit" w:cs="Helvetica"/>
          <w:noProof/>
          <w:color w:val="21242C"/>
          <w:szCs w:val="20"/>
        </w:rPr>
        <w:t>/</w:t>
      </w:r>
      <w:r w:rsidRPr="00A255A1">
        <w:rPr>
          <w:rFonts w:ascii="Sylfaen" w:eastAsia="Times New Roman" w:hAnsi="Sylfaen" w:cs="Sylfaen"/>
          <w:noProof/>
          <w:color w:val="21242C"/>
          <w:sz w:val="20"/>
          <w:szCs w:val="20"/>
        </w:rPr>
        <w:t>გამორთვითაა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დაკავებული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რათა</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განსაზღვრული</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გენეტიკური</w:t>
      </w:r>
      <w:r w:rsidRPr="00A255A1">
        <w:rPr>
          <w:rFonts w:ascii="inherit" w:eastAsia="Times New Roman" w:hAnsi="inherit" w:cs="Helvetica"/>
          <w:noProof/>
          <w:color w:val="21242C"/>
          <w:szCs w:val="20"/>
        </w:rPr>
        <w:t xml:space="preserve"> </w:t>
      </w:r>
      <w:r w:rsidRPr="00A255A1">
        <w:rPr>
          <w:rFonts w:ascii="Cambria" w:eastAsia="Times New Roman" w:hAnsi="Cambria" w:cs="Cambria"/>
          <w:noProof/>
          <w:color w:val="21242C"/>
          <w:sz w:val="20"/>
          <w:szCs w:val="20"/>
        </w:rPr>
        <w:t>„</w:t>
      </w:r>
      <w:r w:rsidRPr="00A255A1">
        <w:rPr>
          <w:rFonts w:ascii="Sylfaen" w:eastAsia="Times New Roman" w:hAnsi="Sylfaen" w:cs="Sylfaen"/>
          <w:noProof/>
          <w:color w:val="21242C"/>
          <w:sz w:val="20"/>
          <w:szCs w:val="20"/>
        </w:rPr>
        <w:t>პროგრამა</w:t>
      </w:r>
      <w:r w:rsidRPr="00A255A1">
        <w:rPr>
          <w:rFonts w:ascii="Cambria" w:eastAsia="Times New Roman" w:hAnsi="Cambria" w:cs="Cambria"/>
          <w:noProof/>
          <w:color w:val="21242C"/>
          <w:sz w:val="20"/>
          <w:szCs w:val="20"/>
        </w:rPr>
        <w:t>“</w:t>
      </w:r>
      <w:r w:rsidRPr="00A255A1">
        <w:rPr>
          <w:rFonts w:ascii="inherit" w:eastAsia="Times New Roman" w:hAnsi="inherit" w:cs="Helvetica"/>
          <w:noProof/>
          <w:color w:val="21242C"/>
          <w:szCs w:val="20"/>
        </w:rPr>
        <w:t xml:space="preserve"> </w:t>
      </w:r>
      <w:r w:rsidRPr="00A255A1">
        <w:rPr>
          <w:rFonts w:ascii="Sylfaen" w:eastAsia="Times New Roman" w:hAnsi="Sylfaen" w:cs="Sylfaen"/>
          <w:noProof/>
          <w:color w:val="21242C"/>
          <w:sz w:val="20"/>
          <w:szCs w:val="20"/>
        </w:rPr>
        <w:t>გაააქტიუროს</w:t>
      </w:r>
      <w:r w:rsidRPr="00A255A1">
        <w:rPr>
          <w:rFonts w:ascii="inherit" w:eastAsia="Times New Roman" w:hAnsi="inherit" w:cs="Helvetica"/>
          <w:noProof/>
          <w:color w:val="21242C"/>
          <w:szCs w:val="20"/>
        </w:rPr>
        <w:t>.</w:t>
      </w:r>
    </w:p>
    <w:p w14:paraId="7EDD5468" w14:textId="77777777" w:rsidR="00A13815" w:rsidRPr="00A13815" w:rsidRDefault="00A13815" w:rsidP="00A13815">
      <w:pPr>
        <w:tabs>
          <w:tab w:val="left" w:pos="1080"/>
        </w:tabs>
      </w:pPr>
    </w:p>
    <w:sectPr w:rsidR="00A13815" w:rsidRPr="00A13815" w:rsidSect="00BA3EA0">
      <w:pgSz w:w="12240" w:h="15840"/>
      <w:pgMar w:top="1440" w:right="1041"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MS S 10">
    <w:altName w:val="Calibri"/>
    <w:panose1 w:val="020B0604020202020204"/>
    <w:charset w:val="00"/>
    <w:family w:val="swiss"/>
    <w:pitch w:val="default"/>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MT T 10">
    <w:altName w:val="Calibri"/>
    <w:panose1 w:val="020B0604020202020204"/>
    <w:charset w:val="00"/>
    <w:family w:val="swiss"/>
    <w:pitch w:val="default"/>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inherit">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0DC0"/>
    <w:multiLevelType w:val="hybridMultilevel"/>
    <w:tmpl w:val="3D7AE344"/>
    <w:lvl w:ilvl="0" w:tplc="73D2E1E2">
      <w:start w:val="1"/>
      <w:numFmt w:val="lowerLetter"/>
      <w:lvlText w:val="(%1)"/>
      <w:lvlJc w:val="left"/>
      <w:pPr>
        <w:ind w:left="720" w:hanging="360"/>
      </w:pPr>
      <w:rPr>
        <w:rFonts w:cs="CMS S 10" w:hint="default"/>
        <w:color w:val="000000"/>
        <w:sz w:val="20"/>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 w15:restartNumberingAfterBreak="0">
    <w:nsid w:val="0DA7686F"/>
    <w:multiLevelType w:val="hybridMultilevel"/>
    <w:tmpl w:val="71C624CA"/>
    <w:lvl w:ilvl="0" w:tplc="04370001">
      <w:start w:val="1"/>
      <w:numFmt w:val="bullet"/>
      <w:lvlText w:val=""/>
      <w:lvlJc w:val="left"/>
      <w:pPr>
        <w:ind w:left="1440" w:hanging="360"/>
      </w:pPr>
      <w:rPr>
        <w:rFonts w:ascii="Symbol" w:hAnsi="Symbol" w:hint="default"/>
      </w:rPr>
    </w:lvl>
    <w:lvl w:ilvl="1" w:tplc="04370003" w:tentative="1">
      <w:start w:val="1"/>
      <w:numFmt w:val="bullet"/>
      <w:lvlText w:val="o"/>
      <w:lvlJc w:val="left"/>
      <w:pPr>
        <w:ind w:left="2160" w:hanging="360"/>
      </w:pPr>
      <w:rPr>
        <w:rFonts w:ascii="Courier New" w:hAnsi="Courier New" w:cs="Courier New" w:hint="default"/>
      </w:rPr>
    </w:lvl>
    <w:lvl w:ilvl="2" w:tplc="04370005" w:tentative="1">
      <w:start w:val="1"/>
      <w:numFmt w:val="bullet"/>
      <w:lvlText w:val=""/>
      <w:lvlJc w:val="left"/>
      <w:pPr>
        <w:ind w:left="2880" w:hanging="360"/>
      </w:pPr>
      <w:rPr>
        <w:rFonts w:ascii="Wingdings" w:hAnsi="Wingdings" w:hint="default"/>
      </w:rPr>
    </w:lvl>
    <w:lvl w:ilvl="3" w:tplc="04370001" w:tentative="1">
      <w:start w:val="1"/>
      <w:numFmt w:val="bullet"/>
      <w:lvlText w:val=""/>
      <w:lvlJc w:val="left"/>
      <w:pPr>
        <w:ind w:left="3600" w:hanging="360"/>
      </w:pPr>
      <w:rPr>
        <w:rFonts w:ascii="Symbol" w:hAnsi="Symbol" w:hint="default"/>
      </w:rPr>
    </w:lvl>
    <w:lvl w:ilvl="4" w:tplc="04370003" w:tentative="1">
      <w:start w:val="1"/>
      <w:numFmt w:val="bullet"/>
      <w:lvlText w:val="o"/>
      <w:lvlJc w:val="left"/>
      <w:pPr>
        <w:ind w:left="4320" w:hanging="360"/>
      </w:pPr>
      <w:rPr>
        <w:rFonts w:ascii="Courier New" w:hAnsi="Courier New" w:cs="Courier New" w:hint="default"/>
      </w:rPr>
    </w:lvl>
    <w:lvl w:ilvl="5" w:tplc="04370005" w:tentative="1">
      <w:start w:val="1"/>
      <w:numFmt w:val="bullet"/>
      <w:lvlText w:val=""/>
      <w:lvlJc w:val="left"/>
      <w:pPr>
        <w:ind w:left="5040" w:hanging="360"/>
      </w:pPr>
      <w:rPr>
        <w:rFonts w:ascii="Wingdings" w:hAnsi="Wingdings" w:hint="default"/>
      </w:rPr>
    </w:lvl>
    <w:lvl w:ilvl="6" w:tplc="04370001" w:tentative="1">
      <w:start w:val="1"/>
      <w:numFmt w:val="bullet"/>
      <w:lvlText w:val=""/>
      <w:lvlJc w:val="left"/>
      <w:pPr>
        <w:ind w:left="5760" w:hanging="360"/>
      </w:pPr>
      <w:rPr>
        <w:rFonts w:ascii="Symbol" w:hAnsi="Symbol" w:hint="default"/>
      </w:rPr>
    </w:lvl>
    <w:lvl w:ilvl="7" w:tplc="04370003" w:tentative="1">
      <w:start w:val="1"/>
      <w:numFmt w:val="bullet"/>
      <w:lvlText w:val="o"/>
      <w:lvlJc w:val="left"/>
      <w:pPr>
        <w:ind w:left="6480" w:hanging="360"/>
      </w:pPr>
      <w:rPr>
        <w:rFonts w:ascii="Courier New" w:hAnsi="Courier New" w:cs="Courier New" w:hint="default"/>
      </w:rPr>
    </w:lvl>
    <w:lvl w:ilvl="8" w:tplc="04370005" w:tentative="1">
      <w:start w:val="1"/>
      <w:numFmt w:val="bullet"/>
      <w:lvlText w:val=""/>
      <w:lvlJc w:val="left"/>
      <w:pPr>
        <w:ind w:left="7200" w:hanging="360"/>
      </w:pPr>
      <w:rPr>
        <w:rFonts w:ascii="Wingdings" w:hAnsi="Wingdings" w:hint="default"/>
      </w:rPr>
    </w:lvl>
  </w:abstractNum>
  <w:abstractNum w:abstractNumId="2" w15:restartNumberingAfterBreak="0">
    <w:nsid w:val="3AFD34CB"/>
    <w:multiLevelType w:val="hybridMultilevel"/>
    <w:tmpl w:val="75D0082A"/>
    <w:lvl w:ilvl="0" w:tplc="0437000F">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3" w15:restartNumberingAfterBreak="0">
    <w:nsid w:val="3DAD457E"/>
    <w:multiLevelType w:val="hybridMultilevel"/>
    <w:tmpl w:val="31061FF8"/>
    <w:lvl w:ilvl="0" w:tplc="D52EFCCE">
      <w:start w:val="1"/>
      <w:numFmt w:val="decimal"/>
      <w:lvlText w:val="%1."/>
      <w:lvlJc w:val="left"/>
      <w:pPr>
        <w:ind w:left="1080" w:hanging="360"/>
      </w:pPr>
      <w:rPr>
        <w:rFonts w:hint="default"/>
      </w:rPr>
    </w:lvl>
    <w:lvl w:ilvl="1" w:tplc="04370019" w:tentative="1">
      <w:start w:val="1"/>
      <w:numFmt w:val="lowerLetter"/>
      <w:lvlText w:val="%2."/>
      <w:lvlJc w:val="left"/>
      <w:pPr>
        <w:ind w:left="1800" w:hanging="360"/>
      </w:pPr>
    </w:lvl>
    <w:lvl w:ilvl="2" w:tplc="0437001B" w:tentative="1">
      <w:start w:val="1"/>
      <w:numFmt w:val="lowerRoman"/>
      <w:lvlText w:val="%3."/>
      <w:lvlJc w:val="right"/>
      <w:pPr>
        <w:ind w:left="2520" w:hanging="180"/>
      </w:pPr>
    </w:lvl>
    <w:lvl w:ilvl="3" w:tplc="0437000F" w:tentative="1">
      <w:start w:val="1"/>
      <w:numFmt w:val="decimal"/>
      <w:lvlText w:val="%4."/>
      <w:lvlJc w:val="left"/>
      <w:pPr>
        <w:ind w:left="3240" w:hanging="360"/>
      </w:pPr>
    </w:lvl>
    <w:lvl w:ilvl="4" w:tplc="04370019" w:tentative="1">
      <w:start w:val="1"/>
      <w:numFmt w:val="lowerLetter"/>
      <w:lvlText w:val="%5."/>
      <w:lvlJc w:val="left"/>
      <w:pPr>
        <w:ind w:left="3960" w:hanging="360"/>
      </w:pPr>
    </w:lvl>
    <w:lvl w:ilvl="5" w:tplc="0437001B" w:tentative="1">
      <w:start w:val="1"/>
      <w:numFmt w:val="lowerRoman"/>
      <w:lvlText w:val="%6."/>
      <w:lvlJc w:val="right"/>
      <w:pPr>
        <w:ind w:left="4680" w:hanging="180"/>
      </w:pPr>
    </w:lvl>
    <w:lvl w:ilvl="6" w:tplc="0437000F" w:tentative="1">
      <w:start w:val="1"/>
      <w:numFmt w:val="decimal"/>
      <w:lvlText w:val="%7."/>
      <w:lvlJc w:val="left"/>
      <w:pPr>
        <w:ind w:left="5400" w:hanging="360"/>
      </w:pPr>
    </w:lvl>
    <w:lvl w:ilvl="7" w:tplc="04370019" w:tentative="1">
      <w:start w:val="1"/>
      <w:numFmt w:val="lowerLetter"/>
      <w:lvlText w:val="%8."/>
      <w:lvlJc w:val="left"/>
      <w:pPr>
        <w:ind w:left="6120" w:hanging="360"/>
      </w:pPr>
    </w:lvl>
    <w:lvl w:ilvl="8" w:tplc="0437001B" w:tentative="1">
      <w:start w:val="1"/>
      <w:numFmt w:val="lowerRoman"/>
      <w:lvlText w:val="%9."/>
      <w:lvlJc w:val="right"/>
      <w:pPr>
        <w:ind w:left="6840" w:hanging="180"/>
      </w:pPr>
    </w:lvl>
  </w:abstractNum>
  <w:abstractNum w:abstractNumId="4" w15:restartNumberingAfterBreak="0">
    <w:nsid w:val="48BF167C"/>
    <w:multiLevelType w:val="multilevel"/>
    <w:tmpl w:val="6C20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292426">
    <w:abstractNumId w:val="4"/>
  </w:num>
  <w:num w:numId="2" w16cid:durableId="908927633">
    <w:abstractNumId w:val="2"/>
  </w:num>
  <w:num w:numId="3" w16cid:durableId="363555577">
    <w:abstractNumId w:val="0"/>
  </w:num>
  <w:num w:numId="4" w16cid:durableId="1273439042">
    <w:abstractNumId w:val="1"/>
  </w:num>
  <w:num w:numId="5" w16cid:durableId="828712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5D3"/>
    <w:rsid w:val="000261BC"/>
    <w:rsid w:val="0003099F"/>
    <w:rsid w:val="00043A8E"/>
    <w:rsid w:val="00076E47"/>
    <w:rsid w:val="000952D2"/>
    <w:rsid w:val="000A3E64"/>
    <w:rsid w:val="00146DA2"/>
    <w:rsid w:val="001C0D23"/>
    <w:rsid w:val="00257ACA"/>
    <w:rsid w:val="002661C2"/>
    <w:rsid w:val="002662D8"/>
    <w:rsid w:val="002B4113"/>
    <w:rsid w:val="002C228F"/>
    <w:rsid w:val="00342C83"/>
    <w:rsid w:val="0042010A"/>
    <w:rsid w:val="00433744"/>
    <w:rsid w:val="00441550"/>
    <w:rsid w:val="00485A8F"/>
    <w:rsid w:val="004D516C"/>
    <w:rsid w:val="00510BE2"/>
    <w:rsid w:val="005622F8"/>
    <w:rsid w:val="00580D78"/>
    <w:rsid w:val="005873EB"/>
    <w:rsid w:val="005B4DEC"/>
    <w:rsid w:val="005D6751"/>
    <w:rsid w:val="005F15D3"/>
    <w:rsid w:val="00626392"/>
    <w:rsid w:val="006635B2"/>
    <w:rsid w:val="006D4B51"/>
    <w:rsid w:val="007304BB"/>
    <w:rsid w:val="00780491"/>
    <w:rsid w:val="007E31C1"/>
    <w:rsid w:val="007F4ACE"/>
    <w:rsid w:val="0081428A"/>
    <w:rsid w:val="00823EFA"/>
    <w:rsid w:val="00862A93"/>
    <w:rsid w:val="008E72F9"/>
    <w:rsid w:val="009765B1"/>
    <w:rsid w:val="009949FD"/>
    <w:rsid w:val="009B0A76"/>
    <w:rsid w:val="009F647C"/>
    <w:rsid w:val="00A13815"/>
    <w:rsid w:val="00A255A1"/>
    <w:rsid w:val="00A27F62"/>
    <w:rsid w:val="00AE3FDC"/>
    <w:rsid w:val="00B13879"/>
    <w:rsid w:val="00BA3190"/>
    <w:rsid w:val="00BA3EA0"/>
    <w:rsid w:val="00BD1A05"/>
    <w:rsid w:val="00C12045"/>
    <w:rsid w:val="00C40096"/>
    <w:rsid w:val="00C440A3"/>
    <w:rsid w:val="00C5145A"/>
    <w:rsid w:val="00CA724E"/>
    <w:rsid w:val="00E340B4"/>
    <w:rsid w:val="00E903D1"/>
    <w:rsid w:val="00ED0EBE"/>
    <w:rsid w:val="00F46445"/>
    <w:rsid w:val="00F776E3"/>
    <w:rsid w:val="00FD7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19B48"/>
  <w15:chartTrackingRefBased/>
  <w15:docId w15:val="{100640FD-007D-4A2F-ADC1-209257E05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A255A1"/>
    <w:rPr>
      <w:i/>
      <w:iCs/>
    </w:rPr>
  </w:style>
  <w:style w:type="character" w:customStyle="1" w:styleId="katex-mathml">
    <w:name w:val="katex-mathml"/>
    <w:basedOn w:val="DefaultParagraphFont"/>
    <w:rsid w:val="00A255A1"/>
  </w:style>
  <w:style w:type="character" w:customStyle="1" w:styleId="mord">
    <w:name w:val="mord"/>
    <w:basedOn w:val="DefaultParagraphFont"/>
    <w:rsid w:val="00A255A1"/>
  </w:style>
  <w:style w:type="character" w:styleId="Hyperlink">
    <w:name w:val="Hyperlink"/>
    <w:basedOn w:val="DefaultParagraphFont"/>
    <w:uiPriority w:val="99"/>
    <w:unhideWhenUsed/>
    <w:rsid w:val="00A255A1"/>
    <w:rPr>
      <w:color w:val="0000FF"/>
      <w:u w:val="single"/>
    </w:rPr>
  </w:style>
  <w:style w:type="character" w:styleId="Strong">
    <w:name w:val="Strong"/>
    <w:basedOn w:val="DefaultParagraphFont"/>
    <w:uiPriority w:val="22"/>
    <w:qFormat/>
    <w:rsid w:val="006635B2"/>
    <w:rPr>
      <w:b/>
      <w:bCs/>
    </w:rPr>
  </w:style>
  <w:style w:type="character" w:styleId="UnresolvedMention">
    <w:name w:val="Unresolved Mention"/>
    <w:basedOn w:val="DefaultParagraphFont"/>
    <w:uiPriority w:val="99"/>
    <w:semiHidden/>
    <w:unhideWhenUsed/>
    <w:rsid w:val="00823EFA"/>
    <w:rPr>
      <w:color w:val="605E5C"/>
      <w:shd w:val="clear" w:color="auto" w:fill="E1DFDD"/>
    </w:rPr>
  </w:style>
  <w:style w:type="paragraph" w:styleId="ListParagraph">
    <w:name w:val="List Paragraph"/>
    <w:basedOn w:val="Normal"/>
    <w:uiPriority w:val="34"/>
    <w:qFormat/>
    <w:rsid w:val="00E903D1"/>
    <w:pPr>
      <w:ind w:left="720"/>
      <w:contextualSpacing/>
    </w:pPr>
  </w:style>
  <w:style w:type="paragraph" w:customStyle="1" w:styleId="Default">
    <w:name w:val="Default"/>
    <w:rsid w:val="00CA724E"/>
    <w:pPr>
      <w:autoSpaceDE w:val="0"/>
      <w:autoSpaceDN w:val="0"/>
      <w:adjustRightInd w:val="0"/>
      <w:spacing w:after="0" w:line="240" w:lineRule="auto"/>
    </w:pPr>
    <w:rPr>
      <w:rFonts w:ascii="CMS S 10" w:hAnsi="CMS S 10" w:cs="CMS S 10"/>
      <w:color w:val="000000"/>
      <w:sz w:val="24"/>
      <w:szCs w:val="24"/>
      <w:lang w:val="ka-GE"/>
    </w:rPr>
  </w:style>
  <w:style w:type="character" w:styleId="PlaceholderText">
    <w:name w:val="Placeholder Text"/>
    <w:basedOn w:val="DefaultParagraphFont"/>
    <w:uiPriority w:val="99"/>
    <w:semiHidden/>
    <w:rsid w:val="00FD7178"/>
    <w:rPr>
      <w:color w:val="808080"/>
    </w:rPr>
  </w:style>
  <w:style w:type="character" w:styleId="FollowedHyperlink">
    <w:name w:val="FollowedHyperlink"/>
    <w:basedOn w:val="DefaultParagraphFont"/>
    <w:uiPriority w:val="99"/>
    <w:semiHidden/>
    <w:unhideWhenUsed/>
    <w:rsid w:val="005622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053985">
      <w:bodyDiv w:val="1"/>
      <w:marLeft w:val="0"/>
      <w:marRight w:val="0"/>
      <w:marTop w:val="0"/>
      <w:marBottom w:val="0"/>
      <w:divBdr>
        <w:top w:val="none" w:sz="0" w:space="0" w:color="auto"/>
        <w:left w:val="none" w:sz="0" w:space="0" w:color="auto"/>
        <w:bottom w:val="none" w:sz="0" w:space="0" w:color="auto"/>
        <w:right w:val="none" w:sz="0" w:space="0" w:color="auto"/>
      </w:divBdr>
      <w:divsChild>
        <w:div w:id="1922442612">
          <w:marLeft w:val="0"/>
          <w:marRight w:val="0"/>
          <w:marTop w:val="0"/>
          <w:marBottom w:val="0"/>
          <w:divBdr>
            <w:top w:val="none" w:sz="0" w:space="0" w:color="auto"/>
            <w:left w:val="none" w:sz="0" w:space="0" w:color="auto"/>
            <w:bottom w:val="none" w:sz="0" w:space="0" w:color="auto"/>
            <w:right w:val="none" w:sz="0" w:space="0" w:color="auto"/>
          </w:divBdr>
          <w:divsChild>
            <w:div w:id="1574005333">
              <w:marLeft w:val="0"/>
              <w:marRight w:val="0"/>
              <w:marTop w:val="0"/>
              <w:marBottom w:val="480"/>
              <w:divBdr>
                <w:top w:val="none" w:sz="0" w:space="0" w:color="auto"/>
                <w:left w:val="none" w:sz="0" w:space="0" w:color="auto"/>
                <w:bottom w:val="none" w:sz="0" w:space="0" w:color="auto"/>
                <w:right w:val="none" w:sz="0" w:space="0" w:color="auto"/>
              </w:divBdr>
            </w:div>
          </w:divsChild>
        </w:div>
        <w:div w:id="348534268">
          <w:marLeft w:val="0"/>
          <w:marRight w:val="0"/>
          <w:marTop w:val="0"/>
          <w:marBottom w:val="0"/>
          <w:divBdr>
            <w:top w:val="none" w:sz="0" w:space="0" w:color="auto"/>
            <w:left w:val="none" w:sz="0" w:space="0" w:color="auto"/>
            <w:bottom w:val="none" w:sz="0" w:space="0" w:color="auto"/>
            <w:right w:val="none" w:sz="0" w:space="0" w:color="auto"/>
          </w:divBdr>
          <w:divsChild>
            <w:div w:id="1880703845">
              <w:marLeft w:val="0"/>
              <w:marRight w:val="0"/>
              <w:marTop w:val="0"/>
              <w:marBottom w:val="480"/>
              <w:divBdr>
                <w:top w:val="none" w:sz="0" w:space="0" w:color="auto"/>
                <w:left w:val="none" w:sz="0" w:space="0" w:color="auto"/>
                <w:bottom w:val="none" w:sz="0" w:space="0" w:color="auto"/>
                <w:right w:val="none" w:sz="0" w:space="0" w:color="auto"/>
              </w:divBdr>
            </w:div>
          </w:divsChild>
        </w:div>
        <w:div w:id="1265455072">
          <w:marLeft w:val="0"/>
          <w:marRight w:val="0"/>
          <w:marTop w:val="0"/>
          <w:marBottom w:val="0"/>
          <w:divBdr>
            <w:top w:val="none" w:sz="0" w:space="0" w:color="auto"/>
            <w:left w:val="none" w:sz="0" w:space="0" w:color="auto"/>
            <w:bottom w:val="none" w:sz="0" w:space="0" w:color="auto"/>
            <w:right w:val="none" w:sz="0" w:space="0" w:color="auto"/>
          </w:divBdr>
          <w:divsChild>
            <w:div w:id="446511530">
              <w:marLeft w:val="0"/>
              <w:marRight w:val="0"/>
              <w:marTop w:val="0"/>
              <w:marBottom w:val="480"/>
              <w:divBdr>
                <w:top w:val="none" w:sz="0" w:space="0" w:color="auto"/>
                <w:left w:val="none" w:sz="0" w:space="0" w:color="auto"/>
                <w:bottom w:val="none" w:sz="0" w:space="0" w:color="auto"/>
                <w:right w:val="none" w:sz="0" w:space="0" w:color="auto"/>
              </w:divBdr>
            </w:div>
          </w:divsChild>
        </w:div>
        <w:div w:id="212038217">
          <w:marLeft w:val="0"/>
          <w:marRight w:val="0"/>
          <w:marTop w:val="0"/>
          <w:marBottom w:val="0"/>
          <w:divBdr>
            <w:top w:val="none" w:sz="0" w:space="0" w:color="auto"/>
            <w:left w:val="none" w:sz="0" w:space="0" w:color="auto"/>
            <w:bottom w:val="none" w:sz="0" w:space="0" w:color="auto"/>
            <w:right w:val="none" w:sz="0" w:space="0" w:color="auto"/>
          </w:divBdr>
          <w:divsChild>
            <w:div w:id="1035227669">
              <w:marLeft w:val="0"/>
              <w:marRight w:val="0"/>
              <w:marTop w:val="0"/>
              <w:marBottom w:val="480"/>
              <w:divBdr>
                <w:top w:val="none" w:sz="0" w:space="0" w:color="auto"/>
                <w:left w:val="none" w:sz="0" w:space="0" w:color="auto"/>
                <w:bottom w:val="none" w:sz="0" w:space="0" w:color="auto"/>
                <w:right w:val="none" w:sz="0" w:space="0" w:color="auto"/>
              </w:divBdr>
              <w:divsChild>
                <w:div w:id="1248492150">
                  <w:marLeft w:val="0"/>
                  <w:marRight w:val="0"/>
                  <w:marTop w:val="0"/>
                  <w:marBottom w:val="0"/>
                  <w:divBdr>
                    <w:top w:val="none" w:sz="0" w:space="0" w:color="auto"/>
                    <w:left w:val="none" w:sz="0" w:space="0" w:color="auto"/>
                    <w:bottom w:val="none" w:sz="0" w:space="0" w:color="auto"/>
                    <w:right w:val="none" w:sz="0" w:space="0" w:color="auto"/>
                  </w:divBdr>
                  <w:divsChild>
                    <w:div w:id="1665890710">
                      <w:marLeft w:val="0"/>
                      <w:marRight w:val="0"/>
                      <w:marTop w:val="0"/>
                      <w:marBottom w:val="0"/>
                      <w:divBdr>
                        <w:top w:val="none" w:sz="0" w:space="0" w:color="auto"/>
                        <w:left w:val="none" w:sz="0" w:space="0" w:color="auto"/>
                        <w:bottom w:val="none" w:sz="0" w:space="0" w:color="auto"/>
                        <w:right w:val="none" w:sz="0" w:space="0" w:color="auto"/>
                      </w:divBdr>
                    </w:div>
                    <w:div w:id="49037829">
                      <w:marLeft w:val="0"/>
                      <w:marRight w:val="0"/>
                      <w:marTop w:val="0"/>
                      <w:marBottom w:val="0"/>
                      <w:divBdr>
                        <w:top w:val="none" w:sz="0" w:space="0" w:color="auto"/>
                        <w:left w:val="none" w:sz="0" w:space="0" w:color="auto"/>
                        <w:bottom w:val="none" w:sz="0" w:space="0" w:color="auto"/>
                        <w:right w:val="none" w:sz="0" w:space="0" w:color="auto"/>
                      </w:divBdr>
                      <w:divsChild>
                        <w:div w:id="421881967">
                          <w:marLeft w:val="0"/>
                          <w:marRight w:val="0"/>
                          <w:marTop w:val="0"/>
                          <w:marBottom w:val="0"/>
                          <w:divBdr>
                            <w:top w:val="none" w:sz="0" w:space="0" w:color="auto"/>
                            <w:left w:val="none" w:sz="0" w:space="0" w:color="auto"/>
                            <w:bottom w:val="none" w:sz="0" w:space="0" w:color="auto"/>
                            <w:right w:val="none" w:sz="0" w:space="0" w:color="auto"/>
                          </w:divBdr>
                          <w:divsChild>
                            <w:div w:id="1973320783">
                              <w:marLeft w:val="0"/>
                              <w:marRight w:val="0"/>
                              <w:marTop w:val="0"/>
                              <w:marBottom w:val="480"/>
                              <w:divBdr>
                                <w:top w:val="none" w:sz="0" w:space="0" w:color="auto"/>
                                <w:left w:val="none" w:sz="0" w:space="0" w:color="auto"/>
                                <w:bottom w:val="none" w:sz="0" w:space="0" w:color="auto"/>
                                <w:right w:val="none" w:sz="0" w:space="0" w:color="auto"/>
                              </w:divBdr>
                              <w:divsChild>
                                <w:div w:id="321586656">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736427">
          <w:marLeft w:val="0"/>
          <w:marRight w:val="0"/>
          <w:marTop w:val="0"/>
          <w:marBottom w:val="0"/>
          <w:divBdr>
            <w:top w:val="none" w:sz="0" w:space="0" w:color="auto"/>
            <w:left w:val="none" w:sz="0" w:space="0" w:color="auto"/>
            <w:bottom w:val="none" w:sz="0" w:space="0" w:color="auto"/>
            <w:right w:val="none" w:sz="0" w:space="0" w:color="auto"/>
          </w:divBdr>
          <w:divsChild>
            <w:div w:id="393545678">
              <w:marLeft w:val="0"/>
              <w:marRight w:val="0"/>
              <w:marTop w:val="0"/>
              <w:marBottom w:val="480"/>
              <w:divBdr>
                <w:top w:val="none" w:sz="0" w:space="0" w:color="auto"/>
                <w:left w:val="none" w:sz="0" w:space="0" w:color="auto"/>
                <w:bottom w:val="none" w:sz="0" w:space="0" w:color="auto"/>
                <w:right w:val="none" w:sz="0" w:space="0" w:color="auto"/>
              </w:divBdr>
            </w:div>
          </w:divsChild>
        </w:div>
        <w:div w:id="746072467">
          <w:marLeft w:val="0"/>
          <w:marRight w:val="0"/>
          <w:marTop w:val="0"/>
          <w:marBottom w:val="0"/>
          <w:divBdr>
            <w:top w:val="none" w:sz="0" w:space="0" w:color="auto"/>
            <w:left w:val="none" w:sz="0" w:space="0" w:color="auto"/>
            <w:bottom w:val="none" w:sz="0" w:space="0" w:color="auto"/>
            <w:right w:val="none" w:sz="0" w:space="0" w:color="auto"/>
          </w:divBdr>
          <w:divsChild>
            <w:div w:id="850801672">
              <w:marLeft w:val="0"/>
              <w:marRight w:val="0"/>
              <w:marTop w:val="0"/>
              <w:marBottom w:val="480"/>
              <w:divBdr>
                <w:top w:val="none" w:sz="0" w:space="0" w:color="auto"/>
                <w:left w:val="none" w:sz="0" w:space="0" w:color="auto"/>
                <w:bottom w:val="none" w:sz="0" w:space="0" w:color="auto"/>
                <w:right w:val="none" w:sz="0" w:space="0" w:color="auto"/>
              </w:divBdr>
            </w:div>
          </w:divsChild>
        </w:div>
        <w:div w:id="1544974607">
          <w:marLeft w:val="0"/>
          <w:marRight w:val="0"/>
          <w:marTop w:val="0"/>
          <w:marBottom w:val="0"/>
          <w:divBdr>
            <w:top w:val="none" w:sz="0" w:space="0" w:color="auto"/>
            <w:left w:val="none" w:sz="0" w:space="0" w:color="auto"/>
            <w:bottom w:val="none" w:sz="0" w:space="0" w:color="auto"/>
            <w:right w:val="none" w:sz="0" w:space="0" w:color="auto"/>
          </w:divBdr>
          <w:divsChild>
            <w:div w:id="1616449980">
              <w:marLeft w:val="0"/>
              <w:marRight w:val="0"/>
              <w:marTop w:val="0"/>
              <w:marBottom w:val="480"/>
              <w:divBdr>
                <w:top w:val="none" w:sz="0" w:space="0" w:color="auto"/>
                <w:left w:val="none" w:sz="0" w:space="0" w:color="auto"/>
                <w:bottom w:val="none" w:sz="0" w:space="0" w:color="auto"/>
                <w:right w:val="none" w:sz="0" w:space="0" w:color="auto"/>
              </w:divBdr>
              <w:divsChild>
                <w:div w:id="2059427185">
                  <w:marLeft w:val="0"/>
                  <w:marRight w:val="0"/>
                  <w:marTop w:val="0"/>
                  <w:marBottom w:val="0"/>
                  <w:divBdr>
                    <w:top w:val="none" w:sz="0" w:space="0" w:color="auto"/>
                    <w:left w:val="none" w:sz="0" w:space="0" w:color="auto"/>
                    <w:bottom w:val="none" w:sz="0" w:space="0" w:color="auto"/>
                    <w:right w:val="none" w:sz="0" w:space="0" w:color="auto"/>
                  </w:divBdr>
                  <w:divsChild>
                    <w:div w:id="192353355">
                      <w:marLeft w:val="0"/>
                      <w:marRight w:val="0"/>
                      <w:marTop w:val="0"/>
                      <w:marBottom w:val="0"/>
                      <w:divBdr>
                        <w:top w:val="none" w:sz="0" w:space="0" w:color="auto"/>
                        <w:left w:val="none" w:sz="0" w:space="0" w:color="auto"/>
                        <w:bottom w:val="none" w:sz="0" w:space="0" w:color="auto"/>
                        <w:right w:val="none" w:sz="0" w:space="0" w:color="auto"/>
                      </w:divBdr>
                    </w:div>
                    <w:div w:id="660625124">
                      <w:marLeft w:val="0"/>
                      <w:marRight w:val="0"/>
                      <w:marTop w:val="0"/>
                      <w:marBottom w:val="0"/>
                      <w:divBdr>
                        <w:top w:val="none" w:sz="0" w:space="0" w:color="auto"/>
                        <w:left w:val="none" w:sz="0" w:space="0" w:color="auto"/>
                        <w:bottom w:val="none" w:sz="0" w:space="0" w:color="auto"/>
                        <w:right w:val="none" w:sz="0" w:space="0" w:color="auto"/>
                      </w:divBdr>
                      <w:divsChild>
                        <w:div w:id="925768503">
                          <w:marLeft w:val="0"/>
                          <w:marRight w:val="0"/>
                          <w:marTop w:val="0"/>
                          <w:marBottom w:val="0"/>
                          <w:divBdr>
                            <w:top w:val="none" w:sz="0" w:space="0" w:color="auto"/>
                            <w:left w:val="none" w:sz="0" w:space="0" w:color="auto"/>
                            <w:bottom w:val="none" w:sz="0" w:space="0" w:color="auto"/>
                            <w:right w:val="none" w:sz="0" w:space="0" w:color="auto"/>
                          </w:divBdr>
                          <w:divsChild>
                            <w:div w:id="1563756009">
                              <w:marLeft w:val="0"/>
                              <w:marRight w:val="0"/>
                              <w:marTop w:val="0"/>
                              <w:marBottom w:val="480"/>
                              <w:divBdr>
                                <w:top w:val="none" w:sz="0" w:space="0" w:color="auto"/>
                                <w:left w:val="none" w:sz="0" w:space="0" w:color="auto"/>
                                <w:bottom w:val="none" w:sz="0" w:space="0" w:color="auto"/>
                                <w:right w:val="none" w:sz="0" w:space="0" w:color="auto"/>
                              </w:divBdr>
                              <w:divsChild>
                                <w:div w:id="217667012">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366467">
          <w:marLeft w:val="0"/>
          <w:marRight w:val="0"/>
          <w:marTop w:val="0"/>
          <w:marBottom w:val="0"/>
          <w:divBdr>
            <w:top w:val="none" w:sz="0" w:space="0" w:color="auto"/>
            <w:left w:val="none" w:sz="0" w:space="0" w:color="auto"/>
            <w:bottom w:val="none" w:sz="0" w:space="0" w:color="auto"/>
            <w:right w:val="none" w:sz="0" w:space="0" w:color="auto"/>
          </w:divBdr>
          <w:divsChild>
            <w:div w:id="196726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74316251">
      <w:bodyDiv w:val="1"/>
      <w:marLeft w:val="0"/>
      <w:marRight w:val="0"/>
      <w:marTop w:val="0"/>
      <w:marBottom w:val="0"/>
      <w:divBdr>
        <w:top w:val="none" w:sz="0" w:space="0" w:color="auto"/>
        <w:left w:val="none" w:sz="0" w:space="0" w:color="auto"/>
        <w:bottom w:val="none" w:sz="0" w:space="0" w:color="auto"/>
        <w:right w:val="none" w:sz="0" w:space="0" w:color="auto"/>
      </w:divBdr>
      <w:divsChild>
        <w:div w:id="83694101">
          <w:marLeft w:val="0"/>
          <w:marRight w:val="0"/>
          <w:marTop w:val="0"/>
          <w:marBottom w:val="480"/>
          <w:divBdr>
            <w:top w:val="none" w:sz="0" w:space="0" w:color="auto"/>
            <w:left w:val="none" w:sz="0" w:space="0" w:color="auto"/>
            <w:bottom w:val="none" w:sz="0" w:space="0" w:color="auto"/>
            <w:right w:val="none" w:sz="0" w:space="0" w:color="auto"/>
          </w:divBdr>
        </w:div>
        <w:div w:id="1267153277">
          <w:marLeft w:val="0"/>
          <w:marRight w:val="0"/>
          <w:marTop w:val="0"/>
          <w:marBottom w:val="480"/>
          <w:divBdr>
            <w:top w:val="none" w:sz="0" w:space="0" w:color="auto"/>
            <w:left w:val="none" w:sz="0" w:space="0" w:color="auto"/>
            <w:bottom w:val="none" w:sz="0" w:space="0" w:color="auto"/>
            <w:right w:val="none" w:sz="0" w:space="0" w:color="auto"/>
          </w:divBdr>
        </w:div>
        <w:div w:id="391393838">
          <w:marLeft w:val="0"/>
          <w:marRight w:val="0"/>
          <w:marTop w:val="0"/>
          <w:marBottom w:val="480"/>
          <w:divBdr>
            <w:top w:val="none" w:sz="0" w:space="0" w:color="auto"/>
            <w:left w:val="none" w:sz="0" w:space="0" w:color="auto"/>
            <w:bottom w:val="none" w:sz="0" w:space="0" w:color="auto"/>
            <w:right w:val="none" w:sz="0" w:space="0" w:color="auto"/>
          </w:divBdr>
        </w:div>
        <w:div w:id="682513677">
          <w:marLeft w:val="0"/>
          <w:marRight w:val="0"/>
          <w:marTop w:val="0"/>
          <w:marBottom w:val="480"/>
          <w:divBdr>
            <w:top w:val="none" w:sz="0" w:space="0" w:color="auto"/>
            <w:left w:val="none" w:sz="0" w:space="0" w:color="auto"/>
            <w:bottom w:val="none" w:sz="0" w:space="0" w:color="auto"/>
            <w:right w:val="none" w:sz="0" w:space="0" w:color="auto"/>
          </w:divBdr>
        </w:div>
        <w:div w:id="1667514724">
          <w:marLeft w:val="0"/>
          <w:marRight w:val="0"/>
          <w:marTop w:val="0"/>
          <w:marBottom w:val="4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8</Pages>
  <Words>2209</Words>
  <Characters>12592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Lika Svanadze</dc:creator>
  <cp:keywords/>
  <dc:description/>
  <cp:lastModifiedBy>Konstantine Bakhutashvili</cp:lastModifiedBy>
  <cp:revision>49</cp:revision>
  <dcterms:created xsi:type="dcterms:W3CDTF">2022-03-28T21:57:00Z</dcterms:created>
  <dcterms:modified xsi:type="dcterms:W3CDTF">2025-11-06T11:01:00Z</dcterms:modified>
</cp:coreProperties>
</file>