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D3092" w14:textId="77777777" w:rsidR="00F16600" w:rsidRDefault="00F16600" w:rsidP="00F16600">
      <w:pPr>
        <w:pStyle w:val="Title"/>
        <w:rPr>
          <w:rFonts w:ascii="Arial" w:hAnsi="Arial" w:cs="Arial"/>
          <w:b/>
          <w:bCs/>
          <w:sz w:val="48"/>
          <w:szCs w:val="48"/>
        </w:rPr>
      </w:pPr>
    </w:p>
    <w:p w14:paraId="25B09995" w14:textId="77777777" w:rsidR="00F16600" w:rsidRDefault="00F16600" w:rsidP="00F16600">
      <w:pPr>
        <w:pStyle w:val="Title"/>
        <w:rPr>
          <w:rFonts w:ascii="Arial" w:hAnsi="Arial" w:cs="Arial"/>
          <w:b/>
          <w:bCs/>
          <w:sz w:val="48"/>
          <w:szCs w:val="48"/>
        </w:rPr>
      </w:pPr>
    </w:p>
    <w:p w14:paraId="696C09D7" w14:textId="0300A992" w:rsidR="00E829BA" w:rsidRPr="00164448" w:rsidRDefault="00E829BA" w:rsidP="00DE50CA">
      <w:pPr>
        <w:pStyle w:val="Title"/>
        <w:jc w:val="center"/>
        <w:rPr>
          <w:rFonts w:ascii="Arial" w:hAnsi="Arial" w:cs="Arial"/>
          <w:b/>
          <w:bCs/>
          <w:lang w:val="el-GR"/>
        </w:rPr>
      </w:pPr>
      <w:r w:rsidRPr="007B476F">
        <w:rPr>
          <w:rFonts w:ascii="Arial" w:hAnsi="Arial" w:cs="Arial"/>
          <w:b/>
          <w:bCs/>
          <w:lang w:val="el-GR"/>
        </w:rPr>
        <w:t>Ναυμαχία</w:t>
      </w:r>
    </w:p>
    <w:p w14:paraId="76E93D65" w14:textId="6AFFCADD" w:rsidR="00E829BA" w:rsidRPr="007B476F" w:rsidRDefault="00DE50CA" w:rsidP="00DE50CA">
      <w:pPr>
        <w:jc w:val="center"/>
        <w:rPr>
          <w:rFonts w:ascii="Arial" w:hAnsi="Arial" w:cs="Arial"/>
          <w:sz w:val="44"/>
          <w:szCs w:val="44"/>
          <w:lang w:val="el-GR"/>
        </w:rPr>
      </w:pPr>
      <w:r w:rsidRPr="007B476F">
        <w:rPr>
          <w:rFonts w:ascii="Arial" w:hAnsi="Arial" w:cs="Arial"/>
          <w:sz w:val="44"/>
          <w:szCs w:val="44"/>
          <w:lang w:val="el-GR"/>
        </w:rPr>
        <w:t>Εργασία Χειμερινού Εξαμήνου</w:t>
      </w:r>
    </w:p>
    <w:p w14:paraId="60E7F436" w14:textId="77777777" w:rsidR="00DE50CA" w:rsidRPr="00DE50CA" w:rsidRDefault="00DE50CA" w:rsidP="00DE50C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62B2FC4" w14:textId="77777777" w:rsidR="009F72A5" w:rsidRDefault="009F72A5" w:rsidP="00E829BA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5B90718B" w14:textId="322599E6" w:rsidR="00E829BA" w:rsidRPr="006C5276" w:rsidRDefault="00E829BA" w:rsidP="00101CEA">
      <w:pPr>
        <w:jc w:val="center"/>
        <w:rPr>
          <w:rFonts w:ascii="Arial" w:hAnsi="Arial" w:cs="Arial"/>
          <w:sz w:val="40"/>
          <w:szCs w:val="40"/>
          <w:lang w:val="el-GR"/>
        </w:rPr>
      </w:pPr>
      <w:r w:rsidRPr="006C5276">
        <w:rPr>
          <w:rFonts w:ascii="Arial" w:hAnsi="Arial" w:cs="Arial"/>
          <w:sz w:val="40"/>
          <w:szCs w:val="40"/>
          <w:lang w:val="el-GR"/>
        </w:rPr>
        <w:t xml:space="preserve">Χατζής Κωνσταντίνος </w:t>
      </w:r>
      <w:r w:rsidR="00DE50CA" w:rsidRPr="006C5276">
        <w:rPr>
          <w:rFonts w:ascii="Arial" w:hAnsi="Arial" w:cs="Arial"/>
          <w:sz w:val="40"/>
          <w:szCs w:val="40"/>
          <w:lang w:val="el-GR"/>
        </w:rPr>
        <w:t>(</w:t>
      </w:r>
      <w:r w:rsidR="00164448" w:rsidRPr="006C5276">
        <w:rPr>
          <w:rFonts w:ascii="Arial" w:hAnsi="Arial" w:cs="Arial"/>
          <w:sz w:val="40"/>
          <w:szCs w:val="40"/>
          <w:lang w:val="el-GR"/>
        </w:rPr>
        <w:t>11683</w:t>
      </w:r>
      <w:r w:rsidR="00DE50CA" w:rsidRPr="006C5276">
        <w:rPr>
          <w:rFonts w:ascii="Arial" w:hAnsi="Arial" w:cs="Arial"/>
          <w:sz w:val="40"/>
          <w:szCs w:val="40"/>
          <w:lang w:val="el-GR"/>
        </w:rPr>
        <w:t>)</w:t>
      </w:r>
    </w:p>
    <w:p w14:paraId="095E9780" w14:textId="77777777" w:rsidR="00E829BA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1CFCAE4E" w14:textId="09D99985" w:rsidR="00DE50CA" w:rsidRPr="007B476F" w:rsidRDefault="00DE50CA" w:rsidP="00E829BA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FD13CE">
        <w:rPr>
          <w:rFonts w:ascii="Arial" w:hAnsi="Arial" w:cs="Arial"/>
          <w:b/>
          <w:bCs/>
          <w:sz w:val="36"/>
          <w:szCs w:val="36"/>
          <w:lang w:val="el-GR"/>
        </w:rPr>
        <w:t>Μάθημα</w:t>
      </w:r>
    </w:p>
    <w:p w14:paraId="0931E869" w14:textId="40EBA3C2" w:rsidR="00E829BA" w:rsidRPr="00FD13CE" w:rsidRDefault="00E829BA" w:rsidP="00E829BA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FD13CE">
        <w:rPr>
          <w:rFonts w:ascii="Arial" w:hAnsi="Arial" w:cs="Arial"/>
          <w:sz w:val="32"/>
          <w:szCs w:val="32"/>
          <w:lang w:val="el-GR"/>
        </w:rPr>
        <w:t>Δομημένος Προγραμματισμός (004)</w:t>
      </w:r>
    </w:p>
    <w:p w14:paraId="41BB14D2" w14:textId="77777777" w:rsidR="00E829BA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0845FEAF" w14:textId="61F6E4C1" w:rsidR="00DE50CA" w:rsidRPr="00FD13CE" w:rsidRDefault="00DE50CA" w:rsidP="00E829BA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FD13CE">
        <w:rPr>
          <w:rFonts w:ascii="Arial" w:hAnsi="Arial" w:cs="Arial"/>
          <w:b/>
          <w:bCs/>
          <w:sz w:val="36"/>
          <w:szCs w:val="36"/>
          <w:lang w:val="el-GR"/>
        </w:rPr>
        <w:t>Ακαδημαϊκό Έτος</w:t>
      </w:r>
    </w:p>
    <w:p w14:paraId="31FE98AE" w14:textId="76254C82" w:rsidR="00E829BA" w:rsidRPr="00FD13CE" w:rsidRDefault="00E829BA" w:rsidP="00E829BA">
      <w:pPr>
        <w:jc w:val="center"/>
        <w:rPr>
          <w:rFonts w:ascii="Arial" w:hAnsi="Arial" w:cs="Arial"/>
          <w:i/>
          <w:iCs/>
          <w:sz w:val="32"/>
          <w:szCs w:val="32"/>
          <w:lang w:val="el-GR"/>
        </w:rPr>
      </w:pPr>
      <w:r w:rsidRPr="00FD13CE">
        <w:rPr>
          <w:rFonts w:ascii="Arial" w:hAnsi="Arial" w:cs="Arial"/>
          <w:i/>
          <w:iCs/>
          <w:sz w:val="32"/>
          <w:szCs w:val="32"/>
          <w:lang w:val="el-GR"/>
        </w:rPr>
        <w:t>2024-2025</w:t>
      </w:r>
    </w:p>
    <w:p w14:paraId="49B2FB92" w14:textId="77777777" w:rsidR="00E829BA" w:rsidRPr="00F16600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73D54D4D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728D97FA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677ED74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Τμήμα Ηλεκτρολόγων Μηχανικών και Μηχανικών Υπολογιστών</w:t>
      </w:r>
    </w:p>
    <w:p w14:paraId="21DD56A1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Πολυτεχνική Σχολή</w:t>
      </w:r>
    </w:p>
    <w:p w14:paraId="43513003" w14:textId="77777777" w:rsid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Αριστοτέλειο Πανεπιστήμιο Θεσσαλονίκης</w:t>
      </w:r>
    </w:p>
    <w:p w14:paraId="11A06682" w14:textId="77777777" w:rsidR="005C4C5B" w:rsidRDefault="005C4C5B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C5C43DA" w14:textId="77777777" w:rsidR="00E829BA" w:rsidRDefault="00E829BA" w:rsidP="009F72A5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30417AE" w14:textId="09E51179" w:rsidR="006035A9" w:rsidRDefault="006035A9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  <w:r w:rsidRPr="00207AAD">
        <w:rPr>
          <w:rFonts w:ascii="Arial" w:hAnsi="Arial" w:cs="Arial"/>
          <w:b/>
          <w:bCs/>
          <w:sz w:val="36"/>
          <w:szCs w:val="36"/>
          <w:lang w:val="el-GR"/>
        </w:rPr>
        <w:lastRenderedPageBreak/>
        <w:t>Περιεχόμενα</w:t>
      </w:r>
    </w:p>
    <w:p w14:paraId="725AEF61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474D2CCC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35E6BBB3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094C3CDC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1E55B209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6AB2B88E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0948889E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2A0BE18D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2742A4B2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3681F2A9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6A873F29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42796F54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651AB685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3A2485A2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4FD480E8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1E441043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4863BE14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0388388A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09C8696B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5F66EB07" w14:textId="77777777" w:rsidR="00E631CE" w:rsidRDefault="00E631CE" w:rsidP="009F72A5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26633117" w14:textId="53B9696B" w:rsidR="00E631CE" w:rsidRDefault="004B612A" w:rsidP="004B612A">
      <w:pPr>
        <w:rPr>
          <w:rFonts w:ascii="Arial" w:hAnsi="Arial" w:cs="Arial"/>
          <w:sz w:val="36"/>
          <w:szCs w:val="36"/>
          <w:lang w:val="el-GR"/>
        </w:rPr>
      </w:pPr>
      <w:r w:rsidRPr="004B612A">
        <w:rPr>
          <w:rFonts w:ascii="Arial" w:hAnsi="Arial" w:cs="Arial"/>
          <w:b/>
          <w:bCs/>
          <w:sz w:val="36"/>
          <w:szCs w:val="36"/>
          <w:lang w:val="el-GR"/>
        </w:rPr>
        <w:lastRenderedPageBreak/>
        <w:t>1</w:t>
      </w:r>
      <w:r w:rsidR="00884380">
        <w:rPr>
          <w:rFonts w:ascii="Arial" w:hAnsi="Arial" w:cs="Arial"/>
          <w:b/>
          <w:bCs/>
          <w:sz w:val="36"/>
          <w:szCs w:val="36"/>
          <w:lang w:val="el-GR"/>
        </w:rPr>
        <w:t>.</w:t>
      </w:r>
      <w:r>
        <w:rPr>
          <w:rFonts w:ascii="Arial" w:hAnsi="Arial" w:cs="Arial"/>
          <w:sz w:val="36"/>
          <w:szCs w:val="36"/>
          <w:lang w:val="el-GR"/>
        </w:rPr>
        <w:t xml:space="preserve"> </w:t>
      </w:r>
      <w:r w:rsidR="00884380" w:rsidRPr="00884380">
        <w:rPr>
          <w:rFonts w:ascii="Arial" w:hAnsi="Arial" w:cs="Arial"/>
          <w:b/>
          <w:bCs/>
          <w:sz w:val="36"/>
          <w:szCs w:val="36"/>
          <w:lang w:val="el-GR"/>
        </w:rPr>
        <w:t>Περιγραφή</w:t>
      </w:r>
    </w:p>
    <w:p w14:paraId="003E577C" w14:textId="35C611B8" w:rsidR="00884380" w:rsidRDefault="00884380" w:rsidP="004B612A">
      <w:pPr>
        <w:rPr>
          <w:rFonts w:ascii="Arial" w:hAnsi="Arial" w:cs="Arial"/>
          <w:sz w:val="36"/>
          <w:szCs w:val="36"/>
          <w:lang w:val="el-GR"/>
        </w:rPr>
      </w:pPr>
    </w:p>
    <w:p w14:paraId="473F218D" w14:textId="77777777" w:rsidR="001D7DF3" w:rsidRDefault="00331B3F" w:rsidP="004B612A">
      <w:pPr>
        <w:rPr>
          <w:rFonts w:ascii="Arial" w:hAnsi="Arial" w:cs="Arial"/>
          <w:sz w:val="28"/>
          <w:szCs w:val="28"/>
          <w:lang w:val="el-GR"/>
        </w:rPr>
      </w:pPr>
      <w:r w:rsidRPr="00331B3F">
        <w:rPr>
          <w:rFonts w:ascii="Arial" w:hAnsi="Arial" w:cs="Arial"/>
          <w:sz w:val="28"/>
          <w:szCs w:val="28"/>
          <w:lang w:val="el-GR"/>
        </w:rPr>
        <w:t xml:space="preserve">Το παρόν λογισμικό </w:t>
      </w:r>
      <w:r w:rsidR="004A04D2">
        <w:rPr>
          <w:rFonts w:ascii="Arial" w:hAnsi="Arial" w:cs="Arial"/>
          <w:sz w:val="28"/>
          <w:szCs w:val="28"/>
          <w:lang w:val="el-GR"/>
        </w:rPr>
        <w:t xml:space="preserve">συνιστά ένα ολοκληρωμένο </w:t>
      </w:r>
      <w:r w:rsidR="00D057F7">
        <w:rPr>
          <w:rFonts w:ascii="Arial" w:hAnsi="Arial" w:cs="Arial"/>
          <w:sz w:val="28"/>
          <w:szCs w:val="28"/>
          <w:lang w:val="el-GR"/>
        </w:rPr>
        <w:t>παιχνίδι τύπου ναυμαχίας</w:t>
      </w:r>
      <w:r w:rsidR="00A83E2F">
        <w:rPr>
          <w:rFonts w:ascii="Arial" w:hAnsi="Arial" w:cs="Arial"/>
          <w:sz w:val="28"/>
          <w:szCs w:val="28"/>
          <w:lang w:val="el-GR"/>
        </w:rPr>
        <w:t>.  Παίζεται μεταξύ δύο (2) αντ</w:t>
      </w:r>
      <w:r w:rsidR="00F608A4">
        <w:rPr>
          <w:rFonts w:ascii="Arial" w:hAnsi="Arial" w:cs="Arial"/>
          <w:sz w:val="28"/>
          <w:szCs w:val="28"/>
          <w:lang w:val="el-GR"/>
        </w:rPr>
        <w:t>ίπαλων παικτών, οι οποίοι ελέ</w:t>
      </w:r>
      <w:r w:rsidR="00AD640D">
        <w:rPr>
          <w:rFonts w:ascii="Arial" w:hAnsi="Arial" w:cs="Arial"/>
          <w:sz w:val="28"/>
          <w:szCs w:val="28"/>
          <w:lang w:val="el-GR"/>
        </w:rPr>
        <w:t>γ</w:t>
      </w:r>
      <w:r w:rsidR="00F608A4">
        <w:rPr>
          <w:rFonts w:ascii="Arial" w:hAnsi="Arial" w:cs="Arial"/>
          <w:sz w:val="28"/>
          <w:szCs w:val="28"/>
          <w:lang w:val="el-GR"/>
        </w:rPr>
        <w:t xml:space="preserve">χουν </w:t>
      </w:r>
      <w:r w:rsidR="00AD640D">
        <w:rPr>
          <w:rFonts w:ascii="Arial" w:hAnsi="Arial" w:cs="Arial"/>
          <w:sz w:val="28"/>
          <w:szCs w:val="28"/>
          <w:lang w:val="el-GR"/>
        </w:rPr>
        <w:t>από ένα πλοίο.</w:t>
      </w:r>
      <w:r w:rsidR="00D05B83">
        <w:rPr>
          <w:rFonts w:ascii="Arial" w:hAnsi="Arial" w:cs="Arial"/>
          <w:sz w:val="28"/>
          <w:szCs w:val="28"/>
          <w:lang w:val="el-GR"/>
        </w:rPr>
        <w:t xml:space="preserve">  </w:t>
      </w:r>
      <w:r w:rsidR="00AD640D">
        <w:rPr>
          <w:rFonts w:ascii="Arial" w:hAnsi="Arial" w:cs="Arial"/>
          <w:sz w:val="28"/>
          <w:szCs w:val="28"/>
          <w:lang w:val="el-GR"/>
        </w:rPr>
        <w:t>Ο πρώτος παίκτης (</w:t>
      </w:r>
      <w:r w:rsidR="00AD640D">
        <w:rPr>
          <w:rFonts w:ascii="Arial" w:hAnsi="Arial" w:cs="Arial"/>
          <w:sz w:val="28"/>
          <w:szCs w:val="28"/>
        </w:rPr>
        <w:t>Player</w:t>
      </w:r>
      <w:r w:rsidR="00AD640D" w:rsidRPr="00D05B83">
        <w:rPr>
          <w:rFonts w:ascii="Arial" w:hAnsi="Arial" w:cs="Arial"/>
          <w:sz w:val="28"/>
          <w:szCs w:val="28"/>
          <w:lang w:val="el-GR"/>
        </w:rPr>
        <w:t xml:space="preserve"> 1</w:t>
      </w:r>
      <w:r w:rsidR="00AD640D">
        <w:rPr>
          <w:rFonts w:ascii="Arial" w:hAnsi="Arial" w:cs="Arial"/>
          <w:sz w:val="28"/>
          <w:szCs w:val="28"/>
          <w:lang w:val="el-GR"/>
        </w:rPr>
        <w:t>)</w:t>
      </w:r>
      <w:r w:rsidR="00D05B83">
        <w:rPr>
          <w:rFonts w:ascii="Arial" w:hAnsi="Arial" w:cs="Arial"/>
          <w:sz w:val="28"/>
          <w:szCs w:val="28"/>
          <w:lang w:val="el-GR"/>
        </w:rPr>
        <w:t xml:space="preserve"> </w:t>
      </w:r>
      <w:r w:rsidR="00E870A2">
        <w:rPr>
          <w:rFonts w:ascii="Arial" w:hAnsi="Arial" w:cs="Arial"/>
          <w:sz w:val="28"/>
          <w:szCs w:val="28"/>
          <w:lang w:val="el-GR"/>
        </w:rPr>
        <w:t>επισημαίνεται</w:t>
      </w:r>
      <w:r w:rsidR="00D05B83">
        <w:rPr>
          <w:rFonts w:ascii="Arial" w:hAnsi="Arial" w:cs="Arial"/>
          <w:sz w:val="28"/>
          <w:szCs w:val="28"/>
          <w:lang w:val="el-GR"/>
        </w:rPr>
        <w:t xml:space="preserve"> με </w:t>
      </w:r>
      <w:r w:rsidR="00D05B83" w:rsidRPr="0084240A">
        <w:rPr>
          <w:rFonts w:ascii="Arial" w:hAnsi="Arial" w:cs="Arial"/>
          <w:color w:val="0070C0"/>
          <w:sz w:val="28"/>
          <w:szCs w:val="28"/>
          <w:lang w:val="el-GR"/>
        </w:rPr>
        <w:t xml:space="preserve">μπλε </w:t>
      </w:r>
      <w:r w:rsidR="00D05B83">
        <w:rPr>
          <w:rFonts w:ascii="Arial" w:hAnsi="Arial" w:cs="Arial"/>
          <w:sz w:val="28"/>
          <w:szCs w:val="28"/>
          <w:lang w:val="el-GR"/>
        </w:rPr>
        <w:t>χρώμα, ενώ ο δεύτερος παίχτης (</w:t>
      </w:r>
      <w:r w:rsidR="00D05B83">
        <w:rPr>
          <w:rFonts w:ascii="Arial" w:hAnsi="Arial" w:cs="Arial"/>
          <w:sz w:val="28"/>
          <w:szCs w:val="28"/>
        </w:rPr>
        <w:t>Player</w:t>
      </w:r>
      <w:r w:rsidR="00D05B83" w:rsidRPr="00D05B83">
        <w:rPr>
          <w:rFonts w:ascii="Arial" w:hAnsi="Arial" w:cs="Arial"/>
          <w:sz w:val="28"/>
          <w:szCs w:val="28"/>
          <w:lang w:val="el-GR"/>
        </w:rPr>
        <w:t xml:space="preserve"> 2</w:t>
      </w:r>
      <w:r w:rsidR="00D05B83">
        <w:rPr>
          <w:rFonts w:ascii="Arial" w:hAnsi="Arial" w:cs="Arial"/>
          <w:sz w:val="28"/>
          <w:szCs w:val="28"/>
          <w:lang w:val="el-GR"/>
        </w:rPr>
        <w:t>)</w:t>
      </w:r>
      <w:r w:rsidR="00D05B83" w:rsidRPr="00D05B83">
        <w:rPr>
          <w:rFonts w:ascii="Arial" w:hAnsi="Arial" w:cs="Arial"/>
          <w:sz w:val="28"/>
          <w:szCs w:val="28"/>
          <w:lang w:val="el-GR"/>
        </w:rPr>
        <w:t xml:space="preserve"> </w:t>
      </w:r>
      <w:r w:rsidR="00D05B83">
        <w:rPr>
          <w:rFonts w:ascii="Arial" w:hAnsi="Arial" w:cs="Arial"/>
          <w:sz w:val="28"/>
          <w:szCs w:val="28"/>
          <w:lang w:val="el-GR"/>
        </w:rPr>
        <w:t xml:space="preserve">με </w:t>
      </w:r>
      <w:r w:rsidR="00D05B83" w:rsidRPr="00D05B83">
        <w:rPr>
          <w:rFonts w:ascii="Arial" w:hAnsi="Arial" w:cs="Arial"/>
          <w:color w:val="C00000"/>
          <w:sz w:val="28"/>
          <w:szCs w:val="28"/>
          <w:lang w:val="el-GR"/>
        </w:rPr>
        <w:t>κόκκινο</w:t>
      </w:r>
      <w:r w:rsidR="00D05B83">
        <w:rPr>
          <w:rFonts w:ascii="Arial" w:hAnsi="Arial" w:cs="Arial"/>
          <w:sz w:val="28"/>
          <w:szCs w:val="28"/>
          <w:lang w:val="el-GR"/>
        </w:rPr>
        <w:t>.</w:t>
      </w:r>
      <w:r w:rsidR="00E870A2">
        <w:rPr>
          <w:rFonts w:ascii="Arial" w:hAnsi="Arial" w:cs="Arial"/>
          <w:sz w:val="28"/>
          <w:szCs w:val="28"/>
          <w:lang w:val="el-GR"/>
        </w:rPr>
        <w:t xml:space="preserve">  </w:t>
      </w:r>
    </w:p>
    <w:p w14:paraId="29EE0E23" w14:textId="77777777" w:rsidR="001D7DF3" w:rsidRDefault="00E870A2" w:rsidP="004B612A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Το παιχνίδι εξελίσσεται σε έναν χάρτη </w:t>
      </w:r>
      <w:r w:rsidR="008F19B0">
        <w:rPr>
          <w:rFonts w:ascii="Arial" w:hAnsi="Arial" w:cs="Arial"/>
          <w:sz w:val="28"/>
          <w:szCs w:val="28"/>
          <w:lang w:val="el-GR"/>
        </w:rPr>
        <w:t>δύο (2) διαστάσεων, σε ένα κλειστό πεδίο ναυμαχίας</w:t>
      </w:r>
      <w:r w:rsidR="004C2D94">
        <w:rPr>
          <w:rFonts w:ascii="Arial" w:hAnsi="Arial" w:cs="Arial"/>
          <w:sz w:val="28"/>
          <w:szCs w:val="28"/>
          <w:lang w:val="el-GR"/>
        </w:rPr>
        <w:t xml:space="preserve">, περικυκλωμένο από στεριά και περιλαμβάνει </w:t>
      </w:r>
      <w:r w:rsidR="0073515F">
        <w:rPr>
          <w:rFonts w:ascii="Arial" w:hAnsi="Arial" w:cs="Arial"/>
          <w:sz w:val="28"/>
          <w:szCs w:val="28"/>
          <w:lang w:val="el-GR"/>
        </w:rPr>
        <w:t>εμπόδια (βράχια).</w:t>
      </w:r>
      <w:r w:rsidR="00DB01CE">
        <w:rPr>
          <w:rFonts w:ascii="Arial" w:hAnsi="Arial" w:cs="Arial"/>
          <w:sz w:val="28"/>
          <w:szCs w:val="28"/>
          <w:lang w:val="el-GR"/>
        </w:rPr>
        <w:t xml:space="preserve">  </w:t>
      </w:r>
    </w:p>
    <w:p w14:paraId="1D3ED558" w14:textId="77777777" w:rsidR="0084240A" w:rsidRDefault="00DB01CE" w:rsidP="004B612A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Στην αρχή του κάθε γύρου κάθε παίκτης τοποθετεί το πλοίο του </w:t>
      </w:r>
      <w:r w:rsidR="00F010A3">
        <w:rPr>
          <w:rFonts w:ascii="Arial" w:hAnsi="Arial" w:cs="Arial"/>
          <w:sz w:val="28"/>
          <w:szCs w:val="28"/>
          <w:lang w:val="el-GR"/>
        </w:rPr>
        <w:t>στον χάρτη</w:t>
      </w:r>
      <w:r w:rsidR="001C763D">
        <w:rPr>
          <w:rFonts w:ascii="Arial" w:hAnsi="Arial" w:cs="Arial"/>
          <w:sz w:val="28"/>
          <w:szCs w:val="28"/>
          <w:lang w:val="el-GR"/>
        </w:rPr>
        <w:t xml:space="preserve"> και </w:t>
      </w:r>
      <w:r w:rsidR="00F010A3">
        <w:rPr>
          <w:rFonts w:ascii="Arial" w:hAnsi="Arial" w:cs="Arial"/>
          <w:sz w:val="28"/>
          <w:szCs w:val="28"/>
          <w:lang w:val="el-GR"/>
        </w:rPr>
        <w:t>δίνει εντολές για την κατεύθυνσή και την αρχική ταχύτητά του</w:t>
      </w:r>
      <w:r w:rsidR="001C763D">
        <w:rPr>
          <w:rFonts w:ascii="Arial" w:hAnsi="Arial" w:cs="Arial"/>
          <w:sz w:val="28"/>
          <w:szCs w:val="28"/>
          <w:lang w:val="el-GR"/>
        </w:rPr>
        <w:t xml:space="preserve">. Στη συνέχεια, </w:t>
      </w:r>
      <w:r w:rsidR="00C64850">
        <w:rPr>
          <w:rFonts w:ascii="Arial" w:hAnsi="Arial" w:cs="Arial"/>
          <w:sz w:val="28"/>
          <w:szCs w:val="28"/>
          <w:lang w:val="el-GR"/>
        </w:rPr>
        <w:t>με την έναρξη ενός χρονομέτρου</w:t>
      </w:r>
      <w:r w:rsidR="00CB5B58">
        <w:rPr>
          <w:rFonts w:ascii="Arial" w:hAnsi="Arial" w:cs="Arial"/>
          <w:sz w:val="28"/>
          <w:szCs w:val="28"/>
          <w:lang w:val="el-GR"/>
        </w:rPr>
        <w:t>,</w:t>
      </w:r>
      <w:r w:rsidR="00C64850">
        <w:rPr>
          <w:rFonts w:ascii="Arial" w:hAnsi="Arial" w:cs="Arial"/>
          <w:sz w:val="28"/>
          <w:szCs w:val="28"/>
          <w:lang w:val="el-GR"/>
        </w:rPr>
        <w:t xml:space="preserve"> </w:t>
      </w:r>
      <w:r w:rsidR="007C2807">
        <w:rPr>
          <w:rFonts w:ascii="Arial" w:hAnsi="Arial" w:cs="Arial"/>
          <w:sz w:val="28"/>
          <w:szCs w:val="28"/>
          <w:lang w:val="el-GR"/>
        </w:rPr>
        <w:t xml:space="preserve">τα δύο πλοία ξεκινούν να κινούνται ταυτόχρονα, με τις αρχικές τους ταχύτητες, αλλά με μία </w:t>
      </w:r>
      <w:r w:rsidR="007E54FE">
        <w:rPr>
          <w:rFonts w:ascii="Arial" w:hAnsi="Arial" w:cs="Arial"/>
          <w:sz w:val="28"/>
          <w:szCs w:val="28"/>
          <w:lang w:val="el-GR"/>
        </w:rPr>
        <w:t>σταθερή αρνητική επιτάχυνση, διαφορετικού μέτρου για κάθε πλοίο</w:t>
      </w:r>
      <w:r w:rsidR="002A2812">
        <w:rPr>
          <w:rFonts w:ascii="Arial" w:hAnsi="Arial" w:cs="Arial"/>
          <w:sz w:val="28"/>
          <w:szCs w:val="28"/>
          <w:lang w:val="el-GR"/>
        </w:rPr>
        <w:t>, εξαρτώμενη από την αρχική ταχύτητα του πλοίου</w:t>
      </w:r>
      <w:r w:rsidR="00CB5B58">
        <w:rPr>
          <w:rFonts w:ascii="Arial" w:hAnsi="Arial" w:cs="Arial"/>
          <w:sz w:val="28"/>
          <w:szCs w:val="28"/>
          <w:lang w:val="el-GR"/>
        </w:rPr>
        <w:t>, η οποία επιβραδύνει σταδιακά το πλοίο.</w:t>
      </w:r>
      <w:r w:rsidR="001D7DF3">
        <w:rPr>
          <w:rFonts w:ascii="Arial" w:hAnsi="Arial" w:cs="Arial"/>
          <w:sz w:val="28"/>
          <w:szCs w:val="28"/>
          <w:lang w:val="el-GR"/>
        </w:rPr>
        <w:t xml:space="preserve"> Όταν ο μισός χρόνος έχει τελειώσει η κίνηση των πλοίων σταματάει</w:t>
      </w:r>
      <w:r w:rsidR="0012300E">
        <w:rPr>
          <w:rFonts w:ascii="Arial" w:hAnsi="Arial" w:cs="Arial"/>
          <w:sz w:val="28"/>
          <w:szCs w:val="28"/>
          <w:lang w:val="el-GR"/>
        </w:rPr>
        <w:t xml:space="preserve"> και οι παίχτες έχουν την ευκαιρία να τοποθετήσουν τις βόμβες τους</w:t>
      </w:r>
      <w:r w:rsidR="0084240A">
        <w:rPr>
          <w:rFonts w:ascii="Arial" w:hAnsi="Arial" w:cs="Arial"/>
          <w:sz w:val="28"/>
          <w:szCs w:val="28"/>
          <w:lang w:val="el-GR"/>
        </w:rPr>
        <w:t xml:space="preserve">, μαντεύοντας το σημείο στο οποίο θα ακινητοποιηθεί το αντίπαλου πλοίο. </w:t>
      </w:r>
    </w:p>
    <w:p w14:paraId="69DCD78F" w14:textId="573A380A" w:rsidR="000E37D0" w:rsidRDefault="00233AB3" w:rsidP="004B612A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Εάν το</w:t>
      </w:r>
      <w:r w:rsidR="007B0363">
        <w:rPr>
          <w:rFonts w:ascii="Arial" w:hAnsi="Arial" w:cs="Arial"/>
          <w:sz w:val="28"/>
          <w:szCs w:val="28"/>
          <w:lang w:val="el-GR"/>
        </w:rPr>
        <w:t xml:space="preserve"> πλοίο</w:t>
      </w:r>
      <w:r>
        <w:rPr>
          <w:rFonts w:ascii="Arial" w:hAnsi="Arial" w:cs="Arial"/>
          <w:sz w:val="28"/>
          <w:szCs w:val="28"/>
          <w:lang w:val="el-GR"/>
        </w:rPr>
        <w:t xml:space="preserve"> του αντιπάλου βρεθεί πάνω στην βόμβα</w:t>
      </w:r>
      <w:r w:rsidR="00BC4214">
        <w:rPr>
          <w:rFonts w:ascii="Arial" w:hAnsi="Arial" w:cs="Arial"/>
          <w:sz w:val="28"/>
          <w:szCs w:val="28"/>
          <w:lang w:val="el-GR"/>
        </w:rPr>
        <w:t xml:space="preserve">, στο τέλος της κίνησης του, τότε </w:t>
      </w:r>
      <w:r w:rsidR="007B0363">
        <w:rPr>
          <w:rFonts w:ascii="Arial" w:hAnsi="Arial" w:cs="Arial"/>
          <w:sz w:val="28"/>
          <w:szCs w:val="28"/>
          <w:lang w:val="el-GR"/>
        </w:rPr>
        <w:t>ο αντίπαλος λαμβάνει μία ήττα.</w:t>
      </w:r>
      <w:r w:rsidR="00B16719" w:rsidRPr="00B16719">
        <w:rPr>
          <w:rFonts w:ascii="Arial" w:hAnsi="Arial" w:cs="Arial"/>
          <w:sz w:val="28"/>
          <w:szCs w:val="28"/>
          <w:lang w:val="el-GR"/>
        </w:rPr>
        <w:t xml:space="preserve">  </w:t>
      </w:r>
      <w:r w:rsidR="00EF45BD">
        <w:rPr>
          <w:rFonts w:ascii="Arial" w:hAnsi="Arial" w:cs="Arial"/>
          <w:sz w:val="28"/>
          <w:szCs w:val="28"/>
          <w:lang w:val="el-GR"/>
        </w:rPr>
        <w:t xml:space="preserve">Εάν και τα δύο πλοία βρεθούν σε αντίπαλη βόμβα, και οι δύο παίχτες </w:t>
      </w:r>
      <w:r w:rsidR="00320FBA">
        <w:rPr>
          <w:rFonts w:ascii="Arial" w:hAnsi="Arial" w:cs="Arial"/>
          <w:sz w:val="28"/>
          <w:szCs w:val="28"/>
          <w:lang w:val="el-GR"/>
        </w:rPr>
        <w:t xml:space="preserve">λαμβάνουν από μία ήττα.  Στη </w:t>
      </w:r>
      <w:r w:rsidR="002E3223">
        <w:rPr>
          <w:rFonts w:ascii="Arial" w:hAnsi="Arial" w:cs="Arial"/>
          <w:sz w:val="28"/>
          <w:szCs w:val="28"/>
          <w:lang w:val="el-GR"/>
        </w:rPr>
        <w:t>συνέχεια</w:t>
      </w:r>
      <w:r w:rsidR="00320FBA">
        <w:rPr>
          <w:rFonts w:ascii="Arial" w:hAnsi="Arial" w:cs="Arial"/>
          <w:sz w:val="28"/>
          <w:szCs w:val="28"/>
          <w:lang w:val="el-GR"/>
        </w:rPr>
        <w:t xml:space="preserve"> </w:t>
      </w:r>
      <w:r w:rsidR="002E3223">
        <w:rPr>
          <w:rFonts w:ascii="Arial" w:hAnsi="Arial" w:cs="Arial"/>
          <w:sz w:val="28"/>
          <w:szCs w:val="28"/>
          <w:lang w:val="el-GR"/>
        </w:rPr>
        <w:t>το παιχν</w:t>
      </w:r>
      <w:r w:rsidR="00F165C8">
        <w:rPr>
          <w:rFonts w:ascii="Arial" w:hAnsi="Arial" w:cs="Arial"/>
          <w:sz w:val="28"/>
          <w:szCs w:val="28"/>
          <w:lang w:val="el-GR"/>
        </w:rPr>
        <w:t xml:space="preserve">ίδι </w:t>
      </w:r>
      <w:r w:rsidR="002E3223">
        <w:rPr>
          <w:rFonts w:ascii="Arial" w:hAnsi="Arial" w:cs="Arial"/>
          <w:sz w:val="28"/>
          <w:szCs w:val="28"/>
          <w:lang w:val="el-GR"/>
        </w:rPr>
        <w:t>επαναλαμβάνεται</w:t>
      </w:r>
      <w:r w:rsidR="00F165C8">
        <w:rPr>
          <w:rFonts w:ascii="Arial" w:hAnsi="Arial" w:cs="Arial"/>
          <w:sz w:val="28"/>
          <w:szCs w:val="28"/>
          <w:lang w:val="el-GR"/>
        </w:rPr>
        <w:t>, με μέγιστο τους τρείς (3) γύρους</w:t>
      </w:r>
      <w:r w:rsidR="004456CB">
        <w:rPr>
          <w:rFonts w:ascii="Arial" w:hAnsi="Arial" w:cs="Arial"/>
          <w:sz w:val="28"/>
          <w:szCs w:val="28"/>
          <w:lang w:val="el-GR"/>
        </w:rPr>
        <w:t>.  Ο παίχτης με τις λιγότερε</w:t>
      </w:r>
      <w:r w:rsidR="00372602">
        <w:rPr>
          <w:rFonts w:ascii="Arial" w:hAnsi="Arial" w:cs="Arial"/>
          <w:sz w:val="28"/>
          <w:szCs w:val="28"/>
          <w:lang w:val="el-GR"/>
        </w:rPr>
        <w:t>ς</w:t>
      </w:r>
      <w:r w:rsidR="004456CB">
        <w:rPr>
          <w:rFonts w:ascii="Arial" w:hAnsi="Arial" w:cs="Arial"/>
          <w:sz w:val="28"/>
          <w:szCs w:val="28"/>
          <w:lang w:val="el-GR"/>
        </w:rPr>
        <w:t xml:space="preserve"> ήττες μετά από τρείς γύρους είναι ο νικητής του </w:t>
      </w:r>
      <w:r w:rsidR="00D226DC">
        <w:rPr>
          <w:rFonts w:ascii="Arial" w:hAnsi="Arial" w:cs="Arial"/>
          <w:sz w:val="28"/>
          <w:szCs w:val="28"/>
          <w:lang w:val="el-GR"/>
        </w:rPr>
        <w:t>παιχνιδιού</w:t>
      </w:r>
      <w:r w:rsidR="004456CB">
        <w:rPr>
          <w:rFonts w:ascii="Arial" w:hAnsi="Arial" w:cs="Arial"/>
          <w:sz w:val="28"/>
          <w:szCs w:val="28"/>
          <w:lang w:val="el-GR"/>
        </w:rPr>
        <w:t xml:space="preserve">.  Εάν μετά από τρεις γύρους </w:t>
      </w:r>
      <w:r w:rsidR="00077760">
        <w:rPr>
          <w:rFonts w:ascii="Arial" w:hAnsi="Arial" w:cs="Arial"/>
          <w:sz w:val="28"/>
          <w:szCs w:val="28"/>
          <w:lang w:val="el-GR"/>
        </w:rPr>
        <w:t xml:space="preserve">και οι δύο παίχτες έχουν τον ίδιο αριθμό ηττών, </w:t>
      </w:r>
      <w:r w:rsidR="00D226DC">
        <w:rPr>
          <w:rFonts w:ascii="Arial" w:hAnsi="Arial" w:cs="Arial"/>
          <w:sz w:val="28"/>
          <w:szCs w:val="28"/>
          <w:lang w:val="el-GR"/>
        </w:rPr>
        <w:t>το παιχνίδι επαναλαμβάνεται μέχρι να βρεθεί μοναδικός νικητής.</w:t>
      </w:r>
    </w:p>
    <w:p w14:paraId="19D4ECEC" w14:textId="7F0F4AFF" w:rsidR="00884380" w:rsidRPr="00D05B83" w:rsidRDefault="000E37D0" w:rsidP="004B612A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Το </w:t>
      </w:r>
      <w:r w:rsidR="009540F7">
        <w:rPr>
          <w:rFonts w:ascii="Arial" w:hAnsi="Arial" w:cs="Arial"/>
          <w:sz w:val="28"/>
          <w:szCs w:val="28"/>
          <w:lang w:val="el-GR"/>
        </w:rPr>
        <w:t>παιχνίδι</w:t>
      </w:r>
      <w:r>
        <w:rPr>
          <w:rFonts w:ascii="Arial" w:hAnsi="Arial" w:cs="Arial"/>
          <w:sz w:val="28"/>
          <w:szCs w:val="28"/>
          <w:lang w:val="el-GR"/>
        </w:rPr>
        <w:t xml:space="preserve"> διαθέτει </w:t>
      </w:r>
      <w:r w:rsidR="00757642">
        <w:rPr>
          <w:rFonts w:ascii="Arial" w:hAnsi="Arial" w:cs="Arial"/>
          <w:sz w:val="28"/>
          <w:szCs w:val="28"/>
          <w:lang w:val="el-GR"/>
        </w:rPr>
        <w:t>λειτουργία αποθήκευσης της τρέχουσας κατάστασης, και επαναφορά αυτής μ</w:t>
      </w:r>
      <w:r w:rsidR="009540F7">
        <w:rPr>
          <w:rFonts w:ascii="Arial" w:hAnsi="Arial" w:cs="Arial"/>
          <w:sz w:val="28"/>
          <w:szCs w:val="28"/>
          <w:lang w:val="el-GR"/>
        </w:rPr>
        <w:t>ε σώσιμο σε αρχείο.</w:t>
      </w:r>
      <w:r w:rsidR="0084240A">
        <w:rPr>
          <w:rFonts w:ascii="Arial" w:hAnsi="Arial" w:cs="Arial"/>
          <w:sz w:val="28"/>
          <w:szCs w:val="28"/>
          <w:lang w:val="el-GR"/>
        </w:rPr>
        <w:br/>
      </w:r>
    </w:p>
    <w:sectPr w:rsidR="00884380" w:rsidRPr="00D0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9F0"/>
    <w:multiLevelType w:val="hybridMultilevel"/>
    <w:tmpl w:val="A72A932E"/>
    <w:lvl w:ilvl="0" w:tplc="5F82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47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BA"/>
    <w:rsid w:val="00064F8F"/>
    <w:rsid w:val="00077760"/>
    <w:rsid w:val="000E37D0"/>
    <w:rsid w:val="00101CEA"/>
    <w:rsid w:val="0012300E"/>
    <w:rsid w:val="00164448"/>
    <w:rsid w:val="001C763D"/>
    <w:rsid w:val="001D7DF3"/>
    <w:rsid w:val="00207AAD"/>
    <w:rsid w:val="00233AB3"/>
    <w:rsid w:val="002A2812"/>
    <w:rsid w:val="002E3223"/>
    <w:rsid w:val="00320FBA"/>
    <w:rsid w:val="00331B3F"/>
    <w:rsid w:val="00372602"/>
    <w:rsid w:val="004403C3"/>
    <w:rsid w:val="004456CB"/>
    <w:rsid w:val="004758EE"/>
    <w:rsid w:val="004A04D2"/>
    <w:rsid w:val="004B612A"/>
    <w:rsid w:val="004C2D94"/>
    <w:rsid w:val="004F5CB5"/>
    <w:rsid w:val="005C4C5B"/>
    <w:rsid w:val="006035A9"/>
    <w:rsid w:val="006C5276"/>
    <w:rsid w:val="0073515F"/>
    <w:rsid w:val="00757642"/>
    <w:rsid w:val="007B0363"/>
    <w:rsid w:val="007B476F"/>
    <w:rsid w:val="007C2807"/>
    <w:rsid w:val="007E54FE"/>
    <w:rsid w:val="0084240A"/>
    <w:rsid w:val="00884380"/>
    <w:rsid w:val="008F19B0"/>
    <w:rsid w:val="009540F7"/>
    <w:rsid w:val="009572D2"/>
    <w:rsid w:val="0099527D"/>
    <w:rsid w:val="009F72A5"/>
    <w:rsid w:val="00A83E2F"/>
    <w:rsid w:val="00AD640D"/>
    <w:rsid w:val="00B16719"/>
    <w:rsid w:val="00BC4214"/>
    <w:rsid w:val="00C64850"/>
    <w:rsid w:val="00CB5B58"/>
    <w:rsid w:val="00D057F7"/>
    <w:rsid w:val="00D05B83"/>
    <w:rsid w:val="00D226DC"/>
    <w:rsid w:val="00DB01CE"/>
    <w:rsid w:val="00DE50CA"/>
    <w:rsid w:val="00E631CE"/>
    <w:rsid w:val="00E829BA"/>
    <w:rsid w:val="00E870A2"/>
    <w:rsid w:val="00E90349"/>
    <w:rsid w:val="00EF094B"/>
    <w:rsid w:val="00EF45BD"/>
    <w:rsid w:val="00F010A3"/>
    <w:rsid w:val="00F165C8"/>
    <w:rsid w:val="00F16600"/>
    <w:rsid w:val="00F608A4"/>
    <w:rsid w:val="00F803CD"/>
    <w:rsid w:val="00F83A00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3813"/>
  <w15:chartTrackingRefBased/>
  <w15:docId w15:val="{2FFA026D-4EED-4D5C-9173-D94D73B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Chatzis</dc:creator>
  <cp:keywords/>
  <dc:description/>
  <cp:lastModifiedBy>Konstantinos Chatzis</cp:lastModifiedBy>
  <cp:revision>53</cp:revision>
  <dcterms:created xsi:type="dcterms:W3CDTF">2024-12-30T13:57:00Z</dcterms:created>
  <dcterms:modified xsi:type="dcterms:W3CDTF">2025-01-07T19:05:00Z</dcterms:modified>
</cp:coreProperties>
</file>