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Clear Desk and Screen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V2.2</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ITSEC-149</w:t>
            </w:r>
          </w:p>
        </w:tc>
      </w:tr>
    </w:tbl>
    <w:p w:rsidR="0078259C">
      <w:pPr>
        <w:pStyle w:val="Heading1"/>
        <w:rPr>
          <w:lang w:val="sv-SE"/>
        </w:rPr>
      </w:pPr>
      <w:bookmarkStart w:id="2" w:name="scroll-bookmark-3"/>
      <w:bookmarkEnd w:id="2"/>
      <w:bookmarkStart w:id="3" w:name="scroll-bookmark-4"/>
      <w:r>
        <w:rPr>
          <w:lang w:val="sv-SE"/>
        </w:rPr>
        <w:t>1 Introduction</w:t>
      </w:r>
      <w:bookmarkEnd w:id="3"/>
    </w:p>
    <w:p w:rsidR="0078259C">
      <w:pPr>
        <w:rPr>
          <w:lang w:val="sv-SE"/>
        </w:rPr>
      </w:pPr>
      <w:r>
        <w:rPr>
          <w:lang w:val="sv-SE"/>
        </w:rPr>
        <w:t>As a company obligated under the Data Protection laws as well as having legal and contractual responsibilities for information security, Intragen protects and secures all forms of personal data pertaining to natural and legal persons.</w:t>
      </w:r>
    </w:p>
    <w:p>
      <w:r w:rsidR="0078259C">
        <w:rPr>
          <w:lang w:val="sv-SE"/>
        </w:rPr>
        <w:t xml:space="preserve">Intragen operates a clear desk approach regarding paper and confidential materials. Employees are aware that </w:t>
      </w:r>
      <w:r w:rsidR="0078259C">
        <w:rPr>
          <w:b/>
          <w:i/>
          <w:lang w:val="sv-SE"/>
        </w:rPr>
        <w:t>they should never leave personal or sensitive information on their desks or in any area that may be seen or accessed by an unauthorised person.</w:t>
      </w:r>
    </w:p>
    <w:p>
      <w:r>
        <w:t>This policy aims to ensure that employees are aware of the reasons for operating a clear desk environment and to protect any personal information held or processed by the Company. The Company occasionally has external visitors to its offices, such as clients, suppliers and regulators and it is therefore important to prevent personal or confidential information from lying around unattended. Similarly, when working from home or remotely, employees have the responsibility to maintain confidentiality.</w:t>
      </w:r>
    </w:p>
    <w:p>
      <w:r>
        <w:t>The Company also adheres to an environmental responsibility which restricts the printing of materials to only those that are necessary. Having a clear desk provides a professional outlook and helps maintain a safe environment for our employees, reducing clutter and preventing accidents.</w:t>
      </w:r>
    </w:p>
    <w:p>
      <w:pPr>
        <w:pStyle w:val="Heading1"/>
      </w:pPr>
      <w:bookmarkStart w:id="4" w:name="scroll-bookmark-5"/>
      <w:bookmarkEnd w:id="4"/>
      <w:bookmarkStart w:id="5" w:name="scroll-bookmark-6"/>
      <w:r>
        <w:t>2 Scope</w:t>
      </w:r>
      <w:bookmarkEnd w:id="5"/>
    </w:p>
    <w:p>
      <w:r>
        <w:t>This policy applies wherever an employee is working. The Company is committed to ensuring compliance with the rules, standards and regulations as laid out by its regulating and governing bodies and our own Company objectives.</w:t>
      </w:r>
    </w:p>
    <w:p>
      <w:r>
        <w:t>Having a Clear Desk and Screen policy enables us to maintain efficiency and an effective workplace and secures the personal information that we must hold owing to the nature of our business. As a company, Intragen fully understands the requirements to protect personal information, and we believe that having a clear desk environment is pivotal to this end.</w:t>
      </w:r>
    </w:p>
    <w:p>
      <w:r>
        <w:t>The Company's objectives regarding clear desks are to:</w:t>
      </w:r>
    </w:p>
    <w:p>
      <w:pPr>
        <w:numPr>
          <w:ilvl w:val="0"/>
          <w:numId w:val="1"/>
        </w:numPr>
      </w:pPr>
      <w:r>
        <w:t>Improve information security and the protection of personal data</w:t>
      </w:r>
    </w:p>
    <w:p>
      <w:pPr>
        <w:numPr>
          <w:ilvl w:val="0"/>
          <w:numId w:val="1"/>
        </w:numPr>
      </w:pPr>
      <w:r>
        <w:t>Abide by GDPR requirements and principles</w:t>
      </w:r>
    </w:p>
    <w:p>
      <w:pPr>
        <w:numPr>
          <w:ilvl w:val="0"/>
          <w:numId w:val="1"/>
        </w:numPr>
      </w:pPr>
      <w:r>
        <w:t>Ensure that personal and/or confidential information is locked away where there is a requirement to print it or where it has been received in a paper format</w:t>
      </w:r>
    </w:p>
    <w:p>
      <w:pPr>
        <w:numPr>
          <w:ilvl w:val="0"/>
          <w:numId w:val="1"/>
        </w:numPr>
      </w:pPr>
      <w:r>
        <w:t>Redact paper information as far as possible when it pertains to personal information that exceeds our requirements and needs</w:t>
      </w:r>
    </w:p>
    <w:p>
      <w:pPr>
        <w:numPr>
          <w:ilvl w:val="0"/>
          <w:numId w:val="1"/>
        </w:numPr>
      </w:pPr>
      <w:r>
        <w:t>Demonstrate an effective and efficient workplace to visitors, clients and regulators</w:t>
      </w:r>
    </w:p>
    <w:p>
      <w:pPr>
        <w:numPr>
          <w:ilvl w:val="0"/>
          <w:numId w:val="1"/>
        </w:numPr>
      </w:pPr>
      <w:r>
        <w:t>Protect employee information and employee rights</w:t>
      </w:r>
    </w:p>
    <w:p>
      <w:pPr>
        <w:numPr>
          <w:ilvl w:val="0"/>
          <w:numId w:val="1"/>
        </w:numPr>
      </w:pPr>
      <w:r>
        <w:t>Prevent accidents resulting from clutter and an untidy workplace</w:t>
      </w:r>
    </w:p>
    <w:p>
      <w:pPr>
        <w:numPr>
          <w:ilvl w:val="0"/>
          <w:numId w:val="1"/>
        </w:numPr>
      </w:pPr>
      <w:r>
        <w:t>Create a stress-free, clear and tidy environment for our employees</w:t>
      </w:r>
    </w:p>
    <w:p>
      <w:pPr>
        <w:numPr>
          <w:ilvl w:val="0"/>
          <w:numId w:val="1"/>
        </w:numPr>
      </w:pPr>
      <w:r>
        <w:t>Reduce paper use and recycle where possible</w:t>
      </w:r>
    </w:p>
    <w:p>
      <w:pPr>
        <w:numPr>
          <w:ilvl w:val="0"/>
          <w:numId w:val="1"/>
        </w:numPr>
      </w:pPr>
      <w:r>
        <w:t>Reduce the use of toner inks for the printer</w:t>
      </w:r>
    </w:p>
    <w:p>
      <w:pPr>
        <w:numPr>
          <w:ilvl w:val="0"/>
          <w:numId w:val="1"/>
        </w:numPr>
      </w:pPr>
      <w:r>
        <w:t>Reduce the storage space for paper information and archiving resources</w:t>
      </w:r>
    </w:p>
    <w:p>
      <w:pPr>
        <w:pStyle w:val="Heading1"/>
      </w:pPr>
      <w:bookmarkStart w:id="6" w:name="scroll-bookmark-7"/>
      <w:bookmarkEnd w:id="6"/>
      <w:bookmarkStart w:id="7" w:name="scroll-bookmark-8"/>
      <w:r>
        <w:t>3 Measures and Controls</w:t>
      </w:r>
      <w:bookmarkEnd w:id="7"/>
    </w:p>
    <w:p>
      <w:r>
        <w:t>Employees are continuously reminded that personal information should not be printed unless necessary. However, due to the nature of the Company's business and services, paper formats of confidential information are received on occasion. In such instances, where they are required to be on a desk for any duration of time (i.e., for administration or data entry purposes), we provide secured cabinets that paper can be stored in should the user be away from their desk.</w:t>
      </w:r>
    </w:p>
    <w:p>
      <w:r>
        <w:t>Employees are aware that clear desks are in operation at all times, and when leaving the office for any period of time, paper information is either locked away or safely destroyed. Keys used for access to cabinets that contain personal or confidential information must not be left accessible at an unattended desk.</w:t>
      </w:r>
    </w:p>
    <w:p>
      <w:r>
        <w:t>Besides information on paper, employees also work with personal and confidential information on desktops. Therefore, all desktops and laptops must be locked or logged out when the workspace or laptop is unoccupied, requiring at least a username and password to unlock.</w:t>
      </w:r>
    </w:p>
    <w:p>
      <w:r>
        <w:t>At the end of the working day, all employees are expected to tidy their desks and tidy away all office papers.</w:t>
      </w:r>
    </w:p>
    <w:p>
      <w:r>
        <w:t>It is not just personal information relating to customers or employees that are bound by the clear desk approach. All paper formats, including those used to write down, can be considered private or personal information and are subject to the same policy governance rules. Such documents can include, but are not limited to:</w:t>
      </w:r>
    </w:p>
    <w:p>
      <w:pPr>
        <w:numPr>
          <w:ilvl w:val="0"/>
          <w:numId w:val="2"/>
        </w:numPr>
      </w:pPr>
      <w:r>
        <w:t>Telephone notes</w:t>
      </w:r>
    </w:p>
    <w:p>
      <w:pPr>
        <w:numPr>
          <w:ilvl w:val="0"/>
          <w:numId w:val="2"/>
        </w:numPr>
      </w:pPr>
      <w:r>
        <w:t>Printed emails</w:t>
      </w:r>
    </w:p>
    <w:p>
      <w:pPr>
        <w:numPr>
          <w:ilvl w:val="0"/>
          <w:numId w:val="2"/>
        </w:numPr>
      </w:pPr>
      <w:r>
        <w:t>Notices and minutes of meetings</w:t>
      </w:r>
    </w:p>
    <w:p>
      <w:pPr>
        <w:numPr>
          <w:ilvl w:val="0"/>
          <w:numId w:val="2"/>
        </w:numPr>
      </w:pPr>
      <w:r>
        <w:t>Disciplinary letters</w:t>
      </w:r>
    </w:p>
    <w:p>
      <w:pPr>
        <w:numPr>
          <w:ilvl w:val="0"/>
          <w:numId w:val="2"/>
        </w:numPr>
      </w:pPr>
      <w:r>
        <w:t>References</w:t>
      </w:r>
    </w:p>
    <w:p>
      <w:pPr>
        <w:numPr>
          <w:ilvl w:val="0"/>
          <w:numId w:val="2"/>
        </w:numPr>
      </w:pPr>
      <w:r>
        <w:t>Accounting paperwork</w:t>
      </w:r>
    </w:p>
    <w:p>
      <w:pPr>
        <w:numPr>
          <w:ilvl w:val="0"/>
          <w:numId w:val="2"/>
        </w:numPr>
      </w:pPr>
      <w:r>
        <w:t>Draft letters</w:t>
      </w:r>
    </w:p>
    <w:p>
      <w:pPr>
        <w:numPr>
          <w:ilvl w:val="0"/>
          <w:numId w:val="2"/>
        </w:numPr>
      </w:pPr>
      <w:r>
        <w:t>Report and Management Information</w:t>
      </w:r>
    </w:p>
    <w:p>
      <w:pPr>
        <w:numPr>
          <w:ilvl w:val="0"/>
          <w:numId w:val="2"/>
        </w:numPr>
      </w:pPr>
      <w:r>
        <w:t>Policies &amp; Procedures</w:t>
      </w:r>
    </w:p>
    <w:p>
      <w:pPr>
        <w:numPr>
          <w:ilvl w:val="0"/>
          <w:numId w:val="2"/>
        </w:numPr>
      </w:pPr>
      <w:r>
        <w:t>Corrective Action Plans</w:t>
      </w:r>
    </w:p>
    <w:p>
      <w:pPr>
        <w:numPr>
          <w:ilvl w:val="0"/>
          <w:numId w:val="2"/>
        </w:numPr>
      </w:pPr>
      <w:r>
        <w:t>Registers and Visitor Sign-in Books</w:t>
      </w:r>
    </w:p>
    <w:p>
      <w:pPr>
        <w:numPr>
          <w:ilvl w:val="0"/>
          <w:numId w:val="2"/>
        </w:numPr>
      </w:pPr>
      <w:r>
        <w:t>Publications</w:t>
      </w:r>
    </w:p>
    <w:p>
      <w:pPr>
        <w:numPr>
          <w:ilvl w:val="0"/>
          <w:numId w:val="2"/>
        </w:numPr>
      </w:pPr>
      <w:r>
        <w:t>Manuals</w:t>
      </w:r>
    </w:p>
    <w:p>
      <w:pPr>
        <w:numPr>
          <w:ilvl w:val="0"/>
          <w:numId w:val="2"/>
        </w:numPr>
      </w:pPr>
      <w:r>
        <w:t>Training Handbooks</w:t>
      </w:r>
    </w:p>
    <w:p>
      <w:pPr>
        <w:pStyle w:val="Heading1"/>
      </w:pPr>
      <w:bookmarkStart w:id="8" w:name="scroll-bookmark-9"/>
      <w:bookmarkEnd w:id="8"/>
      <w:bookmarkStart w:id="9" w:name="scroll-bookmark-10"/>
      <w:r>
        <w:t>4 Guidelines</w:t>
      </w:r>
      <w:bookmarkEnd w:id="9"/>
    </w:p>
    <w:p>
      <w:r>
        <w:t>Employees are provided with guidelines for keeping their workspace and office clear, tidy, and paper free. They understand their obligations under the data protection law and do not keep personal information for longer than is necessary. The Company uses confidential waste bins and a secure waste disposal service or confidential (crosscut) shredding where paper information is no longer required. Paper waiting to be shredded is secured in a locked cabinet until destruction.</w:t>
      </w:r>
    </w:p>
    <w:p>
      <w:pPr>
        <w:pStyle w:val="Heading1"/>
      </w:pPr>
      <w:bookmarkStart w:id="10" w:name="scroll-bookmark-11"/>
      <w:bookmarkEnd w:id="10"/>
      <w:bookmarkStart w:id="11" w:name="scroll-bookmark-12"/>
      <w:r>
        <w:t>Document control</w:t>
      </w:r>
      <w:bookmarkEnd w:id="11"/>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264CAC-0C72-485E-AB32-7784BCF35E87}"/>
</file>

<file path=customXml/itemProps2.xml><?xml version="1.0" encoding="utf-8"?>
<ds:datastoreItem xmlns:ds="http://schemas.openxmlformats.org/officeDocument/2006/customXml" ds:itemID="{87F0CF94-010F-41E1-B19C-71A9954A1714}"/>
</file>

<file path=customXml/itemProps3.xml><?xml version="1.0" encoding="utf-8"?>
<ds:datastoreItem xmlns:ds="http://schemas.openxmlformats.org/officeDocument/2006/customXml" ds:itemID="{FCEE0555-2A8B-4DEF-A01F-0823925FC7CE}"/>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4</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2025-05-21T10:51:41Z</dcterms:created>
  <dcterms:modified xsi:type="dcterms:W3CDTF">2025-05-21T10:51:41Z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