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Logging and Monitoring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spacing w:before="200" w:beforeAutospacing="0" w:after="120" w:afterAutospacing="0" w:line="276" w:lineRule="auto"/>
              <w:ind w:left="0" w:right="0" w:firstLine="0"/>
              <w:jc w:val="left"/>
              <w:outlineLvl w:val="9"/>
              <w:rPr>
                <w:lang w:val="sv-SE"/>
              </w:rPr>
            </w:pPr>
            <w:r>
              <w:rPr>
                <w:lang w:val="sv-SE"/>
              </w:rPr>
              <w:t>ITSEC-172</w:t>
            </w:r>
          </w:p>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ITSEC-171</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In order to ensure that our information assets are kept secure at all times, it is necessary to monitor the activities of both authorised and unauthorised users to identify any actions that are not in keeping with the secure use of the facilities provided.  </w:t>
      </w:r>
    </w:p>
    <w:p w:rsidR="0078259C">
      <w:pPr>
        <w:rPr>
          <w:lang w:val="sv-SE"/>
        </w:rPr>
      </w:pPr>
      <w:r>
        <w:rPr>
          <w:lang w:val="sv-SE"/>
        </w:rPr>
        <w:t>This policy sets out how logs will be set up and managed in order to monitor system usage. It should be read in conjunction with the following: </w:t>
      </w:r>
    </w:p>
    <w:p>
      <w:pPr>
        <w:numPr>
          <w:ilvl w:val="0"/>
          <w:numId w:val="1"/>
        </w:numPr>
      </w:pPr>
      <w:hyperlink r:id="rId6" w:history="1">
        <w:r w:rsidR="0078259C">
          <w:rPr>
            <w:rStyle w:val="Hyperlink"/>
            <w:lang w:val="sv-SE"/>
          </w:rPr>
          <w:t>Incident Management Procedure</w:t>
        </w:r>
      </w:hyperlink>
      <w:r>
        <w:t xml:space="preserve"> which sets out what actions are taken in the event that an actual or potential security is detected. </w:t>
      </w:r>
    </w:p>
    <w:p>
      <w:r>
        <w:rPr>
          <w:b/>
        </w:rPr>
        <w:t>Areas of the standard addressed</w:t>
      </w:r>
      <w:r>
        <w:t> </w:t>
      </w:r>
    </w:p>
    <w:p>
      <w:r>
        <w:t>The following areas of the ISO/IEC 27001:2022 standard are addressed by this document: </w:t>
      </w:r>
    </w:p>
    <w:p>
      <w:pPr>
        <w:numPr>
          <w:ilvl w:val="0"/>
          <w:numId w:val="2"/>
        </w:numPr>
      </w:pPr>
      <w:r>
        <w:t>A.8.15 Logging</w:t>
      </w:r>
    </w:p>
    <w:p>
      <w:pPr>
        <w:numPr>
          <w:ilvl w:val="0"/>
          <w:numId w:val="2"/>
        </w:numPr>
      </w:pPr>
      <w:r>
        <w:t>A.8.16 Monitoring activities</w:t>
      </w:r>
    </w:p>
    <w:p>
      <w:pPr>
        <w:pStyle w:val="Heading1"/>
      </w:pPr>
      <w:bookmarkStart w:id="4" w:name="scroll-bookmark-5"/>
      <w:bookmarkEnd w:id="4"/>
      <w:bookmarkStart w:id="5" w:name="scroll-bookmark-6"/>
      <w:r>
        <w:t>2 Scope</w:t>
      </w:r>
      <w:bookmarkEnd w:id="5"/>
    </w:p>
    <w:p>
      <w:r>
        <w:t xml:space="preserve">The policy applies to the </w:t>
      </w:r>
      <w:r>
        <w:rPr>
          <w:b/>
        </w:rPr>
        <w:t>Office 365 and Azure DevOps environment</w:t>
      </w:r>
      <w:r>
        <w:t>, and endpoint security which are central to the internal operating systems at Intragen. </w:t>
      </w:r>
    </w:p>
    <w:p>
      <w:r>
        <w:t>The other applications used by Intragen are commercial off-the-shelf cloud applications that have a different lower risk profile where the Information Asset Owner is responsible for ensuring the appropriate confidentiality, integrity, and availability of the information.</w:t>
      </w:r>
    </w:p>
    <w:p>
      <w:pPr>
        <w:pStyle w:val="Heading1"/>
      </w:pPr>
      <w:bookmarkStart w:id="6" w:name="scroll-bookmark-7"/>
      <w:bookmarkEnd w:id="6"/>
      <w:bookmarkStart w:id="7" w:name="scroll-bookmark-8"/>
      <w:r>
        <w:t>3 Audit Logging</w:t>
      </w:r>
      <w:bookmarkEnd w:id="7"/>
    </w:p>
    <w:p>
      <w:r>
        <w:t>All laptops and other equipment involved in hosting the storage or processing of classified information will have the available audit logging facilities activated to allow the recording and monitoring of activities in the following areas: </w:t>
      </w:r>
    </w:p>
    <w:p>
      <w:pPr>
        <w:numPr>
          <w:ilvl w:val="0"/>
          <w:numId w:val="3"/>
        </w:numPr>
      </w:pPr>
      <w:r>
        <w:t>Dates and times of key events  </w:t>
      </w:r>
    </w:p>
    <w:p>
      <w:pPr>
        <w:numPr>
          <w:ilvl w:val="0"/>
          <w:numId w:val="3"/>
        </w:numPr>
      </w:pPr>
      <w:r>
        <w:t>Successful and rejected systems access attempts </w:t>
      </w:r>
    </w:p>
    <w:p>
      <w:pPr>
        <w:numPr>
          <w:ilvl w:val="0"/>
          <w:numId w:val="3"/>
        </w:numPr>
      </w:pPr>
      <w:r>
        <w:t>Successful and rejected data and other resource access attempts </w:t>
      </w:r>
    </w:p>
    <w:p>
      <w:pPr>
        <w:numPr>
          <w:ilvl w:val="0"/>
          <w:numId w:val="3"/>
        </w:numPr>
      </w:pPr>
      <w:r>
        <w:t>Changes to system parameters and configurations </w:t>
      </w:r>
    </w:p>
    <w:p>
      <w:pPr>
        <w:numPr>
          <w:ilvl w:val="0"/>
          <w:numId w:val="3"/>
        </w:numPr>
      </w:pPr>
      <w:r>
        <w:t>Use of system utilities and applications </w:t>
      </w:r>
    </w:p>
    <w:p>
      <w:r>
        <w:t>This information will provide a picture of what is happening on individual devices such as servers and, where available, within individual applications. </w:t>
      </w:r>
    </w:p>
    <w:p>
      <w:r>
        <w:t>The general principle adopted is that the higher the level of classification of the information held or processed, the greater the level of detail to which the audit logs will record data. </w:t>
      </w:r>
    </w:p>
    <w:p>
      <w:pPr>
        <w:pStyle w:val="Heading1"/>
      </w:pPr>
      <w:bookmarkStart w:id="8" w:name="scroll-bookmark-9"/>
      <w:bookmarkEnd w:id="8"/>
      <w:bookmarkStart w:id="9" w:name="scroll-bookmark-10"/>
      <w:r>
        <w:t>4 Monitoring System Use</w:t>
      </w:r>
      <w:bookmarkEnd w:id="9"/>
    </w:p>
    <w:p>
      <w:r>
        <w:t>It is impossible to manually review all audited events within all audit logs, so it is important that the most critical systems are addressed first and that log events are filtered as much as possible. </w:t>
      </w:r>
    </w:p>
    <w:p>
      <w:r>
        <w:t>Where possible, log management software will be used to identify events worth immediate investigation and to find potential links between events on multiple systems. </w:t>
      </w:r>
    </w:p>
    <w:p>
      <w:r>
        <w:t>The ISMS Manager is responsible for developing a Monitoring Schedule to identify potentially suspicious or harmful events such as  </w:t>
      </w:r>
    </w:p>
    <w:p>
      <w:pPr>
        <w:numPr>
          <w:ilvl w:val="0"/>
          <w:numId w:val="4"/>
        </w:numPr>
      </w:pPr>
      <w:r>
        <w:t>Unauthorised removal of endpoint security </w:t>
      </w:r>
    </w:p>
    <w:p>
      <w:pPr>
        <w:numPr>
          <w:ilvl w:val="0"/>
          <w:numId w:val="4"/>
        </w:numPr>
      </w:pPr>
      <w:r>
        <w:t>Unauthorised adding employees </w:t>
      </w:r>
    </w:p>
    <w:p>
      <w:pPr>
        <w:numPr>
          <w:ilvl w:val="0"/>
          <w:numId w:val="4"/>
        </w:numPr>
      </w:pPr>
      <w:r>
        <w:t>Changes to endpoint security settings and controls </w:t>
      </w:r>
    </w:p>
    <w:p>
      <w:pPr>
        <w:numPr>
          <w:ilvl w:val="0"/>
          <w:numId w:val="4"/>
        </w:numPr>
      </w:pPr>
      <w:r>
        <w:t>Alerts from intrusion detection systems </w:t>
      </w:r>
    </w:p>
    <w:p>
      <w:pPr>
        <w:numPr>
          <w:ilvl w:val="0"/>
          <w:numId w:val="4"/>
        </w:numPr>
      </w:pPr>
      <w:r>
        <w:t>Unusual use of privileged accounts e.g., administrator </w:t>
      </w:r>
    </w:p>
    <w:p>
      <w:r>
        <w:t xml:space="preserve">Any investigation of such events will be carried out according to the procedures set out in document </w:t>
      </w:r>
      <w:r>
        <w:rPr>
          <w:i/>
        </w:rPr>
        <w:t>incident management procedure</w:t>
      </w:r>
      <w:r>
        <w:t>. </w:t>
      </w:r>
    </w:p>
    <w:p>
      <w:r>
        <w:t>Due to the lack of segregation of duties and small nature of the Internal Support Team at Intragen, the ISMS manager may request these Monitoring Reports to be provided by the outsourced IT provider to the ISMS Management Team or carry out investigations into incidents. </w:t>
      </w:r>
    </w:p>
    <w:p>
      <w:r>
        <w:t>It is the responsibility of the ISMS manager to assess the adequacy of these Monitoring Reports. </w:t>
      </w:r>
    </w:p>
    <w:p>
      <w:r>
        <w:t>Appendix A contains a template of monthly reporting requirements.  </w:t>
      </w:r>
    </w:p>
    <w:p>
      <w:pPr>
        <w:pStyle w:val="Heading1"/>
      </w:pPr>
      <w:bookmarkStart w:id="10" w:name="scroll-bookmark-11"/>
      <w:bookmarkEnd w:id="10"/>
      <w:bookmarkStart w:id="11" w:name="scroll-bookmark-12"/>
      <w:r>
        <w:t>5 Protection of Log Information</w:t>
      </w:r>
      <w:bookmarkEnd w:id="11"/>
    </w:p>
    <w:p>
      <w:r>
        <w:t>Access controls deny access.  </w:t>
      </w:r>
    </w:p>
    <w:p>
      <w:r>
        <w:t>Log files will be kept for a period of a minimum of 36 months. Strict permissions will be used to ensure that the contents of log files cannot be altered after they have been written. </w:t>
      </w:r>
    </w:p>
    <w:p>
      <w:r>
        <w:t>In a cloud environment and particularly where personally identifiable information (PII) is recorded as part of logging activities, appropriate access control must be in place to prevent such data being used for any other purpose. </w:t>
      </w:r>
    </w:p>
    <w:p>
      <w:pPr>
        <w:pStyle w:val="Heading1"/>
      </w:pPr>
      <w:bookmarkStart w:id="12" w:name="scroll-bookmark-13"/>
      <w:bookmarkEnd w:id="12"/>
      <w:bookmarkStart w:id="13" w:name="scroll-bookmark-14"/>
      <w:r>
        <w:t>6 Administrator and Operator Logs</w:t>
      </w:r>
      <w:bookmarkEnd w:id="13"/>
    </w:p>
    <w:p>
      <w:r>
        <w:t>Logs will be taken of all administrator and operator activities so that it is possible to identify the actions that were carried out under such user accounts. Whilst this may not be necessary for every system, those holding classified information (e.g., Azure, Microsoft 365) will be monitored more closely. </w:t>
      </w:r>
    </w:p>
    <w:p>
      <w:pPr>
        <w:pStyle w:val="Heading1"/>
      </w:pPr>
      <w:bookmarkStart w:id="14" w:name="scroll-bookmark-15"/>
      <w:bookmarkEnd w:id="14"/>
      <w:bookmarkStart w:id="15" w:name="scroll-bookmark-16"/>
      <w:r>
        <w:t>7 Appendix A</w:t>
      </w:r>
      <w:bookmarkEnd w:id="15"/>
    </w:p>
    <w:p>
      <w:r>
        <w:t>MONITORING SCHEDULE FOR O365 and MISCROSOFT AZURE  </w:t>
      </w:r>
    </w:p>
    <w:p>
      <w:r>
        <w:t>Scope of Logging and Monitoring </w:t>
      </w:r>
    </w:p>
    <w:p>
      <w:r>
        <w:t>Intragen’s underlying infrastructure and applications are all deployed within Intragen’s Microsoft Azure tenant. Hence, it is key to ensure activities that infrastructure and application changes in this environment are logged and monitored to ensure these changes are valid and appropriate. </w:t>
      </w:r>
    </w:p>
    <w:p>
      <w:r>
        <w:t>Microsoft 365 uses centralized log collection to provide auditable records of actions. When an audited activity is performed by a user or admin, an audit record is generated and stored in the audit log. Many activities are audited by default e.g., “Add user”, most are for monitoring the operational activity of the applications and system.  </w:t>
      </w:r>
    </w:p>
    <w:p>
      <w:r>
        <w:t xml:space="preserve">(See </w:t>
      </w:r>
      <w:hyperlink r:id="rId7" w:history="1">
        <w:r>
          <w:rPr>
            <w:rStyle w:val="Hyperlink"/>
          </w:rPr>
          <w:t>https://docs.microsoft.com/en-us/microsoft-365/compliance/search-the-audit-log-in-security-and-compliance?view=o365-worldwide#audited-activities</w:t>
        </w:r>
      </w:hyperlink>
      <w:r>
        <w:t xml:space="preserve"> ) </w:t>
      </w:r>
    </w:p>
    <w:p>
      <w:r>
        <w:t>Intragen’s approach is to focus on the most critical activities/operations that could have a major adverse impact on protecting the confidentiality, integrity and availability of our data and applications. With regards to these sensitive operations, the table below defines the scope of operations that we actively monitor and review. </w:t>
      </w:r>
    </w:p>
    <w:tbl>
      <w:tblPr>
        <w:tblStyle w:val="ScrollTableNormal"/>
        <w:tblW w:w="5000" w:type="pct"/>
        <w:tblLook w:val="0020"/>
      </w:tblPr>
      <w:tblGrid>
        <w:gridCol w:w="1805"/>
        <w:gridCol w:w="1818"/>
        <w:gridCol w:w="5393"/>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Category</w:t>
            </w:r>
            <w:r>
              <w:t> </w:t>
            </w:r>
          </w:p>
        </w:tc>
        <w:tc>
          <w:tcPr/>
          <w:p>
            <w:pPr>
              <w:numPr>
                <w:ilvl w:val="0"/>
                <w:numId w:val="0"/>
              </w:numPr>
              <w:spacing w:before="200" w:beforeAutospacing="0" w:after="120" w:afterAutospacing="0" w:line="276" w:lineRule="auto"/>
              <w:ind w:left="0" w:right="0" w:firstLine="0"/>
              <w:jc w:val="left"/>
              <w:outlineLvl w:val="9"/>
            </w:pPr>
            <w:r>
              <w:rPr>
                <w:b/>
              </w:rPr>
              <w:t>Operation</w:t>
            </w:r>
            <w:r>
              <w:t> </w:t>
            </w:r>
          </w:p>
        </w:tc>
        <w:tc>
          <w:tcPr/>
          <w:p>
            <w:pPr>
              <w:numPr>
                <w:ilvl w:val="0"/>
                <w:numId w:val="0"/>
              </w:numPr>
              <w:spacing w:before="200" w:beforeAutospacing="0" w:after="120" w:afterAutospacing="0" w:line="276" w:lineRule="auto"/>
              <w:ind w:left="0" w:right="0" w:firstLine="0"/>
              <w:jc w:val="left"/>
              <w:outlineLvl w:val="9"/>
            </w:pPr>
            <w:r>
              <w:rPr>
                <w:b/>
              </w:rPr>
              <w:t>Description/Reason for inclusion</w:t>
            </w:r>
            <w:r>
              <w:t>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Azure AD group administration </w:t>
            </w:r>
          </w:p>
        </w:tc>
        <w:tc>
          <w:tcPr/>
          <w:p>
            <w:pPr>
              <w:numPr>
                <w:ilvl w:val="0"/>
                <w:numId w:val="0"/>
              </w:numPr>
              <w:spacing w:before="200" w:beforeAutospacing="0" w:after="120" w:afterAutospacing="0" w:line="276" w:lineRule="auto"/>
              <w:ind w:left="0" w:right="0" w:firstLine="0"/>
              <w:jc w:val="left"/>
              <w:outlineLvl w:val="9"/>
            </w:pPr>
            <w:r>
              <w:t>Add group </w:t>
            </w:r>
          </w:p>
        </w:tc>
        <w:tc>
          <w:tcPr/>
          <w:p>
            <w:pPr>
              <w:numPr>
                <w:ilvl w:val="0"/>
                <w:numId w:val="0"/>
              </w:numPr>
              <w:spacing w:before="200" w:beforeAutospacing="0" w:after="120" w:afterAutospacing="0" w:line="276" w:lineRule="auto"/>
              <w:ind w:left="0" w:right="0" w:firstLine="0"/>
              <w:jc w:val="left"/>
              <w:outlineLvl w:val="9"/>
            </w:pPr>
            <w:r>
              <w:t>AD group creation. Groups are used to determine who can have access to what. Hence, admin group creation should only be undertaken by administers for an appropriate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Azure AD group administration </w:t>
            </w:r>
          </w:p>
        </w:tc>
        <w:tc>
          <w:tcPr/>
          <w:p>
            <w:pPr>
              <w:numPr>
                <w:ilvl w:val="0"/>
                <w:numId w:val="0"/>
              </w:numPr>
              <w:spacing w:before="200" w:beforeAutospacing="0" w:after="120" w:afterAutospacing="0" w:line="276" w:lineRule="auto"/>
              <w:ind w:left="0" w:right="0" w:firstLine="0"/>
              <w:jc w:val="left"/>
              <w:outlineLvl w:val="9"/>
            </w:pPr>
            <w:r>
              <w:t>Delete group </w:t>
            </w:r>
          </w:p>
        </w:tc>
        <w:tc>
          <w:tcPr/>
          <w:p>
            <w:pPr>
              <w:numPr>
                <w:ilvl w:val="0"/>
                <w:numId w:val="0"/>
              </w:numPr>
              <w:spacing w:before="200" w:beforeAutospacing="0" w:after="120" w:afterAutospacing="0" w:line="276" w:lineRule="auto"/>
              <w:ind w:left="0" w:right="0" w:firstLine="0"/>
              <w:jc w:val="left"/>
              <w:outlineLvl w:val="9"/>
            </w:pPr>
            <w:r>
              <w:t>A group was deleted. Groups are used to determine who can have access to what. Hence, admin group removal should only be undertaken by administers for an appropriate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Directory administration activities </w:t>
            </w:r>
          </w:p>
        </w:tc>
        <w:tc>
          <w:tcPr/>
          <w:p>
            <w:pPr>
              <w:numPr>
                <w:ilvl w:val="0"/>
                <w:numId w:val="0"/>
              </w:numPr>
              <w:spacing w:before="200" w:beforeAutospacing="0" w:after="120" w:afterAutospacing="0" w:line="276" w:lineRule="auto"/>
              <w:ind w:left="0" w:right="0" w:firstLine="0"/>
              <w:jc w:val="left"/>
              <w:outlineLvl w:val="9"/>
            </w:pPr>
            <w:r>
              <w:t>Set domain authentication </w:t>
            </w:r>
          </w:p>
        </w:tc>
        <w:tc>
          <w:tcPr/>
          <w:p>
            <w:pPr>
              <w:numPr>
                <w:ilvl w:val="0"/>
                <w:numId w:val="0"/>
              </w:numPr>
              <w:spacing w:before="200" w:beforeAutospacing="0" w:after="120" w:afterAutospacing="0" w:line="276" w:lineRule="auto"/>
              <w:ind w:left="0" w:right="0" w:firstLine="0"/>
              <w:jc w:val="left"/>
              <w:outlineLvl w:val="9"/>
            </w:pPr>
            <w:r>
              <w:t>Changed the domain authentication setting for organization. This is critical in setting up the type of login process that is used for all users – any change here would have a large impact to Intragen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Directory administration activities </w:t>
            </w:r>
          </w:p>
        </w:tc>
        <w:tc>
          <w:tcPr/>
          <w:p>
            <w:pPr>
              <w:numPr>
                <w:ilvl w:val="0"/>
                <w:numId w:val="0"/>
              </w:numPr>
              <w:spacing w:before="200" w:beforeAutospacing="0" w:after="120" w:afterAutospacing="0" w:line="276" w:lineRule="auto"/>
              <w:ind w:left="0" w:right="0" w:firstLine="0"/>
              <w:jc w:val="left"/>
              <w:outlineLvl w:val="9"/>
            </w:pPr>
            <w:r>
              <w:t>Set password policy </w:t>
            </w:r>
          </w:p>
        </w:tc>
        <w:tc>
          <w:tcPr/>
          <w:p>
            <w:pPr>
              <w:numPr>
                <w:ilvl w:val="0"/>
                <w:numId w:val="0"/>
              </w:numPr>
              <w:spacing w:before="200" w:beforeAutospacing="0" w:after="120" w:afterAutospacing="0" w:line="276" w:lineRule="auto"/>
              <w:ind w:left="0" w:right="0" w:firstLine="0"/>
              <w:jc w:val="left"/>
              <w:outlineLvl w:val="9"/>
            </w:pPr>
            <w:r>
              <w:t>Changed the length and character constraints for user passwords in your organization. Allows someone to change the password strength requirements.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Directory administration activities </w:t>
            </w:r>
          </w:p>
        </w:tc>
        <w:tc>
          <w:tcPr/>
          <w:p>
            <w:pPr>
              <w:numPr>
                <w:ilvl w:val="0"/>
                <w:numId w:val="0"/>
              </w:numPr>
              <w:spacing w:before="200" w:beforeAutospacing="0" w:after="120" w:afterAutospacing="0" w:line="276" w:lineRule="auto"/>
              <w:ind w:left="0" w:right="0" w:firstLine="0"/>
              <w:jc w:val="left"/>
              <w:outlineLvl w:val="9"/>
            </w:pPr>
            <w:r>
              <w:t>Update domain </w:t>
            </w:r>
          </w:p>
        </w:tc>
        <w:tc>
          <w:tcPr/>
          <w:p>
            <w:pPr>
              <w:numPr>
                <w:ilvl w:val="0"/>
                <w:numId w:val="0"/>
              </w:numPr>
              <w:spacing w:before="200" w:beforeAutospacing="0" w:after="120" w:afterAutospacing="0" w:line="276" w:lineRule="auto"/>
              <w:ind w:left="0" w:right="0" w:firstLine="0"/>
              <w:jc w:val="left"/>
              <w:outlineLvl w:val="9"/>
            </w:pPr>
            <w:r>
              <w:t>Updated the settings of a domain in your organization. The domain being the fundamental component around which the security of Microsoft is built. Any changes to this should be reviewed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Exchange mailbox activities </w:t>
            </w:r>
          </w:p>
        </w:tc>
        <w:tc>
          <w:tcPr/>
          <w:p>
            <w:pPr>
              <w:numPr>
                <w:ilvl w:val="0"/>
                <w:numId w:val="0"/>
              </w:numPr>
              <w:spacing w:before="200" w:beforeAutospacing="0" w:after="120" w:afterAutospacing="0" w:line="276" w:lineRule="auto"/>
              <w:ind w:left="0" w:right="0" w:firstLine="0"/>
              <w:jc w:val="left"/>
              <w:outlineLvl w:val="9"/>
            </w:pPr>
            <w:r>
              <w:t>Add-Mailbox Permission </w:t>
            </w:r>
          </w:p>
        </w:tc>
        <w:tc>
          <w:tcPr/>
          <w:p>
            <w:pPr>
              <w:numPr>
                <w:ilvl w:val="0"/>
                <w:numId w:val="0"/>
              </w:numPr>
              <w:spacing w:before="200" w:beforeAutospacing="0" w:after="120" w:afterAutospacing="0" w:line="276" w:lineRule="auto"/>
              <w:ind w:left="0" w:right="0" w:firstLine="0"/>
              <w:jc w:val="left"/>
              <w:outlineLvl w:val="9"/>
            </w:pPr>
            <w:r>
              <w:t>An administrator assigned the Full Access mailbox permission to a user (known as a delegate) to another person's mailbox. The Full Access permission allows the delegate to open the other person's mailbox and read and manage the contents of the mailbox. Only for admins with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Add delegation entry </w:t>
            </w:r>
          </w:p>
        </w:tc>
        <w:tc>
          <w:tcPr/>
          <w:p>
            <w:pPr>
              <w:numPr>
                <w:ilvl w:val="0"/>
                <w:numId w:val="0"/>
              </w:numPr>
              <w:spacing w:before="200" w:beforeAutospacing="0" w:after="120" w:afterAutospacing="0" w:line="276" w:lineRule="auto"/>
              <w:ind w:left="0" w:right="0" w:firstLine="0"/>
              <w:jc w:val="left"/>
              <w:outlineLvl w:val="9"/>
            </w:pPr>
            <w:r>
              <w:t>An authentication permission was created/granted to an application in Azure AD. Only for admins with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Add service principal </w:t>
            </w:r>
          </w:p>
        </w:tc>
        <w:tc>
          <w:tcPr/>
          <w:p>
            <w:pPr>
              <w:numPr>
                <w:ilvl w:val="0"/>
                <w:numId w:val="0"/>
              </w:numPr>
              <w:spacing w:before="200" w:beforeAutospacing="0" w:after="120" w:afterAutospacing="0" w:line="276" w:lineRule="auto"/>
              <w:ind w:left="0" w:right="0" w:firstLine="0"/>
              <w:jc w:val="left"/>
              <w:outlineLvl w:val="9"/>
            </w:pPr>
            <w:r>
              <w:t>An application was registered in Azure AD. An application is represented by a service principal in the directory. Similar to service accounts that will be used by applications. Should only be created by admins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Add service principal credentials </w:t>
            </w:r>
          </w:p>
        </w:tc>
        <w:tc>
          <w:tcPr/>
          <w:p>
            <w:pPr>
              <w:numPr>
                <w:ilvl w:val="0"/>
                <w:numId w:val="0"/>
              </w:numPr>
              <w:spacing w:before="200" w:beforeAutospacing="0" w:after="120" w:afterAutospacing="0" w:line="276" w:lineRule="auto"/>
              <w:ind w:left="0" w:right="0" w:firstLine="0"/>
              <w:jc w:val="left"/>
              <w:outlineLvl w:val="9"/>
            </w:pPr>
            <w:r>
              <w:t>Credentials (e.g., username and password) were added to a service principal in Azure AD. A service principle represents an application in the directory. Similar to service accounts that will be used by applications. Should only be created by admins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Remove service principal </w:t>
            </w:r>
          </w:p>
        </w:tc>
        <w:tc>
          <w:tcPr/>
          <w:p>
            <w:pPr>
              <w:numPr>
                <w:ilvl w:val="0"/>
                <w:numId w:val="0"/>
              </w:numPr>
              <w:spacing w:before="200" w:beforeAutospacing="0" w:after="120" w:afterAutospacing="0" w:line="276" w:lineRule="auto"/>
              <w:ind w:left="0" w:right="0" w:firstLine="0"/>
              <w:jc w:val="left"/>
              <w:outlineLvl w:val="9"/>
            </w:pPr>
            <w:r>
              <w:t>An application was deleted/unregistered from Azure AD. An application is represented by a service principal in the directory. Similar to service accounts that will be used by applications. Should only be removed by admins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Remove service principal credentials </w:t>
            </w:r>
          </w:p>
        </w:tc>
        <w:tc>
          <w:tcPr/>
          <w:p>
            <w:pPr>
              <w:numPr>
                <w:ilvl w:val="0"/>
                <w:numId w:val="0"/>
              </w:numPr>
              <w:spacing w:before="200" w:beforeAutospacing="0" w:after="120" w:afterAutospacing="0" w:line="276" w:lineRule="auto"/>
              <w:ind w:left="0" w:right="0" w:firstLine="0"/>
              <w:jc w:val="left"/>
              <w:outlineLvl w:val="9"/>
            </w:pPr>
            <w:r>
              <w:t>Credentials were removed from a service principal in Azure AD. A service principle represents an application in the directory. Similar to service accounts that will be used by applications. Should only be removed by admins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Application administration </w:t>
            </w:r>
          </w:p>
        </w:tc>
        <w:tc>
          <w:tcPr/>
          <w:p>
            <w:pPr>
              <w:numPr>
                <w:ilvl w:val="0"/>
                <w:numId w:val="0"/>
              </w:numPr>
              <w:spacing w:before="200" w:beforeAutospacing="0" w:after="120" w:afterAutospacing="0" w:line="276" w:lineRule="auto"/>
              <w:ind w:left="0" w:right="0" w:firstLine="0"/>
              <w:jc w:val="left"/>
              <w:outlineLvl w:val="9"/>
            </w:pPr>
            <w:r>
              <w:t>Set delegation entry </w:t>
            </w:r>
          </w:p>
        </w:tc>
        <w:tc>
          <w:tcPr/>
          <w:p>
            <w:pPr>
              <w:numPr>
                <w:ilvl w:val="0"/>
                <w:numId w:val="0"/>
              </w:numPr>
              <w:spacing w:before="200" w:beforeAutospacing="0" w:after="120" w:afterAutospacing="0" w:line="276" w:lineRule="auto"/>
              <w:ind w:left="0" w:right="0" w:firstLine="0"/>
              <w:jc w:val="left"/>
              <w:outlineLvl w:val="9"/>
            </w:pPr>
            <w:r>
              <w:t>An authentication permission was updated for an application in Azure AD. This changes how an application is authenticated.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Retention policy and retention label </w:t>
            </w:r>
          </w:p>
        </w:tc>
        <w:tc>
          <w:tcPr/>
          <w:p>
            <w:pPr>
              <w:numPr>
                <w:ilvl w:val="0"/>
                <w:numId w:val="0"/>
              </w:numPr>
              <w:spacing w:before="200" w:beforeAutospacing="0" w:after="120" w:afterAutospacing="0" w:line="276" w:lineRule="auto"/>
              <w:ind w:left="0" w:right="0" w:firstLine="0"/>
              <w:jc w:val="left"/>
              <w:outlineLvl w:val="9"/>
            </w:pPr>
            <w:r>
              <w:t>New Retention Compliance Rule </w:t>
            </w:r>
          </w:p>
        </w:tc>
        <w:tc>
          <w:tcPr/>
          <w:p>
            <w:pPr>
              <w:numPr>
                <w:ilvl w:val="0"/>
                <w:numId w:val="0"/>
              </w:numPr>
              <w:spacing w:before="200" w:beforeAutospacing="0" w:after="120" w:afterAutospacing="0" w:line="276" w:lineRule="auto"/>
              <w:ind w:left="0" w:right="0" w:firstLine="0"/>
              <w:jc w:val="left"/>
              <w:outlineLvl w:val="9"/>
            </w:pPr>
            <w:r>
              <w:t>Administrator configured the retention settings for a new retention policy. Retention settings include how long items are retained, and what happens to items when the retention period expires (such as deleting items, retaining items, or retaining and then deleting them).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Retention policy and retention label </w:t>
            </w:r>
          </w:p>
        </w:tc>
        <w:tc>
          <w:tcPr/>
          <w:p>
            <w:pPr>
              <w:numPr>
                <w:ilvl w:val="0"/>
                <w:numId w:val="0"/>
              </w:numPr>
              <w:spacing w:before="200" w:beforeAutospacing="0" w:after="120" w:afterAutospacing="0" w:line="276" w:lineRule="auto"/>
              <w:ind w:left="0" w:right="0" w:firstLine="0"/>
              <w:jc w:val="left"/>
              <w:outlineLvl w:val="9"/>
            </w:pPr>
            <w:r>
              <w:t>Remove Retention Compliance Rule </w:t>
            </w:r>
          </w:p>
        </w:tc>
        <w:tc>
          <w:tcPr/>
          <w:p>
            <w:pPr>
              <w:numPr>
                <w:ilvl w:val="0"/>
                <w:numId w:val="0"/>
              </w:numPr>
              <w:spacing w:before="200" w:beforeAutospacing="0" w:after="120" w:afterAutospacing="0" w:line="276" w:lineRule="auto"/>
              <w:ind w:left="0" w:right="0" w:firstLine="0"/>
              <w:jc w:val="left"/>
              <w:outlineLvl w:val="9"/>
            </w:pPr>
            <w:r>
              <w:t>Administrator deleted the configuration settings of a retention policy. Most likely, this activity is logged when an administrator deletes a retention policy.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Retention policy and retention label </w:t>
            </w:r>
          </w:p>
        </w:tc>
        <w:tc>
          <w:tcPr/>
          <w:p>
            <w:pPr>
              <w:numPr>
                <w:ilvl w:val="0"/>
                <w:numId w:val="0"/>
              </w:numPr>
              <w:spacing w:before="200" w:beforeAutospacing="0" w:after="120" w:afterAutospacing="0" w:line="276" w:lineRule="auto"/>
              <w:ind w:left="0" w:right="0" w:firstLine="0"/>
              <w:jc w:val="left"/>
              <w:outlineLvl w:val="9"/>
            </w:pPr>
            <w:r>
              <w:t>Set Retention Compliance Rule </w:t>
            </w:r>
          </w:p>
        </w:tc>
        <w:tc>
          <w:tcPr/>
          <w:p>
            <w:pPr>
              <w:numPr>
                <w:ilvl w:val="0"/>
                <w:numId w:val="0"/>
              </w:numPr>
              <w:spacing w:before="200" w:beforeAutospacing="0" w:after="120" w:afterAutospacing="0" w:line="276" w:lineRule="auto"/>
              <w:ind w:left="0" w:right="0" w:firstLine="0"/>
              <w:jc w:val="left"/>
              <w:outlineLvl w:val="9"/>
            </w:pPr>
            <w:r>
              <w:t>Administrator changed the retention settings for an existing retention policy. Retention settings include how long items are retained, and what happens to items when the retention period expires (such as deleting items, retaining items, or retaining and then deleting them).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Retention policy and retention label </w:t>
            </w:r>
          </w:p>
        </w:tc>
        <w:tc>
          <w:tcPr/>
          <w:p>
            <w:pPr>
              <w:numPr>
                <w:ilvl w:val="0"/>
                <w:numId w:val="0"/>
              </w:numPr>
              <w:spacing w:before="200" w:beforeAutospacing="0" w:after="120" w:afterAutospacing="0" w:line="276" w:lineRule="auto"/>
              <w:ind w:left="0" w:right="0" w:firstLine="0"/>
              <w:jc w:val="left"/>
              <w:outlineLvl w:val="9"/>
            </w:pPr>
            <w:r>
              <w:t>Set Retention Compliance Policy </w:t>
            </w:r>
          </w:p>
        </w:tc>
        <w:tc>
          <w:tcPr/>
          <w:p>
            <w:pPr>
              <w:numPr>
                <w:ilvl w:val="0"/>
                <w:numId w:val="0"/>
              </w:numPr>
              <w:spacing w:before="200" w:beforeAutospacing="0" w:after="120" w:afterAutospacing="0" w:line="276" w:lineRule="auto"/>
              <w:ind w:left="0" w:right="0" w:firstLine="0"/>
              <w:jc w:val="left"/>
              <w:outlineLvl w:val="9"/>
            </w:pPr>
            <w:r>
              <w:t>Administrator updated an existing a retention policy.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Role administration </w:t>
            </w:r>
          </w:p>
        </w:tc>
        <w:tc>
          <w:tcPr/>
          <w:p>
            <w:pPr>
              <w:numPr>
                <w:ilvl w:val="0"/>
                <w:numId w:val="0"/>
              </w:numPr>
              <w:spacing w:before="200" w:beforeAutospacing="0" w:after="120" w:afterAutospacing="0" w:line="276" w:lineRule="auto"/>
              <w:ind w:left="0" w:right="0" w:firstLine="0"/>
              <w:jc w:val="left"/>
              <w:outlineLvl w:val="9"/>
            </w:pPr>
            <w:r>
              <w:t>Add member to role </w:t>
            </w:r>
          </w:p>
        </w:tc>
        <w:tc>
          <w:tcPr/>
          <w:p>
            <w:pPr>
              <w:numPr>
                <w:ilvl w:val="0"/>
                <w:numId w:val="0"/>
              </w:numPr>
              <w:spacing w:before="200" w:beforeAutospacing="0" w:after="120" w:afterAutospacing="0" w:line="276" w:lineRule="auto"/>
              <w:ind w:left="0" w:right="0" w:firstLine="0"/>
              <w:jc w:val="left"/>
              <w:outlineLvl w:val="9"/>
            </w:pPr>
            <w:r>
              <w:t>Added a user to an admin role in Microsoft 365.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Role administration </w:t>
            </w:r>
          </w:p>
        </w:tc>
        <w:tc>
          <w:tcPr/>
          <w:p>
            <w:pPr>
              <w:numPr>
                <w:ilvl w:val="0"/>
                <w:numId w:val="0"/>
              </w:numPr>
              <w:spacing w:before="200" w:beforeAutospacing="0" w:after="120" w:afterAutospacing="0" w:line="276" w:lineRule="auto"/>
              <w:ind w:left="0" w:right="0" w:firstLine="0"/>
              <w:jc w:val="left"/>
              <w:outlineLvl w:val="9"/>
            </w:pPr>
            <w:r>
              <w:t>Remove member from role </w:t>
            </w:r>
          </w:p>
        </w:tc>
        <w:tc>
          <w:tcPr/>
          <w:p>
            <w:pPr>
              <w:numPr>
                <w:ilvl w:val="0"/>
                <w:numId w:val="0"/>
              </w:numPr>
              <w:spacing w:before="200" w:beforeAutospacing="0" w:after="120" w:afterAutospacing="0" w:line="276" w:lineRule="auto"/>
              <w:ind w:left="0" w:right="0" w:firstLine="0"/>
              <w:jc w:val="left"/>
              <w:outlineLvl w:val="9"/>
            </w:pPr>
            <w:r>
              <w:t>Added a user to an admin role in Microsoft 365. Only to be done by admin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Role administration </w:t>
            </w:r>
          </w:p>
        </w:tc>
        <w:tc>
          <w:tcPr/>
          <w:p>
            <w:pPr>
              <w:numPr>
                <w:ilvl w:val="0"/>
                <w:numId w:val="0"/>
              </w:numPr>
              <w:spacing w:before="200" w:beforeAutospacing="0" w:after="120" w:afterAutospacing="0" w:line="276" w:lineRule="auto"/>
              <w:ind w:left="0" w:right="0" w:firstLine="0"/>
              <w:jc w:val="left"/>
              <w:outlineLvl w:val="9"/>
            </w:pPr>
            <w:r>
              <w:t>Add user </w:t>
            </w:r>
          </w:p>
        </w:tc>
        <w:tc>
          <w:tcPr/>
          <w:p>
            <w:pPr>
              <w:numPr>
                <w:ilvl w:val="0"/>
                <w:numId w:val="0"/>
              </w:numPr>
              <w:spacing w:before="200" w:beforeAutospacing="0" w:after="120" w:afterAutospacing="0" w:line="276" w:lineRule="auto"/>
              <w:ind w:left="0" w:right="0" w:firstLine="0"/>
              <w:jc w:val="left"/>
              <w:outlineLvl w:val="9"/>
            </w:pPr>
            <w:r>
              <w:t>A user account was created. Should be automatically done by automatic provisioning system Intra1. Exceptions for admins allowed for valid reason </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Role administration </w:t>
            </w:r>
          </w:p>
        </w:tc>
        <w:tc>
          <w:tcPr/>
          <w:p>
            <w:pPr>
              <w:numPr>
                <w:ilvl w:val="0"/>
                <w:numId w:val="0"/>
              </w:numPr>
              <w:spacing w:before="200" w:beforeAutospacing="0" w:after="120" w:afterAutospacing="0" w:line="276" w:lineRule="auto"/>
              <w:ind w:left="0" w:right="0" w:firstLine="0"/>
              <w:jc w:val="left"/>
              <w:outlineLvl w:val="9"/>
            </w:pPr>
            <w:r>
              <w:t>Delete user </w:t>
            </w:r>
          </w:p>
        </w:tc>
        <w:tc>
          <w:tcPr/>
          <w:p>
            <w:pPr>
              <w:numPr>
                <w:ilvl w:val="0"/>
                <w:numId w:val="0"/>
              </w:numPr>
              <w:spacing w:before="200" w:beforeAutospacing="0" w:after="120" w:afterAutospacing="0" w:line="276" w:lineRule="auto"/>
              <w:ind w:left="0" w:right="0" w:firstLine="0"/>
              <w:jc w:val="left"/>
              <w:outlineLvl w:val="9"/>
            </w:pPr>
            <w:r>
              <w:t>A user account was Deleted. Should be automatically done by automatic provisioning system Intra1. Exceptions for admins allowed for valid reason </w:t>
            </w:r>
          </w:p>
        </w:tc>
      </w:tr>
    </w:tbl>
    <w:p>
      <w:r>
        <w:t>Process: </w:t>
      </w:r>
    </w:p>
    <w:p>
      <w:pPr>
        <w:numPr>
          <w:ilvl w:val="0"/>
          <w:numId w:val="5"/>
        </w:numPr>
      </w:pPr>
      <w:r>
        <w:t>Log is scheduled to run every week </w:t>
      </w:r>
    </w:p>
    <w:p>
      <w:pPr>
        <w:numPr>
          <w:ilvl w:val="0"/>
          <w:numId w:val="5"/>
        </w:numPr>
      </w:pPr>
      <w:r>
        <w:t>Stored in log-file teams channel </w:t>
      </w:r>
    </w:p>
    <w:p>
      <w:pPr>
        <w:numPr>
          <w:ilvl w:val="0"/>
          <w:numId w:val="5"/>
        </w:numPr>
      </w:pPr>
      <w:r>
        <w:t>Reviewed by non-internal support person </w:t>
      </w:r>
    </w:p>
    <w:p>
      <w:pPr>
        <w:numPr>
          <w:ilvl w:val="0"/>
          <w:numId w:val="5"/>
        </w:numPr>
      </w:pPr>
      <w:r>
        <w:t>Log suspicious activities or approve as valid </w:t>
      </w:r>
    </w:p>
    <w:p>
      <w:pPr>
        <w:numPr>
          <w:ilvl w:val="0"/>
          <w:numId w:val="5"/>
        </w:numPr>
      </w:pPr>
      <w:r>
        <w:t>Discuss with support when suspicious activities occurred </w:t>
      </w:r>
    </w:p>
    <w:p>
      <w:pPr>
        <w:numPr>
          <w:ilvl w:val="0"/>
          <w:numId w:val="5"/>
        </w:numPr>
      </w:pPr>
      <w:r>
        <w:t>Review with management team </w:t>
      </w:r>
    </w:p>
    <w:p>
      <w:pPr>
        <w:numPr>
          <w:ilvl w:val="0"/>
          <w:numId w:val="5"/>
        </w:numPr>
      </w:pPr>
      <w:r>
        <w:t xml:space="preserve">Add details in the </w:t>
      </w:r>
      <w:r>
        <w:rPr>
          <w:b/>
        </w:rPr>
        <w:t>Master Monitoring Log</w:t>
      </w:r>
      <w:r>
        <w:t> </w:t>
      </w:r>
    </w:p>
    <w:p>
      <w:pPr>
        <w:pStyle w:val="Heading1"/>
      </w:pPr>
      <w:bookmarkStart w:id="16" w:name="scroll-bookmark-17"/>
      <w:bookmarkEnd w:id="16"/>
      <w:bookmarkStart w:id="17" w:name="scroll-bookmark-18"/>
      <w:r>
        <w:t>Document control</w:t>
      </w:r>
      <w:bookmarkEnd w:id="17"/>
    </w:p>
    <w:tbl>
      <w:tblPr>
        <w:tblStyle w:val="ScrollTableNormal"/>
        <w:tblW w:w="5000" w:type="pct"/>
        <w:tblLook w:val="0020"/>
      </w:tblPr>
      <w:tblGrid>
        <w:gridCol w:w="1213"/>
        <w:gridCol w:w="917"/>
        <w:gridCol w:w="6886"/>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V2.1</w:t>
            </w:r>
          </w:p>
        </w:tc>
        <w:tc>
          <w:tcPr/>
          <w:p>
            <w:pPr>
              <w:numPr>
                <w:ilvl w:val="0"/>
                <w:numId w:val="0"/>
              </w:numPr>
              <w:spacing w:before="200" w:beforeAutospacing="0" w:after="120" w:afterAutospacing="0" w:line="276" w:lineRule="auto"/>
              <w:ind w:left="0" w:right="0" w:firstLine="0"/>
              <w:jc w:val="left"/>
              <w:outlineLvl w:val="9"/>
            </w:pPr>
            <w:r>
              <w:t>Minor change. Added link to Incident management procedure and changed the ISO 27001 references to reflect the new version of the standard.</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3.xml"/><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eader" Target="header3.xml"/><Relationship Id="rId7" Type="http://schemas.openxmlformats.org/officeDocument/2006/relationships/hyperlink" Target="https://docs.microsoft.com/en-us/microsoft-365/compliance/search-the-audit-log-in-security-and-compliance?view=o365-worldwide#audited-activities" TargetMode="External"/><Relationship Id="rId17" Type="http://schemas.openxmlformats.org/officeDocument/2006/relationships/customXml" Target="../customXml/item1.xml"/><Relationship Id="rId16" Type="http://schemas.openxmlformats.org/officeDocument/2006/relationships/styles" Target="styles.xml"/><Relationship Id="rId2" Type="http://schemas.openxmlformats.org/officeDocument/2006/relationships/endnotes" Target="endnotes.xml"/><Relationship Id="rId1" Type="http://schemas.openxmlformats.org/officeDocument/2006/relationships/footnotes" Target="footnotes.xml"/><Relationship Id="rId11" Type="http://schemas.openxmlformats.org/officeDocument/2006/relationships/footer" Target="footer2.xml"/><Relationship Id="rId6" Type="http://schemas.openxmlformats.org/officeDocument/2006/relationships/hyperlink" Target="https://intragen.atlassian.net/wiki/spaces/ISMS/pages/7789939592/Incident+Management+Procedure" TargetMode="External"/><Relationship Id="rId15" Type="http://schemas.openxmlformats.org/officeDocument/2006/relationships/numbering" Target="numbering.xml"/><Relationship Id="rId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3.xml"/><Relationship Id="rId1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B44025-68B0-41B7-B818-E950920D2735}"/>
</file>

<file path=customXml/itemProps2.xml><?xml version="1.0" encoding="utf-8"?>
<ds:datastoreItem xmlns:ds="http://schemas.openxmlformats.org/officeDocument/2006/customXml" ds:itemID="{74B44B63-668C-4706-A835-07F7777D03C7}"/>
</file>

<file path=customXml/itemProps3.xml><?xml version="1.0" encoding="utf-8"?>
<ds:datastoreItem xmlns:ds="http://schemas.openxmlformats.org/officeDocument/2006/customXml" ds:itemID="{2844C8A1-536D-4257-B86C-D0B3D6E2FE3F}"/>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7</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2025-05-21T10:59:02Z</dcterms:created>
  <dcterms:modified xsi:type="dcterms:W3CDTF">2025-05-21T10:59:02Z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