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PhD Research Review &amp; Proposed Changes</w:t>
      </w:r>
    </w:p>
    <w:p>
      <w:pPr>
        <w:jc w:val="center"/>
      </w:pPr>
      <w:r>
        <w:rPr>
          <w:i/>
          <w:color w:val="606060"/>
          <w:sz w:val="24"/>
        </w:rPr>
        <w:t>Neurosymbolic AI Project — cos521</w:t>
        <w:br/>
        <w:t>Senior AI Researcher / PhD Advisor Assessment</w:t>
      </w:r>
    </w:p>
    <w:p/>
    <w:p>
      <w:pPr>
        <w:spacing w:after="120"/>
      </w:pPr>
      <w:r>
        <w:t>==========================================================================================</w:t>
      </w:r>
    </w:p>
    <w:p/>
    <w:p>
      <w:pPr>
        <w:spacing w:before="360" w:after="120"/>
      </w:pPr>
      <w:r>
        <w:rPr>
          <w:b/>
          <w:color w:val="1F497D"/>
          <w:sz w:val="32"/>
        </w:rPr>
        <w:t>PART 1 — CURRENT STATE ASSESSMENT</w:t>
      </w:r>
    </w:p>
    <w:p>
      <w:pPr>
        <w:spacing w:before="240" w:after="80"/>
      </w:pPr>
      <w:r>
        <w:rPr>
          <w:b/>
          <w:color w:val="2E74B5"/>
          <w:sz w:val="26"/>
        </w:rPr>
        <w:t>Architecture Summary</w:t>
      </w:r>
    </w:p>
    <w:p>
      <w:pPr>
        <w:spacing w:after="120"/>
      </w:pPr>
      <w:r>
        <w:t>The project implements a closed-loop Neuro-Symbolic training cycle for arithmetic expression recognition, directly derived from Tsamoura, Hospedales &amp; Michael (AAAI 2021). The core loop is correct in structure:</w:t>
      </w:r>
    </w:p>
    <w:p>
      <w:pPr>
        <w:shd w:val="clear" w:color="auto" w:fill="F2F2F2"/>
        <w:spacing w:after="120"/>
        <w:ind w:left="432"/>
      </w:pPr>
      <w:r>
        <w:rPr>
          <w:rFonts w:ascii="Courier New" w:hAnsi="Courier New"/>
          <w:color w:val="202020"/>
          <w:sz w:val="18"/>
        </w:rPr>
        <w:t>Neural Deduction  -&gt;  Symbolic Deduction  -&gt;  Symbolic Abduction  -&gt;  Semantic Loss  -&gt;  Neural Induction</w:t>
      </w:r>
    </w:p>
    <w:p>
      <w:pPr>
        <w:spacing w:before="240" w:after="80"/>
      </w:pPr>
      <w:r>
        <w:rPr>
          <w:b/>
          <w:color w:val="2E74B5"/>
          <w:sz w:val="26"/>
        </w:rPr>
        <w:t>What Works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Component</w:t>
            </w:r>
          </w:p>
        </w:tc>
        <w:tc>
          <w:tcPr>
            <w:tcW w:type="dxa" w:w="2880"/>
            <w:shd w:val="clear" w:color="auto" w:fill="2E74B5"/>
          </w:tcPr>
          <w:p>
            <w:r>
              <w:rPr>
                <w:b/>
                <w:color w:val="FFFFFF"/>
              </w:rPr>
              <w:t>Status</w:t>
            </w:r>
          </w:p>
        </w:tc>
        <w:tc>
          <w:tcPr>
            <w:tcW w:type="dxa" w:w="2880"/>
            <w:shd w:val="clear" w:color="auto" w:fill="2E74B5"/>
          </w:tcPr>
          <w:p>
            <w:r>
              <w:rPr>
                <w:b/>
                <w:color w:val="FFFFFF"/>
              </w:rPr>
              <w:t>Notes</w:t>
            </w:r>
          </w:p>
        </w:tc>
      </w:tr>
      <w:tr>
        <w:tc>
          <w:tcPr>
            <w:tcW w:type="dxa" w:w="2880"/>
          </w:tcPr>
          <w:p>
            <w:r>
              <w:t>CNN (14-class)</w:t>
            </w:r>
          </w:p>
        </w:tc>
        <w:tc>
          <w:tcPr>
            <w:tcW w:type="dxa" w:w="2880"/>
          </w:tcPr>
          <w:p>
            <w:r>
              <w:t>Functional</w:t>
            </w:r>
          </w:p>
        </w:tc>
        <w:tc>
          <w:tcPr>
            <w:tcW w:type="dxa" w:w="2880"/>
          </w:tcPr>
          <w:p>
            <w:r>
              <w:t>Digit (0-9) + Operator (+,-,x,/)</w:t>
            </w:r>
          </w:p>
        </w:tc>
      </w:tr>
      <w:tr>
        <w:tc>
          <w:tcPr>
            <w:tcW w:type="dxa" w:w="2880"/>
          </w:tcPr>
          <w:p>
            <w:r>
              <w:t>NeuralModule ABC</w:t>
            </w:r>
          </w:p>
        </w:tc>
        <w:tc>
          <w:tcPr>
            <w:tcW w:type="dxa" w:w="2880"/>
          </w:tcPr>
          <w:p>
            <w:r>
              <w:t>Well-designed</w:t>
            </w:r>
          </w:p>
        </w:tc>
        <w:tc>
          <w:tcPr>
            <w:tcW w:type="dxa" w:w="2880"/>
          </w:tcPr>
          <w:p>
            <w:r>
              <w:t>Clean interface contracts</w:t>
            </w:r>
          </w:p>
        </w:tc>
      </w:tr>
      <w:tr>
        <w:tc>
          <w:tcPr>
            <w:tcW w:type="dxa" w:w="2880"/>
          </w:tcPr>
          <w:p>
            <w:r>
              <w:t>SymbolicModule ABC</w:t>
            </w:r>
          </w:p>
        </w:tc>
        <w:tc>
          <w:tcPr>
            <w:tcW w:type="dxa" w:w="2880"/>
          </w:tcPr>
          <w:p>
            <w:r>
              <w:t>Well-designed</w:t>
            </w:r>
          </w:p>
        </w:tc>
        <w:tc>
          <w:tcPr>
            <w:tcW w:type="dxa" w:w="2880"/>
          </w:tcPr>
          <w:p>
            <w:r>
              <w:t>Deduction + Abduction exposed</w:t>
            </w:r>
          </w:p>
        </w:tc>
      </w:tr>
      <w:tr>
        <w:tc>
          <w:tcPr>
            <w:tcW w:type="dxa" w:w="2880"/>
          </w:tcPr>
          <w:p>
            <w:r>
              <w:t>NeuroSymbolicTrainer</w:t>
            </w:r>
          </w:p>
        </w:tc>
        <w:tc>
          <w:tcPr>
            <w:tcW w:type="dxa" w:w="2880"/>
          </w:tcPr>
          <w:p>
            <w:r>
              <w:t>Core loop functional</w:t>
            </w:r>
          </w:p>
        </w:tc>
        <w:tc>
          <w:tcPr>
            <w:tcW w:type="dxa" w:w="2880"/>
          </w:tcPr>
          <w:p>
            <w:r>
              <w:t>NGA + WMC strategies both present</w:t>
            </w:r>
          </w:p>
        </w:tc>
      </w:tr>
      <w:tr>
        <w:tc>
          <w:tcPr>
            <w:tcW w:type="dxa" w:w="2880"/>
          </w:tcPr>
          <w:p>
            <w:r>
              <w:t>ExpressionDataset</w:t>
            </w:r>
          </w:p>
        </w:tc>
        <w:tc>
          <w:tcPr>
            <w:tcW w:type="dxa" w:w="2880"/>
          </w:tcPr>
          <w:p>
            <w:r>
              <w:t>Functional</w:t>
            </w:r>
          </w:p>
        </w:tc>
        <w:tc>
          <w:tcPr>
            <w:tcW w:type="dxa" w:w="2880"/>
          </w:tcPr>
          <w:p>
            <w:r>
              <w:t>MNIST + handwritten operators</w:t>
            </w:r>
          </w:p>
        </w:tc>
      </w:tr>
      <w:tr>
        <w:tc>
          <w:tcPr>
            <w:tcW w:type="dxa" w:w="2880"/>
          </w:tcPr>
          <w:p>
            <w:r>
              <w:t>NeurosymbolicSolver (bridge)</w:t>
            </w:r>
          </w:p>
        </w:tc>
        <w:tc>
          <w:tcPr>
            <w:tcW w:type="dxa" w:w="2880"/>
          </w:tcPr>
          <w:p>
            <w:r>
              <w:t>Functional</w:t>
            </w:r>
          </w:p>
        </w:tc>
        <w:tc>
          <w:tcPr>
            <w:tcW w:type="dxa" w:w="2880"/>
          </w:tcPr>
          <w:p>
            <w:r>
              <w:t>Production-facing API</w:t>
            </w:r>
          </w:p>
        </w:tc>
      </w:tr>
      <w:tr>
        <w:tc>
          <w:tcPr>
            <w:tcW w:type="dxa" w:w="2880"/>
          </w:tcPr>
          <w:p>
            <w:r>
              <w:t>Test coverage</w:t>
            </w:r>
          </w:p>
        </w:tc>
        <w:tc>
          <w:tcPr>
            <w:tcW w:type="dxa" w:w="2880"/>
          </w:tcPr>
          <w:p>
            <w:r>
              <w:t>Partial</w:t>
            </w:r>
          </w:p>
        </w:tc>
        <w:tc>
          <w:tcPr>
            <w:tcW w:type="dxa" w:w="2880"/>
          </w:tcPr>
          <w:p>
            <w:r>
              <w:t>Integration + symbolic tests exist</w:t>
            </w:r>
          </w:p>
        </w:tc>
      </w:tr>
    </w:tbl>
    <w:p/>
    <w:p>
      <w:pPr>
        <w:spacing w:before="240" w:after="80"/>
      </w:pPr>
      <w:r>
        <w:rPr>
          <w:b/>
          <w:color w:val="2E74B5"/>
          <w:sz w:val="26"/>
        </w:rPr>
        <w:t>Specific Technical Limitations (Critical)</w:t>
      </w:r>
    </w:p>
    <w:p>
      <w:pPr>
        <w:spacing w:before="160" w:after="40"/>
      </w:pPr>
      <w:r>
        <w:rPr>
          <w:b/>
          <w:color w:val="404040"/>
          <w:sz w:val="22"/>
        </w:rPr>
        <w:t>1.  Gradient Flow is Approximate and Unverified</w:t>
      </w:r>
    </w:p>
    <w:p>
      <w:pPr>
        <w:spacing w:after="120"/>
      </w:pPr>
      <w:r>
        <w:t>The semantic loss gradient is computed as delta = P(predicted) - T(abductive_target), a softmax-cross-entropy surrogate. There is no verification that this gradient is actually flowing correctly through the CNN. No gradient norm logging, no sanity checks. This is the most critical scientific failure point.</w:t>
      </w:r>
    </w:p>
    <w:p>
      <w:pPr>
        <w:spacing w:before="160" w:after="40"/>
      </w:pPr>
      <w:r>
        <w:rPr>
          <w:b/>
          <w:color w:val="404040"/>
          <w:sz w:val="22"/>
        </w:rPr>
        <w:t>2.  operator_recognizer.py is a Placeholder</w:t>
      </w:r>
    </w:p>
    <w:p>
      <w:pPr>
        <w:spacing w:after="120"/>
      </w:pPr>
      <w:r>
        <w:t>The system uses a single 14-class CNN for both digits and operators. operator_recognizer.py is declared as a component yet does nothing. Either implement it or remove it — the current state is architecturally dishonest.</w:t>
      </w:r>
    </w:p>
    <w:p>
      <w:pPr>
        <w:spacing w:before="160" w:after="40"/>
      </w:pPr>
      <w:r>
        <w:rPr>
          <w:b/>
          <w:color w:val="404040"/>
          <w:sz w:val="22"/>
        </w:rPr>
        <w:t>3.  Abduction is Brute-Force Enumeration</w:t>
      </w:r>
    </w:p>
    <w:p>
      <w:pPr>
        <w:spacing w:after="120"/>
      </w:pPr>
      <w:r>
        <w:t>The abduction algorithm exhaustively enumerates all 400 combinations (10 x 4 x 10). For expressions of length 5 or 7, the search space is combinatorially explosive. There is no pruning, constraint propagation, or SAT-backed enumeration.</w:t>
      </w:r>
    </w:p>
    <w:p>
      <w:pPr>
        <w:spacing w:before="160" w:after="40"/>
      </w:pPr>
      <w:r>
        <w:rPr>
          <w:b/>
          <w:color w:val="404040"/>
          <w:sz w:val="22"/>
        </w:rPr>
        <w:t>4.  Symbolic Reasoner Has No Formal Logic</w:t>
      </w:r>
    </w:p>
    <w:p>
      <w:pPr>
        <w:spacing w:after="120"/>
      </w:pPr>
      <w:r>
        <w:t>constraints.py, deduction.py, and abduction.py are all empty placeholders. The actual symbolic logic is embedded inside symbolic_interface.py as Python conditionals. This conflates interface with implementation and makes the system impossible to extend to non-arithmetic domains.</w:t>
      </w:r>
    </w:p>
    <w:p>
      <w:pPr>
        <w:spacing w:before="160" w:after="40"/>
      </w:pPr>
      <w:r>
        <w:rPr>
          <w:b/>
          <w:color w:val="404040"/>
          <w:sz w:val="22"/>
        </w:rPr>
        <w:t>5.  Evaluation is Non-Existent</w:t>
      </w:r>
    </w:p>
    <w:p>
      <w:pPr>
        <w:spacing w:after="120"/>
      </w:pPr>
      <w:r>
        <w:t>metrics.py and ablation_studies.py are placeholders. There are no confusion matrices, no per-class accuracy, no calibration curves, no ablation results. You cannot write a PhD paper without these.</w:t>
      </w:r>
    </w:p>
    <w:p>
      <w:pPr>
        <w:spacing w:before="160" w:after="40"/>
      </w:pPr>
      <w:r>
        <w:rPr>
          <w:b/>
          <w:color w:val="404040"/>
          <w:sz w:val="22"/>
        </w:rPr>
        <w:t>6.  Training Signal is Weak for Invalid Expressions</w:t>
      </w:r>
    </w:p>
    <w:p>
      <w:pPr>
        <w:spacing w:after="120"/>
      </w:pPr>
      <w:r>
        <w:t>Invalid expressions (5% of dataset) receive no gradient — the system simply skips them. Invalid inputs should trigger abduction to propose the nearest valid correction, which itself is a learning signal.</w:t>
      </w:r>
    </w:p>
    <w:p>
      <w:pPr>
        <w:spacing w:before="160" w:after="40"/>
      </w:pPr>
      <w:r>
        <w:rPr>
          <w:b/>
          <w:color w:val="404040"/>
          <w:sz w:val="22"/>
        </w:rPr>
        <w:t>7.  The Symbolic Module Has No Knowledge Representation</w:t>
      </w:r>
    </w:p>
    <w:p>
      <w:pPr>
        <w:spacing w:after="120"/>
      </w:pPr>
      <w:r>
        <w:t>There is no knowledge base, no rule store, no ontology. Rules are hardcoded Python booleans. The "symbolic" component is not genuinely symbolic — it is procedural logic with symbolic labels.</w:t>
      </w:r>
    </w:p>
    <w:p>
      <w:pPr>
        <w:spacing w:before="360" w:after="120"/>
      </w:pPr>
      <w:r>
        <w:rPr>
          <w:b/>
          <w:color w:val="1F497D"/>
          <w:sz w:val="32"/>
        </w:rPr>
        <w:t>PART 2 — LITERATURE ALIGNMENT</w:t>
      </w:r>
    </w:p>
    <w:p>
      <w:pPr>
        <w:spacing w:before="240" w:after="80"/>
      </w:pPr>
      <w:r>
        <w:rPr>
          <w:b/>
          <w:color w:val="2E74B5"/>
          <w:sz w:val="26"/>
        </w:rPr>
        <w:t>What Tsamoura et al. (AAAI 2021) Actually Demands</w:t>
      </w:r>
    </w:p>
    <w:p>
      <w:pPr>
        <w:spacing w:after="120"/>
      </w:pPr>
      <w:r>
        <w:t>The paper's contribution is the compositional interface contract and the proof that any neural and symbolic system can be integrated if they expose four methods: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Module</w:t>
            </w:r>
          </w:p>
        </w:tc>
        <w:tc>
          <w:tcPr>
            <w:tcW w:type="dxa" w:w="2880"/>
            <w:shd w:val="clear" w:color="auto" w:fill="2E74B5"/>
          </w:tcPr>
          <w:p>
            <w:r>
              <w:rPr>
                <w:b/>
                <w:color w:val="FFFFFF"/>
              </w:rPr>
              <w:t>Method</w:t>
            </w:r>
          </w:p>
        </w:tc>
        <w:tc>
          <w:tcPr>
            <w:tcW w:type="dxa" w:w="2880"/>
            <w:shd w:val="clear" w:color="auto" w:fill="2E74B5"/>
          </w:tcPr>
          <w:p>
            <w:r>
              <w:rPr>
                <w:b/>
                <w:color w:val="FFFFFF"/>
              </w:rPr>
              <w:t>Description</w:t>
            </w:r>
          </w:p>
        </w:tc>
      </w:tr>
      <w:tr>
        <w:tc>
          <w:tcPr>
            <w:tcW w:type="dxa" w:w="2880"/>
          </w:tcPr>
          <w:p>
            <w:r>
              <w:t>Neural</w:t>
            </w:r>
          </w:p>
        </w:tc>
        <w:tc>
          <w:tcPr>
            <w:tcW w:type="dxa" w:w="2880"/>
          </w:tcPr>
          <w:p>
            <w:r>
              <w:t>neural_deduction(x) -&gt; y_hat</w:t>
            </w:r>
          </w:p>
        </w:tc>
        <w:tc>
          <w:tcPr>
            <w:tcW w:type="dxa" w:w="2880"/>
          </w:tcPr>
          <w:p>
            <w:r>
              <w:t>Forward inference</w:t>
            </w:r>
          </w:p>
        </w:tc>
      </w:tr>
      <w:tr>
        <w:tc>
          <w:tcPr>
            <w:tcW w:type="dxa" w:w="2880"/>
          </w:tcPr>
          <w:p>
            <w:r>
              <w:t>Neural</w:t>
            </w:r>
          </w:p>
        </w:tc>
        <w:tc>
          <w:tcPr>
            <w:tcW w:type="dxa" w:w="2880"/>
          </w:tcPr>
          <w:p>
            <w:r>
              <w:t>neural_induction(x, y) -&gt; delta_theta</w:t>
            </w:r>
          </w:p>
        </w:tc>
        <w:tc>
          <w:tcPr>
            <w:tcW w:type="dxa" w:w="2880"/>
          </w:tcPr>
          <w:p>
            <w:r>
              <w:t>Learning / parameter update</w:t>
            </w:r>
          </w:p>
        </w:tc>
      </w:tr>
      <w:tr>
        <w:tc>
          <w:tcPr>
            <w:tcW w:type="dxa" w:w="2880"/>
          </w:tcPr>
          <w:p>
            <w:r>
              <w:t>Symbolic</w:t>
            </w:r>
          </w:p>
        </w:tc>
        <w:tc>
          <w:tcPr>
            <w:tcW w:type="dxa" w:w="2880"/>
          </w:tcPr>
          <w:p>
            <w:r>
              <w:t>symbolic_deduction(x) -&gt; y</w:t>
            </w:r>
          </w:p>
        </w:tc>
        <w:tc>
          <w:tcPr>
            <w:tcW w:type="dxa" w:w="2880"/>
          </w:tcPr>
          <w:p>
            <w:r>
              <w:t>Forward symbolic evaluation</w:t>
            </w:r>
          </w:p>
        </w:tc>
      </w:tr>
      <w:tr>
        <w:tc>
          <w:tcPr>
            <w:tcW w:type="dxa" w:w="2880"/>
          </w:tcPr>
          <w:p>
            <w:r>
              <w:t>Symbolic</w:t>
            </w:r>
          </w:p>
        </w:tc>
        <w:tc>
          <w:tcPr>
            <w:tcW w:type="dxa" w:w="2880"/>
          </w:tcPr>
          <w:p>
            <w:r>
              <w:t>symbolic_abduction(y, ctx) -&gt; X*</w:t>
            </w:r>
          </w:p>
        </w:tc>
        <w:tc>
          <w:tcPr>
            <w:tcW w:type="dxa" w:w="2880"/>
          </w:tcPr>
          <w:p>
            <w:r>
              <w:t>Inverse inference / correction</w:t>
            </w:r>
          </w:p>
        </w:tc>
      </w:tr>
    </w:tbl>
    <w:p/>
    <w:p>
      <w:pPr>
        <w:spacing w:after="120"/>
      </w:pPr>
      <w:r>
        <w:t>Your implementation correctly instantiates this contract. However, the paper's deeper demands not yet met are:</w:t>
      </w:r>
    </w:p>
    <w:p>
      <w:pPr>
        <w:pStyle w:val="ListBullet"/>
        <w:spacing w:after="60"/>
        <w:ind w:left="360"/>
      </w:pPr>
      <w:r>
        <w:t>Demand 1: The symbolic module must be genuinely symbolic. The paper uses a logic programming engine, not Python conditionals.</w:t>
      </w:r>
    </w:p>
    <w:p>
      <w:pPr>
        <w:pStyle w:val="ListBullet"/>
        <w:spacing w:after="60"/>
        <w:ind w:left="360"/>
      </w:pPr>
      <w:r>
        <w:t>Demand 2: Abduction must return a probability-weighted distribution over explanations. True WMC requires computing P(y_hat | KB) via arithmetic circuits or a probabilistic logic program.</w:t>
      </w:r>
    </w:p>
    <w:p>
      <w:pPr>
        <w:pStyle w:val="ListBullet"/>
        <w:spacing w:after="60"/>
        <w:ind w:left="360"/>
      </w:pPr>
      <w:r>
        <w:t>Demand 3: The framework must generalize beyond a single task structure. The paper demonstrates compositionality on ADD2x2, MATH(n), and PATH(n).</w:t>
      </w:r>
    </w:p>
    <w:p>
      <w:pPr>
        <w:spacing w:before="240" w:after="80"/>
      </w:pPr>
      <w:r>
        <w:rPr>
          <w:b/>
          <w:color w:val="2E74B5"/>
          <w:sz w:val="26"/>
        </w:rPr>
        <w:t>State-of-the-Art Directions (2024-2025)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Direction</w:t>
            </w:r>
          </w:p>
        </w:tc>
        <w:tc>
          <w:tcPr>
            <w:tcW w:type="dxa" w:w="2880"/>
            <w:shd w:val="clear" w:color="auto" w:fill="2E74B5"/>
          </w:tcPr>
          <w:p>
            <w:r>
              <w:rPr>
                <w:b/>
                <w:color w:val="FFFFFF"/>
              </w:rPr>
              <w:t>Key System</w:t>
            </w:r>
          </w:p>
        </w:tc>
        <w:tc>
          <w:tcPr>
            <w:tcW w:type="dxa" w:w="2880"/>
            <w:shd w:val="clear" w:color="auto" w:fill="2E74B5"/>
          </w:tcPr>
          <w:p>
            <w:r>
              <w:rPr>
                <w:b/>
                <w:color w:val="FFFFFF"/>
              </w:rPr>
              <w:t>What It Demands</w:t>
            </w:r>
          </w:p>
        </w:tc>
      </w:tr>
      <w:tr>
        <w:tc>
          <w:tcPr>
            <w:tcW w:type="dxa" w:w="2880"/>
          </w:tcPr>
          <w:p>
            <w:r>
              <w:t>Probabilistic symbolic reasoning</w:t>
            </w:r>
          </w:p>
        </w:tc>
        <w:tc>
          <w:tcPr>
            <w:tcW w:type="dxa" w:w="2880"/>
          </w:tcPr>
          <w:p>
            <w:r>
              <w:t>DeepProbLog</w:t>
            </w:r>
          </w:p>
        </w:tc>
        <w:tc>
          <w:tcPr>
            <w:tcW w:type="dxa" w:w="2880"/>
          </w:tcPr>
          <w:p>
            <w:r>
              <w:t>ProbLog backend; exact WMC via knowledge compilation</w:t>
            </w:r>
          </w:p>
        </w:tc>
      </w:tr>
      <w:tr>
        <w:tc>
          <w:tcPr>
            <w:tcW w:type="dxa" w:w="2880"/>
          </w:tcPr>
          <w:p>
            <w:r>
              <w:t>Differentiable logic</w:t>
            </w:r>
          </w:p>
        </w:tc>
        <w:tc>
          <w:tcPr>
            <w:tcW w:type="dxa" w:w="2880"/>
          </w:tcPr>
          <w:p>
            <w:r>
              <w:t>Logic Tensor Networks</w:t>
            </w:r>
          </w:p>
        </w:tc>
        <w:tc>
          <w:tcPr>
            <w:tcW w:type="dxa" w:w="2880"/>
          </w:tcPr>
          <w:p>
            <w:r>
              <w:t>Fuzzy real-valued logic; fully differentiable</w:t>
            </w:r>
          </w:p>
        </w:tc>
      </w:tr>
      <w:tr>
        <w:tc>
          <w:tcPr>
            <w:tcW w:type="dxa" w:w="2880"/>
          </w:tcPr>
          <w:p>
            <w:r>
              <w:t>Neural theorem proving</w:t>
            </w:r>
          </w:p>
        </w:tc>
        <w:tc>
          <w:tcPr>
            <w:tcW w:type="dxa" w:w="2880"/>
          </w:tcPr>
          <w:p>
            <w:r>
              <w:t>Neural LP / LEGO-Prover</w:t>
            </w:r>
          </w:p>
        </w:tc>
        <w:tc>
          <w:tcPr>
            <w:tcW w:type="dxa" w:w="2880"/>
          </w:tcPr>
          <w:p>
            <w:r>
              <w:t>Differentiable backward chaining; rule induction</w:t>
            </w:r>
          </w:p>
        </w:tc>
      </w:tr>
      <w:tr>
        <w:tc>
          <w:tcPr>
            <w:tcW w:type="dxa" w:w="2880"/>
          </w:tcPr>
          <w:p>
            <w:r>
              <w:t>LLM + symbolic hybrid</w:t>
            </w:r>
          </w:p>
        </w:tc>
        <w:tc>
          <w:tcPr>
            <w:tcW w:type="dxa" w:w="2880"/>
          </w:tcPr>
          <w:p>
            <w:r>
              <w:t>Neuro-Symbolic CoT</w:t>
            </w:r>
          </w:p>
        </w:tc>
        <w:tc>
          <w:tcPr>
            <w:tcW w:type="dxa" w:w="2880"/>
          </w:tcPr>
          <w:p>
            <w:r>
              <w:t>LLM generates logical programs; solver executes</w:t>
            </w:r>
          </w:p>
        </w:tc>
      </w:tr>
      <w:tr>
        <w:tc>
          <w:tcPr>
            <w:tcW w:type="dxa" w:w="2880"/>
          </w:tcPr>
          <w:p>
            <w:r>
              <w:t>Constraint learning</w:t>
            </w:r>
          </w:p>
        </w:tc>
        <w:tc>
          <w:tcPr>
            <w:tcW w:type="dxa" w:w="2880"/>
          </w:tcPr>
          <w:p>
            <w:r>
              <w:t>Semantic Loss (Xu et al. 2018)</w:t>
            </w:r>
          </w:p>
        </w:tc>
        <w:tc>
          <w:tcPr>
            <w:tcW w:type="dxa" w:w="2880"/>
          </w:tcPr>
          <w:p>
            <w:r>
              <w:t>Logical constraints compiled to circuit; exact gradient</w:t>
            </w:r>
          </w:p>
        </w:tc>
      </w:tr>
    </w:tbl>
    <w:p/>
    <w:p>
      <w:pPr>
        <w:spacing w:after="120"/>
      </w:pPr>
      <w:r>
        <w:t>Field consensus: systems that only perform soft pseudo-symbolic reasoning (Python conditionals + log-probabilities) are not considered neurosymbolic in peer review. A real logic engine is non-negotiable.</w:t>
      </w:r>
    </w:p>
    <w:p>
      <w:pPr>
        <w:spacing w:before="360" w:after="120"/>
      </w:pPr>
      <w:r>
        <w:rPr>
          <w:b/>
          <w:color w:val="1F497D"/>
          <w:sz w:val="32"/>
        </w:rPr>
        <w:t>PART 3 — GAP ANALYSIS &amp; RECOMMENDATIONS</w:t>
      </w:r>
    </w:p>
    <w:p>
      <w:pPr>
        <w:spacing w:before="240" w:after="80"/>
      </w:pPr>
      <w:r>
        <w:rPr>
          <w:b/>
          <w:color w:val="2E74B5"/>
          <w:sz w:val="26"/>
        </w:rPr>
        <w:t>Priority 1 — Blocking (Do These First)</w:t>
      </w:r>
    </w:p>
    <w:p>
      <w:pPr>
        <w:spacing w:before="160" w:after="40"/>
      </w:pPr>
      <w:r>
        <w:rPr>
          <w:b/>
          <w:color w:val="404040"/>
          <w:sz w:val="22"/>
        </w:rPr>
        <w:t>P1.1  Implement a Real Symbolic Reasoner</w:t>
      </w:r>
    </w:p>
    <w:p>
      <w:pPr>
        <w:spacing w:after="120"/>
      </w:pPr>
      <w:r>
        <w:t>Replace Python conditional logic with a proper rule-based engine. Minimum viable: a Datalog or Prolog interpreter (e.g., pyDatalog, kanren, or clingo for ASP). Encode arithmetic constraints as Horn clauses:</w:t>
      </w:r>
    </w:p>
    <w:p>
      <w:pPr>
        <w:shd w:val="clear" w:color="auto" w:fill="F2F2F2"/>
        <w:spacing w:after="120"/>
        <w:ind w:left="432"/>
      </w:pPr>
      <w:r>
        <w:rPr>
          <w:rFonts w:ascii="Courier New" w:hAnsi="Courier New"/>
          <w:color w:val="202020"/>
          <w:sz w:val="18"/>
        </w:rPr>
        <w:t>valid_expression(D1, Op, D2) :- digit(D1), operator(Op), digit(D2).</w:t>
        <w:br/>
        <w:t>result(D1, plus, D2, R)      :- R is D1 + D2.</w:t>
        <w:br/>
        <w:t>result(D1, minus, D2, R)     :- R is D1 - D2.</w:t>
        <w:br/>
        <w:t>no_div_zero(_, divide, D2)   :- D2 \= 0.</w:t>
      </w:r>
    </w:p>
    <w:p>
      <w:pPr>
        <w:spacing w:before="160" w:after="40"/>
      </w:pPr>
      <w:r>
        <w:rPr>
          <w:b/>
          <w:color w:val="404040"/>
          <w:sz w:val="22"/>
        </w:rPr>
        <w:t>P1.2  Implement Proper WMC / Semantic Loss</w:t>
      </w:r>
    </w:p>
    <w:p>
      <w:pPr>
        <w:spacing w:after="120"/>
      </w:pPr>
      <w:r>
        <w:t>True WMC requires compiling the logical theory into an arithmetic circuit (d-DNNF) for exact computation of P(constraint satisfied | neural outputs). Use the d-DNNF approach, ProbLog's inference engine, or the semantic_loss library from Xu et al. 2018.</w:t>
      </w:r>
    </w:p>
    <w:p>
      <w:pPr>
        <w:spacing w:before="160" w:after="40"/>
      </w:pPr>
      <w:r>
        <w:rPr>
          <w:b/>
          <w:color w:val="404040"/>
          <w:sz w:val="22"/>
        </w:rPr>
        <w:t>P1.3  Implement Full Evaluation Suite</w:t>
      </w:r>
    </w:p>
    <w:p>
      <w:pPr>
        <w:pStyle w:val="ListBullet"/>
        <w:spacing w:after="60"/>
        <w:ind w:left="360"/>
      </w:pPr>
      <w:r>
        <w:t>Per-class accuracy: digits 0-9 and operators separately</w:t>
      </w:r>
    </w:p>
    <w:p>
      <w:pPr>
        <w:pStyle w:val="ListBullet"/>
        <w:spacing w:after="60"/>
        <w:ind w:left="360"/>
      </w:pPr>
      <w:r>
        <w:t>Expression-level accuracy: is the full d op d correct?</w:t>
      </w:r>
    </w:p>
    <w:p>
      <w:pPr>
        <w:pStyle w:val="ListBullet"/>
        <w:spacing w:after="60"/>
        <w:ind w:left="360"/>
      </w:pPr>
      <w:r>
        <w:t>Result-level accuracy: is the arithmetic output correct?</w:t>
      </w:r>
    </w:p>
    <w:p>
      <w:pPr>
        <w:pStyle w:val="ListBullet"/>
        <w:spacing w:after="60"/>
        <w:ind w:left="360"/>
      </w:pPr>
      <w:r>
        <w:t>Abduction rate: what % of steps required abduction?</w:t>
      </w:r>
    </w:p>
    <w:p>
      <w:pPr>
        <w:pStyle w:val="ListBullet"/>
        <w:spacing w:after="60"/>
        <w:ind w:left="360"/>
      </w:pPr>
      <w:r>
        <w:t>Calibration: ECE (Expected Calibration Error) on neural outputs</w:t>
      </w:r>
    </w:p>
    <w:p>
      <w:pPr>
        <w:pStyle w:val="ListBullet"/>
        <w:spacing w:after="60"/>
        <w:ind w:left="360"/>
      </w:pPr>
      <w:r>
        <w:t>Ablation: NGA vs. WMC vs. pure neural baseline</w:t>
      </w:r>
    </w:p>
    <w:p>
      <w:pPr>
        <w:spacing w:before="160" w:after="40"/>
      </w:pPr>
      <w:r>
        <w:rPr>
          <w:b/>
          <w:color w:val="404040"/>
          <w:sz w:val="22"/>
        </w:rPr>
        <w:t>P1.4  Verify Gradient Flow</w:t>
      </w:r>
    </w:p>
    <w:p>
      <w:pPr>
        <w:spacing w:after="120"/>
      </w:pPr>
      <w:r>
        <w:t>Add gradient norm logging. Confirm that semantic loss produces non-zero, non-exploding gradients. If the CNN is pretrained on MNIST, show that neurosymbolic training demonstrably changes its weights. Present before/after weight histograms.</w:t>
      </w:r>
    </w:p>
    <w:p>
      <w:pPr>
        <w:spacing w:before="240" w:after="80"/>
      </w:pPr>
      <w:r>
        <w:rPr>
          <w:b/>
          <w:color w:val="2E74B5"/>
          <w:sz w:val="26"/>
        </w:rPr>
        <w:t>Priority 2 — Required for PhD-Level Contribution</w:t>
      </w:r>
    </w:p>
    <w:p>
      <w:pPr>
        <w:spacing w:before="160" w:after="40"/>
      </w:pPr>
      <w:r>
        <w:rPr>
          <w:b/>
          <w:color w:val="404040"/>
          <w:sz w:val="22"/>
        </w:rPr>
        <w:t>P2.1  Scale to MATH(n) — Variable-Length Expressions</w:t>
      </w:r>
    </w:p>
    <w:p>
      <w:pPr>
        <w:spacing w:after="120"/>
      </w:pPr>
      <w:r>
        <w:t>The paper evaluates on MATH(n) — expressions of variable length. Your system is hardcoded to length 3. Extend to length 5 and 7. This requires:</w:t>
      </w:r>
    </w:p>
    <w:p>
      <w:pPr>
        <w:pStyle w:val="ListBullet"/>
        <w:spacing w:after="60"/>
        <w:ind w:left="360"/>
      </w:pPr>
      <w:r>
        <w:t>A recursive / sequential neural architecture (LSTM or Transformer over image sequence)</w:t>
      </w:r>
    </w:p>
    <w:p>
      <w:pPr>
        <w:pStyle w:val="ListBullet"/>
        <w:spacing w:after="60"/>
        <w:ind w:left="360"/>
      </w:pPr>
      <w:r>
        <w:t>A symbolic parser that handles operator precedence and parentheses</w:t>
      </w:r>
    </w:p>
    <w:p>
      <w:pPr>
        <w:pStyle w:val="ListBullet"/>
        <w:spacing w:after="60"/>
        <w:ind w:left="360"/>
      </w:pPr>
      <w:r>
        <w:t>Abduction over partial parse trees, not flat enumeration</w:t>
      </w:r>
    </w:p>
    <w:p>
      <w:pPr>
        <w:spacing w:before="160" w:after="40"/>
      </w:pPr>
      <w:r>
        <w:rPr>
          <w:b/>
          <w:color w:val="404040"/>
          <w:sz w:val="22"/>
        </w:rPr>
        <w:t>P2.2  Implement the PATH(n) Task</w:t>
      </w:r>
    </w:p>
    <w:p>
      <w:pPr>
        <w:spacing w:after="120"/>
      </w:pPr>
      <w:r>
        <w:t>The paper's third benchmark is graph pathfinding — fundamentally different from arithmetic. Implementing it demonstrates that the framework is genuinely compositional. Use BFS/DFS or Datalog reachability rules as the symbolic module.</w:t>
      </w:r>
    </w:p>
    <w:p>
      <w:pPr>
        <w:spacing w:before="160" w:after="40"/>
      </w:pPr>
      <w:r>
        <w:rPr>
          <w:b/>
          <w:color w:val="404040"/>
          <w:sz w:val="22"/>
        </w:rPr>
        <w:t>P2.3  Separate Operator Recognizer</w:t>
      </w:r>
    </w:p>
    <w:p>
      <w:pPr>
        <w:spacing w:after="120"/>
      </w:pPr>
      <w:r>
        <w:t>Train separate CNNs (or fine-tune separate heads on a shared backbone) for digit vs. operator recognition. Operators have very different visual statistics from digits. This is both architecturally cleaner and scientifically justified.</w:t>
      </w:r>
    </w:p>
    <w:p>
      <w:pPr>
        <w:spacing w:before="160" w:after="40"/>
      </w:pPr>
      <w:r>
        <w:rPr>
          <w:b/>
          <w:color w:val="404040"/>
          <w:sz w:val="22"/>
        </w:rPr>
        <w:t>P2.4  Replace Brute-Force Abduction with Constraint Propagation</w:t>
      </w:r>
    </w:p>
    <w:p>
      <w:pPr>
        <w:pStyle w:val="ListBullet"/>
        <w:spacing w:after="60"/>
        <w:ind w:left="360"/>
      </w:pPr>
      <w:r>
        <w:t>Arc consistency (AC-3) for constraint propagation</w:t>
      </w:r>
    </w:p>
    <w:p>
      <w:pPr>
        <w:pStyle w:val="ListBullet"/>
        <w:spacing w:after="60"/>
        <w:ind w:left="360"/>
      </w:pPr>
      <w:r>
        <w:t>DPLL/CDCL (SAT-based) for harder constraints</w:t>
      </w:r>
    </w:p>
    <w:p>
      <w:pPr>
        <w:pStyle w:val="ListBullet"/>
        <w:spacing w:after="60"/>
        <w:ind w:left="360"/>
      </w:pPr>
      <w:r>
        <w:t>ILP (Integer Linear Programming) via scipy.optimize or pulp</w:t>
      </w:r>
    </w:p>
    <w:p>
      <w:pPr>
        <w:spacing w:after="120"/>
      </w:pPr>
      <w:r>
        <w:t>This transforms abduction from O(k^n) brute force to tractable inference.</w:t>
      </w:r>
    </w:p>
    <w:p>
      <w:pPr>
        <w:spacing w:before="240" w:after="80"/>
      </w:pPr>
      <w:r>
        <w:rPr>
          <w:b/>
          <w:color w:val="2E74B5"/>
          <w:sz w:val="26"/>
        </w:rPr>
        <w:t>Priority 3 — Differentiating Contributions</w:t>
      </w:r>
    </w:p>
    <w:p>
      <w:pPr>
        <w:spacing w:before="160" w:after="40"/>
      </w:pPr>
      <w:r>
        <w:rPr>
          <w:b/>
          <w:color w:val="404040"/>
          <w:sz w:val="22"/>
        </w:rPr>
        <w:t>P3.1  Learn Symbolic Rules (Inductive Logic Programming)</w:t>
      </w:r>
    </w:p>
    <w:p>
      <w:pPr>
        <w:spacing w:after="120"/>
      </w:pPr>
      <w:r>
        <w:t>Instead of hardcoding arithmetic rules, learn them from data using ILP (e.g., ILASP, Metagol, or differentiable ILP such as dILP). This closes the loop completely — neural learns perception, symbolic learns rules, jointly trained.</w:t>
      </w:r>
    </w:p>
    <w:p>
      <w:pPr>
        <w:spacing w:before="160" w:after="40"/>
      </w:pPr>
      <w:r>
        <w:rPr>
          <w:b/>
          <w:color w:val="404040"/>
          <w:sz w:val="22"/>
        </w:rPr>
        <w:t>P3.2  Uncertainty Quantification</w:t>
      </w:r>
    </w:p>
    <w:p>
      <w:pPr>
        <w:spacing w:after="120"/>
      </w:pPr>
      <w:r>
        <w:t>Calibrate neural confidence estimates using temperature scaling or Monte Carlo Dropout. Feed calibrated probabilities into symbolic abduction to get meaningful P(explanation) scores.</w:t>
      </w:r>
    </w:p>
    <w:p>
      <w:pPr>
        <w:spacing w:before="160" w:after="40"/>
      </w:pPr>
      <w:r>
        <w:rPr>
          <w:b/>
          <w:color w:val="404040"/>
          <w:sz w:val="22"/>
        </w:rPr>
        <w:t>P3.3  Counterfactual Explanations via Abduction</w:t>
      </w:r>
    </w:p>
    <w:p>
      <w:pPr>
        <w:spacing w:after="120"/>
      </w:pPr>
      <w:r>
        <w:t>Leverage abduction for explainability: given a wrong prediction, the abductive correction is a counterfactual explanation ("the model would be correct if digit 2 were 3 instead of 5"). This provides a direct hook into the XAI literature.</w:t>
      </w:r>
    </w:p>
    <w:p>
      <w:pPr>
        <w:spacing w:before="360" w:after="120"/>
      </w:pPr>
      <w:r>
        <w:rPr>
          <w:b/>
          <w:color w:val="1F497D"/>
          <w:sz w:val="32"/>
        </w:rPr>
        <w:t>PART 4 — PROPOSED ARCHITECTURE</w:t>
      </w:r>
    </w:p>
    <w:p>
      <w:pPr>
        <w:spacing w:before="240" w:after="80"/>
      </w:pPr>
      <w:r>
        <w:rPr>
          <w:b/>
          <w:color w:val="2E74B5"/>
          <w:sz w:val="26"/>
        </w:rPr>
        <w:t>Target Architecture: Compositional Neuro-Symbolic Agent v2</w:t>
      </w:r>
    </w:p>
    <w:p>
      <w:pPr>
        <w:shd w:val="clear" w:color="auto" w:fill="F2F2F2"/>
        <w:spacing w:after="120"/>
        <w:ind w:left="432"/>
      </w:pPr>
      <w:r>
        <w:rPr>
          <w:rFonts w:ascii="Courier New" w:hAnsi="Courier New"/>
          <w:color w:val="202020"/>
          <w:sz w:val="18"/>
        </w:rPr>
        <w:t>+----------------------------------------------------------------------+</w:t>
        <w:br/>
        <w:t>|                       PERCEPTION LAYER                              |</w:t>
        <w:br/>
        <w:t>|                                                                      |</w:t>
        <w:br/>
        <w:t>|   +------------------+         +------------------+                 |</w:t>
        <w:br/>
        <w:t>|   |  DigitCNN        |         |  OperatorCNN     |                 |</w:t>
        <w:br/>
        <w:t>|   |  (ResNet-9)      |         |  (ResNet-9)      |                 |</w:t>
        <w:br/>
        <w:t>|   |  10-class        |         |  4-class         |                 |</w:t>
        <w:br/>
        <w:t>|   |  Softmax + T     |         |  Softmax + T     |  T = temp scale |</w:t>
        <w:br/>
        <w:t>|   |  P(d | img)      |         |  P(op | img)     |                 |</w:t>
        <w:br/>
        <w:t>|   +--------+---------+         +---------+--------+                 |</w:t>
        <w:br/>
        <w:t>|            +------------------+----------+                          |</w:t>
        <w:br/>
        <w:t>|                               |                                     |</w:t>
        <w:br/>
        <w:t>|            Probabilistic Symbol Stream                              |</w:t>
        <w:br/>
        <w:t>|            { P(d1), P(op), P(d2) }  per image triplet              |</w:t>
        <w:br/>
        <w:t>+-------------------------------+--------------------------------------+</w:t>
        <w:br/>
        <w:t xml:space="preserve">                                |</w:t>
        <w:br/>
        <w:t xml:space="preserve">                                v</w:t>
        <w:br/>
        <w:t>+----------------------------------------------------------------------+</w:t>
        <w:br/>
        <w:t>|                  NEURAL-SYMBOLIC BRIDGE                             |</w:t>
        <w:br/>
        <w:t>|                                                                      |</w:t>
        <w:br/>
        <w:t>|  NeuralModule Interface                                              |</w:t>
        <w:br/>
        <w:t>|  +------------------------------------------------------------------+|</w:t>
        <w:br/>
        <w:t>|  | neural_deduction(images)  -&gt;  { probs, logits, symbols }        ||</w:t>
        <w:br/>
        <w:t>|  | neural_induction(images, semantic_loss_grad)  -&gt;  delta_theta   ||</w:t>
        <w:br/>
        <w:t>|  +------------------------------------------------------------------+|</w:t>
        <w:br/>
        <w:t>|                    &lt;-&gt;  clean interface                             |</w:t>
        <w:br/>
        <w:t>|  SymbolicModule Interface                                            |</w:t>
        <w:br/>
        <w:t>|  +------------------------------------------------------------------+|</w:t>
        <w:br/>
        <w:t>|  | symbolic_deduction(symbols)  -&gt;  { valid, result, proof }       ||</w:t>
        <w:br/>
        <w:t>|  | symbolic_abduction(target, probs)  -&gt;  [{ e*, P(e*) }]         ||</w:t>
        <w:br/>
        <w:t>|  +------------------------------------------------------------------+|</w:t>
        <w:br/>
        <w:t>+-------------------------------+--------------------------------------+</w:t>
        <w:br/>
        <w:t xml:space="preserve">                                |</w:t>
        <w:br/>
        <w:t xml:space="preserve">                                v</w:t>
        <w:br/>
        <w:t>+----------------------------------------------------------------------+</w:t>
        <w:br/>
        <w:t>|                  SYMBOLIC REASONING LAYER                           |</w:t>
        <w:br/>
        <w:t>|                                                                      |</w:t>
        <w:br/>
        <w:t>|  Knowledge Base (Datalog / ASP / ProbLog)                           |</w:t>
        <w:br/>
        <w:t>|    digit(0..9).   operator(+,-,x,/).                                |</w:t>
        <w:br/>
        <w:t>|    valid_expr(D,Op,D2) :- digit(D), operator(Op), digit(D2).       |</w:t>
        <w:br/>
        <w:t>|    result(D1,+,D2,R)   :- R is D1 + D2.                            |</w:t>
        <w:br/>
        <w:t>|    no_div_zero(_,/,D2) :- D2 != 0.                                 |</w:t>
        <w:br/>
        <w:t>|                                                                      |</w:t>
        <w:br/>
        <w:t>|  +--------------------+   +--------------------------------+         |</w:t>
        <w:br/>
        <w:t>|  | Deduction Engine   |   | Abduction Engine               |         |</w:t>
        <w:br/>
        <w:t>|  | (forward eval)     |   | AC-3 / SAT / ILP               |         |</w:t>
        <w:br/>
        <w:t>|  | KB |- result(e)    |   | Returns: all e* s.t. result=R  |         |</w:t>
        <w:br/>
        <w:t>|  +--------------------+   | + P(e* | neural_probs)         |         |</w:t>
        <w:br/>
        <w:t>|                           +--------------------------------+         |</w:t>
        <w:br/>
        <w:t>+-------------------------------+--------------------------------------+</w:t>
        <w:br/>
        <w:t xml:space="preserve">                                |</w:t>
        <w:br/>
        <w:t xml:space="preserve">                                v</w:t>
        <w:br/>
        <w:t>+----------------------------------------------------------------------+</w:t>
        <w:br/>
        <w:t>|                   SEMANTIC LOSS LAYER                               |</w:t>
        <w:br/>
        <w:t>|                                                                      |</w:t>
        <w:br/>
        <w:t>|   L  = -log SUM_{e* in E*}  P(e* | neural_probs)                   |</w:t>
        <w:br/>
        <w:t>|   dL/d_logit_k  =  P(k | img) - T(k | abduction)                  |</w:t>
        <w:br/>
        <w:t>|   T(k) = SUM_{e*: k in e*} w(e*) * 1[e* contains k]               |</w:t>
        <w:br/>
        <w:t>|                                                                      |</w:t>
        <w:br/>
        <w:t>|   Calibration gate: ECE &lt;= 0.05 before neurosymbolic training       |</w:t>
        <w:br/>
        <w:t>+-------------------------------+--------------------------------------+</w:t>
        <w:br/>
        <w:t xml:space="preserve">                                |</w:t>
        <w:br/>
        <w:t xml:space="preserve">                                v</w:t>
        <w:br/>
        <w:t>+----------------------------------------------------------------------+</w:t>
        <w:br/>
        <w:t>|                    EVALUATION LAYER                                 |</w:t>
        <w:br/>
        <w:t>|   - Per-class accuracy (digits + operators separately)               |</w:t>
        <w:br/>
        <w:t>|   - Expression accuracy (full d op d correct?)                      |</w:t>
        <w:br/>
        <w:t>|   - Result accuracy (arithmetic output correct?)                    |</w:t>
        <w:br/>
        <w:t>|   - Abduction rate &amp; explanation quality                             |</w:t>
        <w:br/>
        <w:t>|   - NGA vs. WMC ablation                                             |</w:t>
        <w:br/>
        <w:t>|   - Calibration: ECE + reliability diagrams                         |</w:t>
        <w:br/>
        <w:t>|   - Generalization: MATH(3) -&gt; MATH(5) -&gt; MATH(7)                   |</w:t>
        <w:br/>
        <w:t>+----------------------------------------------------------------------+</w:t>
      </w:r>
    </w:p>
    <w:p>
      <w:pPr>
        <w:spacing w:before="240" w:after="80"/>
      </w:pPr>
      <w:r>
        <w:rPr>
          <w:b/>
          <w:color w:val="2E74B5"/>
          <w:sz w:val="26"/>
        </w:rPr>
        <w:t>Component Specifications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Component</w:t>
            </w:r>
          </w:p>
        </w:tc>
        <w:tc>
          <w:tcPr>
            <w:tcW w:type="dxa" w:w="2880"/>
            <w:shd w:val="clear" w:color="auto" w:fill="2E74B5"/>
          </w:tcPr>
          <w:p>
            <w:r>
              <w:rPr>
                <w:b/>
                <w:color w:val="FFFFFF"/>
              </w:rPr>
              <w:t>Recommended Implementation</w:t>
            </w:r>
          </w:p>
        </w:tc>
        <w:tc>
          <w:tcPr>
            <w:tcW w:type="dxa" w:w="2880"/>
            <w:shd w:val="clear" w:color="auto" w:fill="2E74B5"/>
          </w:tcPr>
          <w:p>
            <w:r>
              <w:rPr>
                <w:b/>
                <w:color w:val="FFFFFF"/>
              </w:rPr>
              <w:t>Rationale</w:t>
            </w:r>
          </w:p>
        </w:tc>
      </w:tr>
      <w:tr>
        <w:tc>
          <w:tcPr>
            <w:tcW w:type="dxa" w:w="2880"/>
          </w:tcPr>
          <w:p>
            <w:r>
              <w:t>DigitCNN</w:t>
            </w:r>
          </w:p>
        </w:tc>
        <w:tc>
          <w:tcPr>
            <w:tcW w:type="dxa" w:w="2880"/>
          </w:tcPr>
          <w:p>
            <w:r>
              <w:t>ResNet-9 or LeNet-5, pretrained on MNIST</w:t>
            </w:r>
          </w:p>
        </w:tc>
        <w:tc>
          <w:tcPr>
            <w:tcW w:type="dxa" w:w="2880"/>
          </w:tcPr>
          <w:p>
            <w:r>
              <w:t>Stronger baseline than custom 2-layer CNN</w:t>
            </w:r>
          </w:p>
        </w:tc>
      </w:tr>
      <w:tr>
        <w:tc>
          <w:tcPr>
            <w:tcW w:type="dxa" w:w="2880"/>
          </w:tcPr>
          <w:p>
            <w:r>
              <w:t>OperatorCNN</w:t>
            </w:r>
          </w:p>
        </w:tc>
        <w:tc>
          <w:tcPr>
            <w:tcW w:type="dxa" w:w="2880"/>
          </w:tcPr>
          <w:p>
            <w:r>
              <w:t>Separate ResNet-9 fine-tuned on symbols/ data</w:t>
            </w:r>
          </w:p>
        </w:tc>
        <w:tc>
          <w:tcPr>
            <w:tcW w:type="dxa" w:w="2880"/>
          </w:tcPr>
          <w:p>
            <w:r>
              <w:t>Different visual distribution from digits</w:t>
            </w:r>
          </w:p>
        </w:tc>
      </w:tr>
      <w:tr>
        <w:tc>
          <w:tcPr>
            <w:tcW w:type="dxa" w:w="2880"/>
          </w:tcPr>
          <w:p>
            <w:r>
              <w:t>Calibration</w:t>
            </w:r>
          </w:p>
        </w:tc>
        <w:tc>
          <w:tcPr>
            <w:tcW w:type="dxa" w:w="2880"/>
          </w:tcPr>
          <w:p>
            <w:r>
              <w:t>Temperature scaling post-training</w:t>
            </w:r>
          </w:p>
        </w:tc>
        <w:tc>
          <w:tcPr>
            <w:tcW w:type="dxa" w:w="2880"/>
          </w:tcPr>
          <w:p>
            <w:r>
              <w:t>Required for meaningful P(symbol)</w:t>
            </w:r>
          </w:p>
        </w:tc>
      </w:tr>
      <w:tr>
        <w:tc>
          <w:tcPr>
            <w:tcW w:type="dxa" w:w="2880"/>
          </w:tcPr>
          <w:p>
            <w:r>
              <w:t>Knowledge Base</w:t>
            </w:r>
          </w:p>
        </w:tc>
        <w:tc>
          <w:tcPr>
            <w:tcW w:type="dxa" w:w="2880"/>
          </w:tcPr>
          <w:p>
            <w:r>
              <w:t>clingo (ASP) or pyDatalog</w:t>
            </w:r>
          </w:p>
        </w:tc>
        <w:tc>
          <w:tcPr>
            <w:tcW w:type="dxa" w:w="2880"/>
          </w:tcPr>
          <w:p>
            <w:r>
              <w:t>Real declarative logic, not Python conditionals</w:t>
            </w:r>
          </w:p>
        </w:tc>
      </w:tr>
      <w:tr>
        <w:tc>
          <w:tcPr>
            <w:tcW w:type="dxa" w:w="2880"/>
          </w:tcPr>
          <w:p>
            <w:r>
              <w:t>Abduction Engine</w:t>
            </w:r>
          </w:p>
        </w:tc>
        <w:tc>
          <w:tcPr>
            <w:tcW w:type="dxa" w:w="2880"/>
          </w:tcPr>
          <w:p>
            <w:r>
              <w:t>AC-3 + backtracking, or clingo enumeration mode</w:t>
            </w:r>
          </w:p>
        </w:tc>
        <w:tc>
          <w:tcPr>
            <w:tcW w:type="dxa" w:w="2880"/>
          </w:tcPr>
          <w:p>
            <w:r>
              <w:t>Principled and scalable</w:t>
            </w:r>
          </w:p>
        </w:tc>
      </w:tr>
      <w:tr>
        <w:tc>
          <w:tcPr>
            <w:tcW w:type="dxa" w:w="2880"/>
          </w:tcPr>
          <w:p>
            <w:r>
              <w:t>Semantic Loss</w:t>
            </w:r>
          </w:p>
        </w:tc>
        <w:tc>
          <w:tcPr>
            <w:tcW w:type="dxa" w:w="2880"/>
          </w:tcPr>
          <w:p>
            <w:r>
              <w:t>WMC log-sum-exp -&gt; upgrade to d-DNNF or ProbLog</w:t>
            </w:r>
          </w:p>
        </w:tc>
        <w:tc>
          <w:tcPr>
            <w:tcW w:type="dxa" w:w="2880"/>
          </w:tcPr>
          <w:p>
            <w:r>
              <w:t>Move from approximate to exact inference</w:t>
            </w:r>
          </w:p>
        </w:tc>
      </w:tr>
      <w:tr>
        <w:tc>
          <w:tcPr>
            <w:tcW w:type="dxa" w:w="2880"/>
          </w:tcPr>
          <w:p>
            <w:r>
              <w:t>Training</w:t>
            </w:r>
          </w:p>
        </w:tc>
        <w:tc>
          <w:tcPr>
            <w:tcW w:type="dxa" w:w="2880"/>
          </w:tcPr>
          <w:p>
            <w:r>
              <w:t>Adam lr=1e-3, neurosymbolic warmup after 5 MNIST-only epochs</w:t>
            </w:r>
          </w:p>
        </w:tc>
        <w:tc>
          <w:tcPr>
            <w:tcW w:type="dxa" w:w="2880"/>
          </w:tcPr>
          <w:p>
            <w:r>
              <w:t>Stable convergence</w:t>
            </w:r>
          </w:p>
        </w:tc>
      </w:tr>
      <w:tr>
        <w:tc>
          <w:tcPr>
            <w:tcW w:type="dxa" w:w="2880"/>
          </w:tcPr>
          <w:p>
            <w:r>
              <w:t>Evaluation</w:t>
            </w:r>
          </w:p>
        </w:tc>
        <w:tc>
          <w:tcPr>
            <w:tcW w:type="dxa" w:w="2880"/>
          </w:tcPr>
          <w:p>
            <w:r>
              <w:t>Full suite as described above</w:t>
            </w:r>
          </w:p>
        </w:tc>
        <w:tc>
          <w:tcPr>
            <w:tcW w:type="dxa" w:w="2880"/>
          </w:tcPr>
          <w:p>
            <w:r>
              <w:t>Required for publication</w:t>
            </w:r>
          </w:p>
        </w:tc>
      </w:tr>
    </w:tbl>
    <w:p/>
    <w:p>
      <w:pPr>
        <w:spacing w:before="360" w:after="120"/>
      </w:pPr>
      <w:r>
        <w:rPr>
          <w:b/>
          <w:color w:val="1F497D"/>
          <w:sz w:val="32"/>
        </w:rPr>
        <w:t>SUMMARY VERDICT</w:t>
      </w:r>
    </w:p>
    <w:p>
      <w:pPr>
        <w:spacing w:after="120"/>
      </w:pPr>
      <w:r>
        <w:t>The project has the correct structural skeleton of Tsamoura et al. and demonstrates genuine understanding of the compositional interface paradigm. However, it currently reads as a well-organized prototype, not a PhD research contribution, for three reasons:</w:t>
      </w:r>
    </w:p>
    <w:p>
      <w:pPr>
        <w:pStyle w:val="ListBullet"/>
        <w:spacing w:after="60"/>
        <w:ind w:left="360"/>
      </w:pPr>
      <w:r>
        <w:t>The symbolic component is not symbolic — it is Python logic with symbolic labels. A knowledge base with a real inference engine is non-negotiable.</w:t>
      </w:r>
    </w:p>
    <w:p>
      <w:pPr>
        <w:pStyle w:val="ListBullet"/>
        <w:spacing w:after="60"/>
        <w:ind w:left="360"/>
      </w:pPr>
      <w:r>
        <w:t>There is no evaluation — without ablations and baselines, no scientific claim is being made.</w:t>
      </w:r>
    </w:p>
    <w:p>
      <w:pPr>
        <w:pStyle w:val="ListBullet"/>
        <w:spacing w:after="60"/>
        <w:ind w:left="360"/>
      </w:pPr>
      <w:r>
        <w:t>The system does not generalize — it is hardcoded to length-3 arithmetic. The paper's MATH(n) benchmark requires variable-length generalization.</w:t>
      </w:r>
    </w:p>
    <w:p/>
    <w:p>
      <w:pPr>
        <w:spacing w:after="120"/>
      </w:pPr>
      <w:r>
        <w:t>The path to PhD-level work is sequential:</w:t>
      </w:r>
    </w:p>
    <w:p>
      <w:pPr>
        <w:pStyle w:val="ListBullet"/>
        <w:spacing w:after="60"/>
        <w:ind w:left="360"/>
      </w:pPr>
      <w:r>
        <w:t>Step 1: Implement the KB + real symbolic engine (clingo / pyDatalog)</w:t>
      </w:r>
    </w:p>
    <w:p>
      <w:pPr>
        <w:pStyle w:val="ListBullet"/>
        <w:spacing w:after="60"/>
        <w:ind w:left="360"/>
      </w:pPr>
      <w:r>
        <w:t>Step 2: Build the full evaluation suite (metrics, ablations, baselines)</w:t>
      </w:r>
    </w:p>
    <w:p>
      <w:pPr>
        <w:pStyle w:val="ListBullet"/>
        <w:spacing w:after="60"/>
        <w:ind w:left="360"/>
      </w:pPr>
      <w:r>
        <w:t>Step 3: Scale to MATH(n) with a sequential neural encoder (LSTM / Transformer)</w:t>
      </w:r>
    </w:p>
    <w:p>
      <w:pPr>
        <w:pStyle w:val="ListBullet"/>
        <w:spacing w:after="60"/>
        <w:ind w:left="360"/>
      </w:pPr>
      <w:r>
        <w:t>Step 4: Optionally implement PATH(n) to demonstrate compositionality</w:t>
      </w:r>
    </w:p>
    <w:p/>
    <w:p>
      <w:pPr>
        <w:spacing w:after="120"/>
      </w:pPr>
      <w:r>
        <w:t>That sequence, executed with proper ablations against a pure-neural baseline, constitutes a publishable result at a top-tier venue (NeurIPS, ICLR, AAAI, or the NeSy workshop).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