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rFonts w:ascii="Times New Roman" w:hAnsi="Times New Roman"/>
          <w:b/>
          <w:lang w:val="en-US"/>
        </w:rPr>
        <w:t>Applied Math Problems Solving</w:t>
      </w:r>
      <w:r>
        <w:rPr>
          <w:rFonts w:ascii="Times New Roman" w:hAnsi="Times New Roman"/>
          <w:b/>
          <w:lang w:val="en-US"/>
        </w:rPr>
        <w:t xml:space="preserve">  with Application to Global Navigation Technologies</w:t>
      </w:r>
    </w:p>
    <w:p>
      <w:pPr>
        <w:pStyle w:val="Normal"/>
        <w:spacing w:lineRule="auto" w:line="240" w:before="0" w:after="0"/>
        <w:jc w:val="center"/>
        <w:rPr>
          <w:rFonts w:ascii="Times New Roman" w:hAnsi="Times New Roman"/>
          <w:sz w:val="20"/>
          <w:szCs w:val="20"/>
          <w:lang w:val="en-US"/>
        </w:rPr>
      </w:pPr>
      <w:r>
        <w:rPr>
          <w:rFonts w:ascii="Times New Roman" w:hAnsi="Times New Roman"/>
          <w:b/>
          <w:sz w:val="20"/>
          <w:szCs w:val="20"/>
          <w:lang w:val="en-US"/>
        </w:rPr>
        <w:t>Konstantin Gorbunov</w:t>
      </w:r>
    </w:p>
    <w:p>
      <w:pPr>
        <w:pStyle w:val="Normal"/>
        <w:spacing w:lineRule="auto" w:line="240" w:before="0" w:after="0"/>
        <w:jc w:val="center"/>
        <w:rPr>
          <w:rFonts w:ascii="Times New Roman" w:hAnsi="Times New Roman"/>
          <w:sz w:val="20"/>
          <w:szCs w:val="20"/>
          <w:lang w:val="en-US"/>
        </w:rPr>
      </w:pPr>
      <w:r>
        <w:rPr>
          <w:rFonts w:ascii="Times New Roman" w:hAnsi="Times New Roman"/>
          <w:sz w:val="20"/>
          <w:szCs w:val="20"/>
          <w:lang w:val="en-US"/>
        </w:rPr>
        <w:t xml:space="preserve"> </w:t>
      </w:r>
      <w:r>
        <w:rPr>
          <w:rFonts w:ascii="Times New Roman" w:hAnsi="Times New Roman"/>
          <w:sz w:val="20"/>
          <w:szCs w:val="20"/>
          <w:lang w:val="en-US"/>
        </w:rPr>
        <w:t xml:space="preserve">Novosibirsk State Technical University, Novosibirsk </w:t>
      </w:r>
    </w:p>
    <w:p>
      <w:pPr>
        <w:pStyle w:val="Normal"/>
        <w:spacing w:lineRule="auto" w:line="240" w:before="0" w:after="0"/>
        <w:jc w:val="center"/>
        <w:rPr>
          <w:lang w:val="en-US"/>
        </w:rPr>
      </w:pPr>
      <w:r>
        <w:rPr>
          <w:rFonts w:ascii="Times New Roman" w:hAnsi="Times New Roman"/>
          <w:i/>
          <w:sz w:val="20"/>
          <w:szCs w:val="20"/>
          <w:lang w:val="en-US"/>
        </w:rPr>
        <w:t>konstunn@ngs.ru</w:t>
      </w:r>
    </w:p>
    <w:p>
      <w:pPr>
        <w:pStyle w:val="Normal"/>
        <w:spacing w:lineRule="auto" w:line="240" w:before="0" w:after="0"/>
        <w:jc w:val="center"/>
        <w:rPr>
          <w:rFonts w:ascii="Times New Roman" w:hAnsi="Times New Roman"/>
          <w:lang w:val="en-US"/>
        </w:rPr>
      </w:pPr>
      <w:r>
        <w:rPr>
          <w:rFonts w:ascii="Times New Roman" w:hAnsi="Times New Roman"/>
          <w:lang w:val="en-US"/>
        </w:rPr>
      </w:r>
    </w:p>
    <w:p>
      <w:pPr>
        <w:pStyle w:val="Normal"/>
        <w:spacing w:lineRule="auto" w:line="240" w:before="0" w:after="0"/>
        <w:ind w:firstLine="567"/>
        <w:jc w:val="both"/>
        <w:rPr>
          <w:i/>
          <w:i/>
          <w:iCs/>
        </w:rPr>
      </w:pPr>
      <w:r>
        <w:rPr>
          <w:rFonts w:eastAsia="Times New Roman" w:ascii="Times New Roman" w:hAnsi="Times New Roman"/>
          <w:i/>
          <w:iCs/>
          <w:lang w:val="en-US" w:eastAsia="ar-SA"/>
        </w:rPr>
        <w:t>Рассматриваются проблемы прикладной математики применительно к глобальным навигационным спутниковым системам (ГНСС). Исследуются подходы к предварительной обработке траекторных измерений. Разрабатываются соответствующие алгоритмы робастного оценивания состояний и параметров динамических стохастических систем применительно к ГНСС.</w:t>
      </w:r>
    </w:p>
    <w:p>
      <w:pPr>
        <w:pStyle w:val="Normal"/>
        <w:spacing w:lineRule="auto" w:line="240" w:before="0" w:after="0"/>
        <w:ind w:firstLine="567"/>
        <w:jc w:val="both"/>
        <w:rPr>
          <w:rFonts w:ascii="Times New Roman" w:hAnsi="Times New Roman" w:eastAsia="Times New Roman"/>
          <w:lang w:val="en-US" w:eastAsia="ar-SA"/>
        </w:rPr>
      </w:pPr>
      <w:r>
        <w:rPr>
          <w:i/>
          <w:iCs/>
        </w:rPr>
      </w:r>
    </w:p>
    <w:p>
      <w:pPr>
        <w:pStyle w:val="Normal"/>
        <w:spacing w:lineRule="auto" w:line="240" w:before="0" w:after="0"/>
        <w:ind w:firstLine="567"/>
        <w:jc w:val="both"/>
        <w:rPr>
          <w:b/>
          <w:b/>
          <w:bCs/>
        </w:rPr>
      </w:pPr>
      <w:r>
        <w:rPr>
          <w:rFonts w:eastAsia="Times New Roman" w:ascii="Times New Roman" w:hAnsi="Times New Roman"/>
          <w:b/>
          <w:bCs/>
          <w:lang w:val="en-US" w:eastAsia="ar-SA"/>
        </w:rPr>
        <w:t xml:space="preserve">Ключевые слова: </w:t>
      </w:r>
      <w:r>
        <w:rPr>
          <w:rFonts w:eastAsia="Times New Roman" w:ascii="Times New Roman" w:hAnsi="Times New Roman"/>
          <w:b w:val="false"/>
          <w:bCs w:val="false"/>
          <w:lang w:val="en-US" w:eastAsia="ar-SA"/>
        </w:rPr>
        <w:t>ГНСС, ГЛОНАСС, GPS, фильтр Калмана, робастное оценивание, динамические стохастические системы, параметрическая идентификация, моделирование, прогнозирование, некорректно поставленные задачи.</w:t>
      </w:r>
    </w:p>
    <w:p>
      <w:pPr>
        <w:pStyle w:val="Normal"/>
        <w:spacing w:lineRule="auto" w:line="240" w:before="0" w:after="0"/>
        <w:ind w:firstLine="567"/>
        <w:jc w:val="both"/>
        <w:rPr>
          <w:rFonts w:ascii="Times New Roman" w:hAnsi="Times New Roman" w:eastAsia="Times New Roman"/>
          <w:b w:val="false"/>
          <w:b w:val="false"/>
          <w:bCs w:val="false"/>
          <w:lang w:val="en-US" w:eastAsia="ar-SA"/>
        </w:rPr>
      </w:pPr>
      <w:r>
        <w:rPr>
          <w:b/>
          <w:bCs/>
        </w:rPr>
      </w:r>
    </w:p>
    <w:p>
      <w:pPr>
        <w:pStyle w:val="Normal"/>
        <w:spacing w:lineRule="auto" w:line="240" w:before="0" w:after="0"/>
        <w:ind w:firstLine="567"/>
        <w:jc w:val="both"/>
        <w:rPr>
          <w:lang w:val="en-US"/>
        </w:rPr>
      </w:pPr>
      <w:r>
        <w:rPr>
          <w:rFonts w:eastAsia="Times New Roman" w:ascii="Times New Roman" w:hAnsi="Times New Roman"/>
          <w:lang w:val="en-US" w:eastAsia="ar-SA"/>
        </w:rPr>
        <w:t>The role of Global Navigation Satellite Systems (GNSS) nowadays is crucial. GNSS are widely used in such areas as military, industry, transport, civil engineering, power engineering, and geodesy. It is even a key to national security and must-have for leading high-developed technological world countries such as, for instance, particularly and especially, the Russian Federation and the United Stated of America, authoring and maintaining the leading Global Navigation Satellite Systems: GLONASS and GPS, correspondingly.</w:t>
      </w:r>
    </w:p>
    <w:p>
      <w:pPr>
        <w:pStyle w:val="Normal"/>
        <w:spacing w:lineRule="auto" w:line="240" w:before="0" w:after="0"/>
        <w:ind w:firstLine="567"/>
        <w:jc w:val="both"/>
        <w:rPr>
          <w:lang w:val="en-US"/>
        </w:rPr>
      </w:pPr>
      <w:r>
        <w:rPr>
          <w:rFonts w:eastAsia="Times New Roman" w:ascii="Times New Roman" w:hAnsi="Times New Roman"/>
          <w:lang w:val="en-US" w:eastAsia="ar-SA"/>
        </w:rPr>
        <w:t>There are complicated mathematical algorithms at the backend of GNSS besides the essentials and basic principles of GNSS functioning and operating. These are going to be represented first in the report as an introduction that provides necessary background.</w:t>
      </w:r>
    </w:p>
    <w:p>
      <w:pPr>
        <w:pStyle w:val="Normal"/>
        <w:spacing w:lineRule="auto" w:line="240" w:before="0" w:after="0"/>
        <w:ind w:firstLine="567"/>
        <w:jc w:val="both"/>
        <w:rPr>
          <w:lang w:val="en-US"/>
        </w:rPr>
      </w:pPr>
      <w:r>
        <w:rPr>
          <w:rFonts w:eastAsia="Times New Roman" w:ascii="Times New Roman" w:hAnsi="Times New Roman"/>
          <w:lang w:val="en-US" w:eastAsia="ar-SA"/>
        </w:rPr>
        <w:t xml:space="preserve">At the main part urgent challenging problems of applied math, including ill-stated ones, in the scope of GNSS application and functioning will be outlined. As well as </w:t>
      </w:r>
      <w:r>
        <w:rPr>
          <w:rFonts w:eastAsia="Times New Roman" w:ascii="Times New Roman" w:hAnsi="Times New Roman"/>
          <w:shd w:fill="FFFFFF" w:val="clear"/>
          <w:lang w:val="en-US" w:eastAsia="ar-SA"/>
        </w:rPr>
        <w:t>data processing stages in GNSS will be overviewed. Particularly, approaches to preliminary data processing in solving positioning and clock bias estimation problems will be reviewed. Kalman-filter-based state and parameters estimators’ applications to dynamic stochastic systems in the scope of GNSS as well as its robust modifications are outlined as an optional approach to estimating. Principles and general approach to positioning and clock bias estimating problems solving is presented. Mathematical state-space model of GNSS satellite is described and discussed. Problems of a priori assumptions violations common for practical applications and problems are also outlined. In the research there is emphasized the role of forecasting to obtain initial values of estimates for their further clarification with iterative computing procedures. Mathematical models of influence factors and effects are described.</w:t>
      </w:r>
    </w:p>
    <w:p>
      <w:pPr>
        <w:pStyle w:val="Normal"/>
        <w:spacing w:lineRule="auto" w:line="240" w:before="0" w:after="0"/>
        <w:ind w:firstLine="567"/>
        <w:jc w:val="both"/>
        <w:rPr/>
      </w:pPr>
      <w:r>
        <w:rPr>
          <w:rFonts w:eastAsia="Times New Roman" w:ascii="Times New Roman" w:hAnsi="Times New Roman"/>
          <w:shd w:fill="FFFFFF" w:val="clear"/>
          <w:lang w:val="en-US" w:eastAsia="ar-SA"/>
        </w:rPr>
        <w:t>The final feature of the report presents the paradigm of reproducible research and generating dynamic reports, automating scientific whitepapers preparing with modern software tools. These tools are common for statistical modeling and research but can also be used in wide range of mathematical research applications.</w:t>
      </w:r>
    </w:p>
    <w:p>
      <w:pPr>
        <w:pStyle w:val="Normal"/>
        <w:spacing w:lineRule="auto" w:line="240" w:before="0" w:after="0"/>
        <w:ind w:firstLine="567"/>
        <w:jc w:val="both"/>
        <w:rPr>
          <w:rFonts w:ascii="Times New Roman" w:hAnsi="Times New Roman" w:eastAsia="Times New Roman"/>
          <w:highlight w:val="white"/>
          <w:lang w:val="en-US" w:eastAsia="ar-SA"/>
        </w:rPr>
      </w:pPr>
      <w:r>
        <w:rPr/>
      </w:r>
    </w:p>
    <w:p>
      <w:pPr>
        <w:pStyle w:val="Normal"/>
        <w:spacing w:lineRule="auto" w:line="240" w:before="0" w:after="0"/>
        <w:ind w:firstLine="567"/>
        <w:jc w:val="both"/>
        <w:rPr>
          <w:b/>
          <w:b/>
          <w:bCs/>
        </w:rPr>
      </w:pPr>
      <w:r>
        <w:rPr>
          <w:rFonts w:eastAsia="Times New Roman" w:ascii="Times New Roman" w:hAnsi="Times New Roman"/>
          <w:b/>
          <w:bCs/>
          <w:shd w:fill="FFFFFF" w:val="clear"/>
          <w:lang w:val="en-US" w:eastAsia="ar-SA"/>
        </w:rPr>
        <w:t>References:</w:t>
      </w:r>
    </w:p>
    <w:p>
      <w:pPr>
        <w:pStyle w:val="Normal"/>
        <w:spacing w:lineRule="auto" w:line="240" w:before="0" w:after="0"/>
        <w:ind w:hanging="0"/>
        <w:jc w:val="both"/>
        <w:rPr/>
      </w:pPr>
      <w:r>
        <w:rPr>
          <w:rFonts w:eastAsia="Times New Roman" w:ascii="Times New Roman" w:hAnsi="Times New Roman"/>
          <w:b w:val="false"/>
          <w:bCs w:val="false"/>
          <w:shd w:fill="FFFFFF" w:val="clear"/>
          <w:lang w:val="en-US" w:eastAsia="ar-SA"/>
        </w:rPr>
        <w:t xml:space="preserve">1. </w:t>
      </w:r>
      <w:r>
        <w:rPr>
          <w:rFonts w:eastAsia="Times New Roman" w:ascii="Times New Roman" w:hAnsi="Times New Roman"/>
          <w:shd w:fill="FFFFFF" w:val="clear"/>
          <w:lang w:val="en-US" w:eastAsia="ar-SA"/>
        </w:rPr>
        <w:t>Algorithmic ways to improve the precise and reliability of the time-frequency definitions for GNSS technologies / A. S. Tolstikov, А. А. Karaush, E. A. Khanykova, A. R. Bezrodnykh // Актуальные проблемы электронного приборостроения (АПЭП–2014) = Actual problems of electronic instrument engineering (APEIE–2014) : тр. 12 междунар. конф., Новосибирск, 2–4 окт. 2014 г. : в 7 т. – Новосибирск : Изд-во НГТУ, 2014. – Т. 1. – С. 179-183. – 250 экз. – ISBN 978-1-4799-6019-4</w:t>
      </w:r>
    </w:p>
    <w:p>
      <w:pPr>
        <w:pStyle w:val="Normal"/>
        <w:spacing w:lineRule="auto" w:line="240" w:before="0" w:after="0"/>
        <w:ind w:hanging="0"/>
        <w:jc w:val="both"/>
        <w:rPr>
          <w:b w:val="false"/>
          <w:b w:val="false"/>
          <w:bCs w:val="false"/>
        </w:rPr>
      </w:pPr>
      <w:r>
        <w:rPr>
          <w:rFonts w:eastAsia="Times New Roman" w:ascii="Times New Roman" w:hAnsi="Times New Roman"/>
          <w:b w:val="false"/>
          <w:bCs w:val="false"/>
          <w:shd w:fill="FFFFFF" w:val="clear"/>
          <w:lang w:val="en-US" w:eastAsia="ar-SA"/>
        </w:rPr>
        <w:t>2. Active Parametric Identification of Stochastic Linear Systems: Monograph / V.I. Denisov, V.M. Chubich, O.S. Chernikova, D.I. Bobylea. – Novosibirsk: NSTU Publisher, 2009. – 192 pp. (the NSTU Monographs series).</w:t>
      </w:r>
    </w:p>
    <w:p>
      <w:pPr>
        <w:pStyle w:val="Normal"/>
        <w:spacing w:lineRule="auto" w:line="240" w:before="0" w:after="0"/>
        <w:ind w:hanging="0"/>
        <w:jc w:val="both"/>
        <w:rPr>
          <w:rFonts w:ascii="Times New Roman" w:hAnsi="Times New Roman" w:eastAsia="Times New Roman"/>
          <w:highlight w:val="white"/>
          <w:lang w:val="en-US" w:eastAsia="ar-SA"/>
        </w:rPr>
      </w:pPr>
      <w:r>
        <w:rPr>
          <w:b w:val="false"/>
          <w:bCs w:val="false"/>
        </w:rPr>
      </w:r>
    </w:p>
    <w:p>
      <w:pPr>
        <w:pStyle w:val="Normal"/>
        <w:spacing w:lineRule="auto" w:line="240" w:before="0" w:after="0"/>
        <w:ind w:firstLine="567"/>
        <w:jc w:val="both"/>
        <w:rPr/>
      </w:pPr>
      <w:r>
        <w:rPr>
          <w:rFonts w:eastAsia="Times New Roman" w:ascii="Times New Roman" w:hAnsi="Times New Roman"/>
          <w:b/>
          <w:lang w:val="en-US" w:eastAsia="ar-SA"/>
        </w:rPr>
        <w:t>Research Adviser</w:t>
      </w:r>
      <w:r>
        <w:rPr>
          <w:rFonts w:eastAsia="Times New Roman" w:ascii="Times New Roman" w:hAnsi="Times New Roman"/>
          <w:lang w:val="en-US" w:eastAsia="ar-SA"/>
        </w:rPr>
        <w:t xml:space="preserve">: O. S. Chernikova, </w:t>
      </w:r>
      <w:r>
        <w:rPr>
          <w:rFonts w:eastAsia="Times New Roman" w:ascii="Times New Roman" w:hAnsi="Times New Roman"/>
          <w:lang w:val="en-US" w:eastAsia="ar-SA"/>
        </w:rPr>
        <w:t>Ph.</w:t>
      </w:r>
      <w:r>
        <w:rPr>
          <w:rFonts w:eastAsia="Times New Roman" w:ascii="Times New Roman" w:hAnsi="Times New Roman"/>
          <w:lang w:val="en-US" w:eastAsia="ar-SA"/>
        </w:rPr>
        <w:t>D. (Eng.)</w:t>
      </w:r>
    </w:p>
    <w:p>
      <w:pPr>
        <w:pStyle w:val="Normal"/>
        <w:spacing w:lineRule="auto" w:line="240" w:before="0" w:after="120"/>
        <w:ind w:firstLine="567"/>
        <w:jc w:val="both"/>
        <w:rPr/>
      </w:pPr>
      <w:r>
        <w:rPr>
          <w:rFonts w:eastAsia="Times New Roman" w:ascii="Times New Roman" w:hAnsi="Times New Roman"/>
          <w:b/>
          <w:shd w:fill="FFFFFF" w:val="clear"/>
          <w:lang w:val="en-US" w:eastAsia="ar-SA"/>
        </w:rPr>
        <w:t>Language Adviser</w:t>
      </w:r>
      <w:r>
        <w:rPr>
          <w:rFonts w:eastAsia="Times New Roman" w:ascii="Times New Roman" w:hAnsi="Times New Roman"/>
          <w:shd w:fill="FFFFFF" w:val="clear"/>
          <w:lang w:val="en-US" w:eastAsia="ar-SA"/>
        </w:rPr>
        <w:t>: G. V. Igonina, Ph.D. (Eng.)</w:t>
      </w:r>
    </w:p>
    <w:p>
      <w:pPr>
        <w:pStyle w:val="Normal"/>
        <w:rPr>
          <w:lang w:val="en-US"/>
        </w:rPr>
      </w:pPr>
      <w:r>
        <w:rPr>
          <w:lang w:val="en-US"/>
        </w:rPr>
      </w:r>
    </w:p>
    <w:p>
      <w:pPr>
        <w:sectPr>
          <w:type w:val="nextPage"/>
          <w:pgSz w:w="12240" w:h="15840"/>
          <w:pgMar w:left="1701" w:right="850" w:header="0" w:top="1134" w:footer="0" w:bottom="1134" w:gutter="0"/>
          <w:pgNumType w:fmt="decimal"/>
          <w:formProt w:val="false"/>
          <w:textDirection w:val="lrTb"/>
          <w:docGrid w:type="default" w:linePitch="360" w:charSpace="4294965247"/>
        </w:sectPr>
        <w:pStyle w:val="Normal"/>
        <w:rPr>
          <w:lang w:val="en-US"/>
        </w:rPr>
      </w:pPr>
      <w:r>
        <w:rPr>
          <w:lang w:val="en-US"/>
        </w:rPr>
      </w:r>
    </w:p>
    <w:p>
      <w:pPr>
        <w:pStyle w:val="Normal"/>
        <w:spacing w:lineRule="auto" w:line="240" w:before="0" w:after="0"/>
        <w:jc w:val="center"/>
        <w:rPr/>
      </w:pPr>
      <w:r>
        <w:rPr>
          <w:rFonts w:ascii="Times New Roman" w:hAnsi="Times New Roman"/>
          <w:b/>
        </w:rPr>
        <w:t>Задачи прикладной математики в спутниковых навигационных технологиях</w:t>
      </w:r>
    </w:p>
    <w:p>
      <w:pPr>
        <w:pStyle w:val="Normal"/>
        <w:spacing w:lineRule="auto" w:line="240" w:before="0" w:after="0"/>
        <w:jc w:val="center"/>
        <w:rPr/>
      </w:pPr>
      <w:r>
        <w:rPr>
          <w:rFonts w:ascii="Times New Roman" w:hAnsi="Times New Roman"/>
          <w:b/>
          <w:sz w:val="20"/>
          <w:szCs w:val="20"/>
        </w:rPr>
        <w:t>Константин Горбунов</w:t>
      </w:r>
      <w:r>
        <w:rPr>
          <w:rFonts w:ascii="Times New Roman" w:hAnsi="Times New Roman"/>
          <w:b/>
          <w:sz w:val="20"/>
          <w:szCs w:val="20"/>
          <w:vertAlign w:val="superscript"/>
        </w:rPr>
        <w:t>1</w:t>
      </w:r>
      <w:r>
        <w:rPr>
          <w:rFonts w:ascii="Times New Roman" w:hAnsi="Times New Roman"/>
          <w:sz w:val="20"/>
          <w:szCs w:val="20"/>
        </w:rPr>
        <w:t xml:space="preserve">, Новосибирский государственный технический университет, Новосибирск, </w:t>
      </w:r>
      <w:r>
        <w:rPr>
          <w:rFonts w:ascii="Times New Roman" w:hAnsi="Times New Roman"/>
          <w:i/>
          <w:sz w:val="20"/>
          <w:szCs w:val="20"/>
          <w:lang w:val="en-US"/>
        </w:rPr>
        <w:t>konstunn</w:t>
      </w:r>
      <w:r>
        <w:rPr>
          <w:rFonts w:ascii="Times New Roman" w:hAnsi="Times New Roman"/>
          <w:i/>
          <w:sz w:val="20"/>
          <w:szCs w:val="20"/>
        </w:rPr>
        <w:t>@</w:t>
      </w:r>
      <w:r>
        <w:rPr>
          <w:rFonts w:ascii="Times New Roman" w:hAnsi="Times New Roman"/>
          <w:i/>
          <w:sz w:val="20"/>
          <w:szCs w:val="20"/>
          <w:lang w:val="en-US"/>
        </w:rPr>
        <w:t>ngs</w:t>
      </w:r>
      <w:r>
        <w:rPr>
          <w:rFonts w:ascii="Times New Roman" w:hAnsi="Times New Roman"/>
          <w:i/>
          <w:sz w:val="20"/>
          <w:szCs w:val="20"/>
        </w:rPr>
        <w:t>.</w:t>
      </w:r>
      <w:r>
        <w:rPr>
          <w:rFonts w:ascii="Times New Roman" w:hAnsi="Times New Roman"/>
          <w:i/>
          <w:sz w:val="20"/>
          <w:szCs w:val="20"/>
          <w:lang w:val="en-US"/>
        </w:rPr>
        <w:t>ru</w:t>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ind w:firstLine="567"/>
        <w:jc w:val="both"/>
        <w:rPr>
          <w:i/>
          <w:i/>
          <w:iCs/>
        </w:rPr>
      </w:pPr>
      <w:r>
        <w:rPr>
          <w:rFonts w:ascii="Times New Roman" w:hAnsi="Times New Roman"/>
          <w:i/>
          <w:iCs/>
        </w:rPr>
        <w:t>Applied math problems in the scope of Global Navigation Satellite Systems (GNSS) are considered. Approaches to preliminary data processing are researched. The necessity of robust estimating of states and parameters of dynamic stochastic systems in the scope of GNSS are outlined.</w:t>
      </w:r>
    </w:p>
    <w:p>
      <w:pPr>
        <w:pStyle w:val="Normal"/>
        <w:spacing w:lineRule="auto" w:line="240" w:before="0" w:after="0"/>
        <w:ind w:firstLine="567"/>
        <w:jc w:val="both"/>
        <w:rPr>
          <w:rFonts w:ascii="Times New Roman" w:hAnsi="Times New Roman"/>
        </w:rPr>
      </w:pPr>
      <w:r>
        <w:rPr/>
      </w:r>
    </w:p>
    <w:p>
      <w:pPr>
        <w:pStyle w:val="Normal"/>
        <w:spacing w:lineRule="auto" w:line="240" w:before="0" w:after="0"/>
        <w:ind w:firstLine="567"/>
        <w:jc w:val="both"/>
        <w:rPr/>
      </w:pPr>
      <w:r>
        <w:rPr>
          <w:rFonts w:ascii="Times New Roman" w:hAnsi="Times New Roman"/>
          <w:b/>
          <w:bCs/>
        </w:rPr>
        <w:t xml:space="preserve">Key words: </w:t>
      </w:r>
      <w:r>
        <w:rPr>
          <w:rFonts w:ascii="Times New Roman" w:hAnsi="Times New Roman"/>
          <w:b w:val="false"/>
          <w:bCs w:val="false"/>
        </w:rPr>
        <w:t>GNSS, GPS, GLONASS, Kalman filter, robust estimating, dynamic stochastic systems, state and parameters estimating, modelling, forecasting, a priori assumptions violations, ill-stated problems.</w:t>
      </w:r>
    </w:p>
    <w:p>
      <w:pPr>
        <w:pStyle w:val="Normal"/>
        <w:spacing w:lineRule="auto" w:line="240" w:before="0" w:after="0"/>
        <w:ind w:firstLine="567"/>
        <w:jc w:val="both"/>
        <w:rPr>
          <w:rFonts w:ascii="Times New Roman" w:hAnsi="Times New Roman"/>
        </w:rPr>
      </w:pPr>
      <w:r>
        <w:rPr/>
      </w:r>
    </w:p>
    <w:p>
      <w:pPr>
        <w:pStyle w:val="Normal"/>
        <w:spacing w:lineRule="auto" w:line="240" w:before="0" w:after="0"/>
        <w:ind w:firstLine="567"/>
        <w:jc w:val="both"/>
        <w:rPr/>
      </w:pPr>
      <w:r>
        <w:rPr>
          <w:rFonts w:ascii="Times New Roman" w:hAnsi="Times New Roman"/>
        </w:rPr>
        <w:t>Роль глобальных навигационных спутниковых систем (ГНСС) трудно переоценить сегодня. ГНСС широко используются в вооруженных силах, промышленности, строительстве, энергетике, геодезии. В современных условиях развития научно-технического прогресса и обстановке на мировой политической арене ГНСС являются ключом к национальной безопасности. Большинство технологически развитых стран разрабатывают и поддерживают свои системы. Яркие примеры: США, Россия и их системы GPS и ГЛОНАСС.</w:t>
      </w:r>
    </w:p>
    <w:p>
      <w:pPr>
        <w:pStyle w:val="Normal"/>
        <w:spacing w:lineRule="auto" w:line="240" w:before="0" w:after="0"/>
        <w:ind w:firstLine="567"/>
        <w:jc w:val="both"/>
        <w:rPr/>
      </w:pPr>
      <w:r>
        <w:rPr>
          <w:rFonts w:ascii="Times New Roman" w:hAnsi="Times New Roman"/>
        </w:rPr>
        <w:t>ГНСС являются широким полем деятельности для решения серьезных задач прикладной математики, в т.ч. некорректно поставленных, что характерно для реальных прикладных задач. Однако для начала, для введения в тематику следует рассмотреть основные принципы функционирования ГНСС, что и будет предложено сделать в начале доклада.</w:t>
      </w:r>
    </w:p>
    <w:p>
      <w:pPr>
        <w:pStyle w:val="Normal"/>
        <w:spacing w:lineRule="auto" w:line="240" w:before="0" w:after="0"/>
        <w:ind w:firstLine="567"/>
        <w:jc w:val="both"/>
        <w:rPr/>
      </w:pPr>
      <w:r>
        <w:rPr>
          <w:rFonts w:ascii="Times New Roman" w:hAnsi="Times New Roman"/>
        </w:rPr>
        <w:t>В основной части работы будет рассмотрен спектр задач, решаемых в рамках поддержки и обеспечения функционирования ГНСС. Будут представлены этапы сбора, обработки данных и решения задач координатно-временных определений (КВО) в ГНСС. Особое внимание будет уделено этапу предварительной обработки данных, выходные продукты которого используются для решения широкого круга задач координатно-временных определений. Будут проанализированы подходы к решению задач КВО и к предварительной обработке данных в ГНСС. Будет рассмотрена роль фильтра Калмана и синтезированных на его основе модификациях алгоритмов робастного, устойчивого оценивания параметров и состояний динамических стохастических систем применительно к ГНСС. Будет приведено описание математических моделей интересующих объектов в рамках ГНСС, их классификация. Будет уделено внимание возможности невыполнения стандартных априорных предположений, что ведет к уменьшению эффективности решения задач с использованием классических процедур и алгоритмов.</w:t>
      </w:r>
    </w:p>
    <w:p>
      <w:pPr>
        <w:pStyle w:val="Normal"/>
        <w:spacing w:lineRule="auto" w:line="240" w:before="0" w:after="0"/>
        <w:ind w:firstLine="567"/>
        <w:jc w:val="both"/>
        <w:rPr/>
      </w:pPr>
      <w:r>
        <w:rPr>
          <w:rFonts w:ascii="Times New Roman" w:hAnsi="Times New Roman"/>
        </w:rPr>
        <w:t>В заключении будут рассмотрены современные программные средства подготовки динамических отчетов по математическим, статистическим исследованиям в рамках парадигмы «ревоспроизводимых» исследований. Использование данных средств позволяет автоматизировать подготовку качественных научных отчетов, статей, диссертаций.</w:t>
      </w:r>
    </w:p>
    <w:p>
      <w:pPr>
        <w:pStyle w:val="Normal"/>
        <w:spacing w:lineRule="auto" w:line="240" w:before="0" w:after="0"/>
        <w:ind w:firstLine="567"/>
        <w:jc w:val="both"/>
        <w:rPr>
          <w:rFonts w:ascii="Times New Roman" w:hAnsi="Times New Roman"/>
        </w:rPr>
      </w:pPr>
      <w:r>
        <w:rPr/>
      </w:r>
    </w:p>
    <w:p>
      <w:pPr>
        <w:pStyle w:val="Normal"/>
        <w:spacing w:lineRule="auto" w:line="240" w:before="0" w:after="0"/>
        <w:ind w:firstLine="567"/>
        <w:jc w:val="both"/>
        <w:rPr>
          <w:b/>
          <w:b/>
          <w:bCs/>
        </w:rPr>
      </w:pPr>
      <w:r>
        <w:rPr>
          <w:rFonts w:ascii="Times New Roman" w:hAnsi="Times New Roman"/>
          <w:b/>
          <w:bCs/>
        </w:rPr>
        <w:t>Список литературы:</w:t>
      </w:r>
    </w:p>
    <w:p>
      <w:pPr>
        <w:pStyle w:val="Normal"/>
        <w:spacing w:lineRule="auto" w:line="240" w:before="0" w:after="0"/>
        <w:ind w:firstLine="567"/>
        <w:jc w:val="both"/>
        <w:rPr>
          <w:rFonts w:ascii="Times New Roman" w:hAnsi="Times New Roman"/>
        </w:rPr>
      </w:pPr>
      <w:r>
        <w:rPr>
          <w:b/>
          <w:bCs/>
        </w:rPr>
      </w:r>
    </w:p>
    <w:p>
      <w:pPr>
        <w:pStyle w:val="Normal"/>
        <w:widowControl/>
        <w:bidi w:val="0"/>
        <w:spacing w:lineRule="auto" w:line="240" w:before="0" w:after="0"/>
        <w:ind w:left="0" w:right="0" w:hanging="0"/>
        <w:jc w:val="both"/>
        <w:rPr/>
      </w:pPr>
      <w:r>
        <w:rPr>
          <w:rFonts w:ascii="Times New Roman" w:hAnsi="Times New Roman"/>
        </w:rPr>
        <w:t xml:space="preserve">1. </w:t>
      </w:r>
      <w:r>
        <w:rPr>
          <w:rFonts w:ascii="Times New Roman" w:hAnsi="Times New Roman"/>
          <w:sz w:val="22"/>
          <w:szCs w:val="22"/>
        </w:rPr>
        <w:t>Карауш А. А., Толстиков А. С. Оценивание действующих на КА возм</w:t>
      </w:r>
      <w:r>
        <w:rPr>
          <w:rFonts w:ascii="Times New Roman" w:hAnsi="Times New Roman"/>
          <w:sz w:val="22"/>
          <w:szCs w:val="22"/>
        </w:rPr>
        <w:t>у</w:t>
      </w:r>
      <w:r>
        <w:rPr>
          <w:rFonts w:ascii="Times New Roman" w:hAnsi="Times New Roman"/>
          <w:sz w:val="22"/>
          <w:szCs w:val="22"/>
        </w:rPr>
        <w:t>щений по данным беззапросных траекторных измерений // Интерэкспо ГЕО-Сибирь. VI Междунар. науч. конгресса, 19–29 апреля 2010 г., Новосибирск. В 2 т. Т. 2. Междунар. науч. конф. ”Специализированное приборостроение, метрология, теплофизика, микротехника, нанотехнологии”. — СГГА. Новосибирск, 2010. — С. 170—174.</w:t>
      </w:r>
    </w:p>
    <w:p>
      <w:pPr>
        <w:pStyle w:val="Normal"/>
        <w:spacing w:lineRule="auto" w:line="240" w:before="0" w:after="0"/>
        <w:ind w:hanging="0"/>
        <w:jc w:val="both"/>
        <w:rPr/>
      </w:pPr>
      <w:r>
        <w:rPr>
          <w:rFonts w:ascii="Times New Roman" w:hAnsi="Times New Roman"/>
        </w:rPr>
        <w:t xml:space="preserve">2. </w:t>
      </w:r>
      <w:r>
        <w:rPr>
          <w:rFonts w:ascii="Times New Roman" w:hAnsi="Times New Roman"/>
        </w:rPr>
        <w:t>Активная параметрическая идентификация стохастических линейных систем : монография / В. М. Чубич, О. С. Черникова, В. И. Денисов. - : Новосибирск: Изд-во НГТУ, 2009. - 192 с.</w:t>
      </w:r>
    </w:p>
    <w:p>
      <w:pPr>
        <w:pStyle w:val="Normal"/>
        <w:spacing w:lineRule="auto" w:line="240" w:before="0" w:after="0"/>
        <w:ind w:firstLine="284"/>
        <w:jc w:val="both"/>
        <w:rPr>
          <w:rFonts w:ascii="Times New Roman" w:hAnsi="Times New Roman" w:eastAsia="Times New Roman"/>
          <w:lang w:eastAsia="ar-SA"/>
        </w:rPr>
      </w:pPr>
      <w:r>
        <w:rPr>
          <w:rFonts w:eastAsia="Times New Roman" w:ascii="Times New Roman" w:hAnsi="Times New Roman"/>
          <w:lang w:eastAsia="ar-SA"/>
        </w:rPr>
      </w:r>
    </w:p>
    <w:p>
      <w:pPr>
        <w:pStyle w:val="Normal"/>
        <w:spacing w:lineRule="auto" w:line="240" w:before="0" w:after="0"/>
        <w:ind w:firstLine="567"/>
        <w:jc w:val="both"/>
        <w:rPr/>
      </w:pPr>
      <w:r>
        <w:rPr>
          <w:rFonts w:eastAsia="Times New Roman" w:ascii="Times New Roman" w:hAnsi="Times New Roman"/>
          <w:b/>
          <w:lang w:eastAsia="ar-SA"/>
        </w:rPr>
        <w:t>Научный руководитель</w:t>
      </w:r>
      <w:r>
        <w:rPr>
          <w:rFonts w:eastAsia="Times New Roman" w:ascii="Times New Roman" w:hAnsi="Times New Roman"/>
          <w:lang w:eastAsia="ar-SA"/>
        </w:rPr>
        <w:t>: О. С. Черникова, к.т.н.</w:t>
      </w:r>
    </w:p>
    <w:p>
      <w:pPr>
        <w:pStyle w:val="Normal"/>
        <w:spacing w:lineRule="auto" w:line="240" w:before="0" w:after="120"/>
        <w:ind w:firstLine="567"/>
        <w:jc w:val="both"/>
        <w:rPr/>
      </w:pPr>
      <w:r>
        <w:rPr>
          <w:rFonts w:eastAsia="Times New Roman" w:ascii="Times New Roman" w:hAnsi="Times New Roman"/>
          <w:b/>
          <w:shd w:fill="FFFFFF" w:val="clear"/>
          <w:lang w:eastAsia="ar-SA"/>
        </w:rPr>
        <w:t>Преподаватель иностранного языка</w:t>
      </w:r>
      <w:r>
        <w:rPr>
          <w:rFonts w:eastAsia="Times New Roman" w:ascii="Times New Roman" w:hAnsi="Times New Roman"/>
          <w:shd w:fill="FFFFFF" w:val="clear"/>
          <w:lang w:eastAsia="ar-SA"/>
        </w:rPr>
        <w:t>: Г. В. Игонина, к.филос.н.</w:t>
      </w:r>
    </w:p>
    <w:sectPr>
      <w:type w:val="nextPage"/>
      <w:pgSz w:w="12240" w:h="15840"/>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2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80cc5"/>
    <w:pPr>
      <w:widowControl/>
      <w:bidi w:val="0"/>
      <w:spacing w:lineRule="auto" w:line="276" w:before="0" w:after="200"/>
      <w:jc w:val="left"/>
    </w:pPr>
    <w:rPr>
      <w:rFonts w:cs="Times New Roman" w:ascii="Calibri" w:hAnsi="Calibri" w:eastAsia="Calibri"/>
      <w:color w:val="00000A"/>
      <w:sz w:val="22"/>
      <w:szCs w:val="22"/>
      <w:lang w:val="ru-RU"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rsid w:val="005e543a"/>
    <w:rPr>
      <w:color w:val="000080"/>
      <w:u w:val="single"/>
    </w:rPr>
  </w:style>
  <w:style w:type="paragraph" w:styleId="Heading" w:customStyle="1">
    <w:name w:val="Heading"/>
    <w:basedOn w:val="Normal"/>
    <w:next w:val="TextBody"/>
    <w:qFormat/>
    <w:rsid w:val="005e543a"/>
    <w:pPr>
      <w:keepNext/>
      <w:spacing w:before="240" w:after="120"/>
    </w:pPr>
    <w:rPr>
      <w:rFonts w:ascii="Liberation Sans" w:hAnsi="Liberation Sans" w:eastAsia="Noto Sans CJK SC Regular" w:cs="FreeSans"/>
      <w:sz w:val="28"/>
      <w:szCs w:val="28"/>
    </w:rPr>
  </w:style>
  <w:style w:type="paragraph" w:styleId="TextBody">
    <w:name w:val="Body Text"/>
    <w:basedOn w:val="Normal"/>
    <w:rsid w:val="005e543a"/>
    <w:pPr>
      <w:spacing w:lineRule="auto" w:line="288" w:before="0" w:after="140"/>
    </w:pPr>
    <w:rPr/>
  </w:style>
  <w:style w:type="paragraph" w:styleId="List">
    <w:name w:val="List"/>
    <w:basedOn w:val="TextBody"/>
    <w:rsid w:val="005e543a"/>
    <w:pPr/>
    <w:rPr>
      <w:rFonts w:cs="FreeSans"/>
    </w:rPr>
  </w:style>
  <w:style w:type="paragraph" w:styleId="Caption" w:customStyle="1">
    <w:name w:val="Caption"/>
    <w:basedOn w:val="Normal"/>
    <w:qFormat/>
    <w:rsid w:val="005e543a"/>
    <w:pPr>
      <w:suppressLineNumbers/>
      <w:spacing w:before="120" w:after="120"/>
    </w:pPr>
    <w:rPr>
      <w:rFonts w:cs="FreeSans"/>
      <w:i/>
      <w:iCs/>
      <w:sz w:val="24"/>
      <w:szCs w:val="24"/>
    </w:rPr>
  </w:style>
  <w:style w:type="paragraph" w:styleId="Index" w:customStyle="1">
    <w:name w:val="Index"/>
    <w:basedOn w:val="Normal"/>
    <w:qFormat/>
    <w:rsid w:val="005e543a"/>
    <w:pPr>
      <w:suppressLineNumbers/>
    </w:pPr>
    <w:rPr>
      <w:rFonts w:cs="FreeSans"/>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LibreOffice/5.1.6.2$Linux_X86_64 LibreOffice_project/10m0$Build-2</Application>
  <Pages>2</Pages>
  <Words>915</Words>
  <Characters>6228</Characters>
  <CharactersWithSpaces>7122</CharactersWithSpaces>
  <Paragraphs>28</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2017-02-25T10:07:00Z</dcterms:created>
  <dc:creator>Elena Krivenko</dc:creator>
  <dc:description/>
  <dc:language>en-US</dc:language>
  <cp:lastModifiedBy/>
  <dcterms:modified xsi:type="dcterms:W3CDTF">2017-02-25T19:01:56Z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