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 xml:space="preserve">Lorem! ipsum dolor sit amet,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consectetur :) adipiscing elit.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Praesent blandit consequat tristique. Donec felis purus, consequat eget enim et, tempus porttitor felis. -&gt;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Nunc @@@ semper nulla a ante vulputate mattis.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Maecenas pellentesque vestibulum nisl, ut elementum ante sagittis nec.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Fusce semper finibus nibh at vehicula.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Nullam, auctor euismod risus, ac interdum leo. Nulla pulvinar turpis eu interdum volutpat.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Nulla, dignissim vestibulum leo, vel mollis quam. Pellentesque sed erat dictum,  commodo arcu ut, euismod urna.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 xml:space="preserve">Vivamus, eu venenatis velit.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Aenean rhoncus et lectus et aliquam. 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 xml:space="preserve">Mauris quis est odio. Vivamus id condimentum nunc.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 xml:space="preserve">Nullam sagittis dictum leo, 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 xml:space="preserve">nec egestas ligula accumsan eget. 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 xml:space="preserve">Aliquam enim dui, pharetra accumsan tincidunt id, imperdiet quis quam.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113</Words>
  <Characters>665</Characters>
  <CharactersWithSpaces>956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2024-01-30T12:27:52Z</dcterms:created>
  <dc:creator/>
  <dc:description/>
  <dc:language>ru-RU</dc:language>
  <cp:lastModifiedBy/>
  <dcterms:modified xsi:type="dcterms:W3CDTF">2024-01-30T17:52:49Z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