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lineRule="auto"/>
        <w:rPr/>
      </w:pPr>
      <w:r w:rsidDel="00000000" w:rsidR="00000000" w:rsidRPr="00000000">
        <w:rPr>
          <w:sz w:val="27"/>
          <w:szCs w:val="27"/>
          <w:rtl w:val="0"/>
        </w:rPr>
        <w:t xml:space="preserve">A new study published in the journal </w:t>
      </w:r>
      <w:r w:rsidDel="00000000" w:rsidR="00000000" w:rsidRPr="00000000">
        <w:rPr>
          <w:i w:val="1"/>
          <w:sz w:val="27"/>
          <w:szCs w:val="27"/>
          <w:rtl w:val="0"/>
        </w:rPr>
        <w:t xml:space="preserve">Science</w:t>
      </w:r>
      <w:r w:rsidDel="00000000" w:rsidR="00000000" w:rsidRPr="00000000">
        <w:rPr>
          <w:sz w:val="27"/>
          <w:szCs w:val="27"/>
          <w:rtl w:val="0"/>
        </w:rPr>
        <w:t xml:space="preserve"> shows definitive evidence of organic matter on the surface of Mars. The data was collected by NASA's nuclear-powered rover Curiosity. It confirms earlier findings that the Red Planet once contained carbon-based compounds. These compounds – also called organic molecules – are essential ingredients for life as scientists understand it.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