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t32vuiq6ku3" w:id="0"/>
      <w:bookmarkEnd w:id="0"/>
      <w:r w:rsidDel="00000000" w:rsidR="00000000" w:rsidRPr="00000000">
        <w:rPr>
          <w:rtl w:val="0"/>
        </w:rPr>
        <w:t xml:space="preserve">Конкурентное программирование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ryc5n3cbfil8" w:id="1"/>
      <w:bookmarkEnd w:id="1"/>
      <w:r w:rsidDel="00000000" w:rsidR="00000000" w:rsidRPr="00000000">
        <w:rPr>
          <w:rtl w:val="0"/>
        </w:rPr>
        <w:t xml:space="preserve">С Толстовым Антоном (блоки из ШПОРЫ)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7 недель в универе.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 блока по 6-7 часов в Шпоре - более удобна.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Многопоточное программирование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Асинхронное программирование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Ассистенты.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Сава Лифанов, ТаняГладышева, Рябинин Сергей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Удобное расписание: среда или четверг утро.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Формат: дистанционно. Очно нет!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r8xzs45joept" w:id="2"/>
      <w:bookmarkEnd w:id="2"/>
      <w:r w:rsidDel="00000000" w:rsidR="00000000" w:rsidRPr="00000000">
        <w:rPr>
          <w:rtl w:val="0"/>
        </w:rPr>
        <w:t xml:space="preserve">Цели курса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Студенты знают о целях параллельного и асинхронного программирования.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Понимают и умеют распознавать основные опасности конкурентного кода.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Понимают и умеют применять способы безопасной организации конкурентного кода и основные примитивы синхронизации. Умеют использовать эксперименты и профилировщик, для обоснованного выбора одной из возможных реализаций.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irksyg3hgypy" w:id="3"/>
      <w:bookmarkEnd w:id="3"/>
      <w:r w:rsidDel="00000000" w:rsidR="00000000" w:rsidRPr="00000000">
        <w:rPr>
          <w:rtl w:val="0"/>
        </w:rPr>
        <w:t xml:space="preserve">Контекст и ограничения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Курс обязательный, начинается сразу после курса Основы программирования на C#, в котором обзорно была тема многопоточности в C#.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До этого курса: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курс ОП, в котором есть основы многопоточности (1 лекция + простенькая практика)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Параллельно ведутся курсы: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ООП (задачи + командный проект)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 Питон (индивидуальные проекты)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Сети и протоколы интернета (HTTP, сокеты, …)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Следом будут идти курсы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Веб-разработка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Если рассматривать два направления: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Эффективность использования ресурсов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параллельность и CPU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асинхронность и IO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Корректность многопоточного кода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То кажется, что в рамках этого вводного курса стоит сделать больше акцента на корректности. В частности потому что в вебе все что ты делаешь автоматически оказывается либо многопоточным, либо асинхронным, либо и тем и другим одновременно. А следом идет курс веб-разработки.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Нагрузка на курс 2 зачетные единицы. Это около 50 астрономических часов полной нагрузки на студента.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Желательно, чтобы в паре с этим курсом появился ещё и продвинутый курс среди курсов по выбору.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Желательно, чтобы курс был на C#, но показывал аналогии с другими языками программирования: Java, Python, JS, C++.</w:t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pc50h2520njn" w:id="4"/>
      <w:bookmarkEnd w:id="4"/>
      <w:r w:rsidDel="00000000" w:rsidR="00000000" w:rsidRPr="00000000">
        <w:rPr>
          <w:rtl w:val="0"/>
        </w:rPr>
        <w:t xml:space="preserve">Материалы по теме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e-book Threading in C#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http://www.albahari.com/threading/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Курсы на Pluralsight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https://www.pluralsight.com/courses/csharp-concurrent-collections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https://www.pluralsight.com/courses/skeet-async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fyvypr6rciq3" w:id="5"/>
      <w:bookmarkEnd w:id="5"/>
      <w:r w:rsidDel="00000000" w:rsidR="00000000" w:rsidRPr="00000000">
        <w:rPr>
          <w:rtl w:val="0"/>
        </w:rPr>
        <w:t xml:space="preserve">Авторы курса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Рыжикова Евгения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Тазиев Ренат</w:t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rl27jp9hkszm" w:id="6"/>
      <w:bookmarkEnd w:id="6"/>
      <w:r w:rsidDel="00000000" w:rsidR="00000000" w:rsidRPr="00000000">
        <w:rPr>
          <w:rtl w:val="0"/>
        </w:rPr>
        <w:t xml:space="preserve">Ближайшие шаги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план курса по темам.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видение формата курса.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bahari.com/threading/" TargetMode="External"/><Relationship Id="rId7" Type="http://schemas.openxmlformats.org/officeDocument/2006/relationships/hyperlink" Target="https://www.pluralsight.com/courses/csharp-concurrent-collections" TargetMode="External"/><Relationship Id="rId8" Type="http://schemas.openxmlformats.org/officeDocument/2006/relationships/hyperlink" Target="https://www.pluralsight.com/courses/skeet-a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