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Экспериментальным путём определить квант времени, выделяемый потоку планировщиком потоков.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Напоминание:</w:t>
      </w:r>
      <w:r w:rsidDel="00000000" w:rsidR="00000000" w:rsidRPr="00000000">
        <w:rPr>
          <w:rtl w:val="0"/>
        </w:rPr>
        <w:t xml:space="preserve"> не забудьте привязать ваш процесс к последнему ядру и выставить процессу приоритет RealTime. Это значительно повысит точность вычислений. Но убедитесь, что процесс не будет запущен слишком долго - даже операционная система не вытесняет RealTime процессы.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Подсказка:</w:t>
      </w:r>
      <w:r w:rsidDel="00000000" w:rsidR="00000000" w:rsidRPr="00000000">
        <w:rPr>
          <w:rtl w:val="0"/>
        </w:rPr>
        <w:t xml:space="preserve"> значение должно получаться около 32 мс (если вы не меняли настройки производительности в вашей ОС)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