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Написать реализацию для интерфейса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IMultiLock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IDisposable AcquireLock(params string[] keys);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вызове метода AcquireLock должна захватываться блокировка по набору ключей. Это значит, что если другой поток попытается захватить блокировку (используя этот же метод) и в его набор ключей будет входить хотя бы один из ранее захваченных - то этот другой поток заблокируется.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Метод должен возвращать IDisposable объект - при вызове Dispose() блокировка со всех ключей из набора должна сниматься.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Так же необходимо, чтобы любые два невложенных вызова AcquireLock не приводили к взаимоблокировке.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 необходимости вы можете принимать в конструкторе MultiLock-а набор ключей, по которым допустима блокировка.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