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15098" w14:textId="3EA839FF" w:rsidR="005F6712" w:rsidRPr="00E06E5B" w:rsidRDefault="00E06E5B">
      <w:r>
        <w:t>Привет документ номер дважды</w:t>
      </w:r>
    </w:p>
    <w:sectPr w:rsidR="005F6712" w:rsidRPr="00E06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CA"/>
    <w:rsid w:val="000D22CA"/>
    <w:rsid w:val="009E4D24"/>
    <w:rsid w:val="00D737C9"/>
    <w:rsid w:val="00E0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4D99"/>
  <w15:chartTrackingRefBased/>
  <w15:docId w15:val="{F436C1F6-1D4F-453D-8F4A-4445E57F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Аниса Хамидуллина</dc:creator>
  <cp:keywords/>
  <dc:description/>
  <cp:lastModifiedBy>Аниса Хамидуллина</cp:lastModifiedBy>
  <cp:revision>2</cp:revision>
  <dcterms:created xsi:type="dcterms:W3CDTF">2020-12-07T13:42:00Z</dcterms:created>
  <dcterms:modified xsi:type="dcterms:W3CDTF">2020-12-07T13:43:00Z</dcterms:modified>
</cp:coreProperties>
</file>