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7c40446d26f4dea50d25e090089a56b8d9b537"/>
    <w:p>
      <w:pPr>
        <w:pStyle w:val="Heading1"/>
      </w:pPr>
      <w:r>
        <w:t xml:space="preserve">ДЗ 1. Сравнительный анализ и настройка AI-инструментов</w:t>
      </w:r>
    </w:p>
    <w:bookmarkStart w:id="20" w:name="Xd97604f7c05fafca47d03a9e03eef945101932b"/>
    <w:p>
      <w:pPr>
        <w:pStyle w:val="Heading2"/>
      </w:pPr>
      <w:r>
        <w:t xml:space="preserve">1. Задача и требования проекта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разработать MVP мобильного приложения FreshKeep (учёт продуктов дома, напоминания о сроках, рецепты). Требования описаны в ДЗ 3:</w:t>
      </w:r>
      <w:r>
        <w:t xml:space="preserve"> </w:t>
      </w:r>
      <w:r>
        <w:rPr>
          <w:rStyle w:val="VerbatimChar"/>
        </w:rPr>
        <w:t xml:space="preserve">technical_specification.md</w:t>
      </w:r>
      <w:r>
        <w:t xml:space="preserve">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247"/>
        <w:gridCol w:w="4195"/>
        <w:gridCol w:w="4195"/>
      </w:tblGrid>
      <w:tr>
        <w:trPr>
          <w:tblHeader w:val="true"/>
        </w:trPr>
        <w:tc>
          <w:tcPr>
            <w:tcW w:type="dxa" w:w="12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>
            <w:tcW w:type="dxa" w:w="4195"/>
            <w:shd w:val="clear" w:fill="DCE6F2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>
            <w:tcW w:type="dxa" w:w="4195"/>
            <w:shd w:val="clear" w:fill="DCE6F2"/>
          </w:tcPr>
          <w:p>
            <w:pPr>
              <w:pStyle w:val="Compact"/>
              <w:jc w:val="left"/>
            </w:pPr>
            <w:r>
              <w:t xml:space="preserve">Влияние на выбор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Средняя: мобильный клиент, REST API, БД, push-уведомления, автотесты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Нужен агент, который работает с многофайловым проектом и запускает тесты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t xml:space="preserve">Доступ к локальным файлам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Нужен: монорепозиторий, спецификация в Markdown, тесты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Предпочтительны IDE/CLI-агенты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t xml:space="preserve">Безопасность данных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Код проекта не публикуется до релиза; персональных данных в коде нет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Облачные генераторы допустимы только для прототипа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t xml:space="preserve">Бюджет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До $20 в месяц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Подходят Copilot Pro (</w:t>
            </w:r>
            <m:oMath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l</m:t>
              </m:r>
              <m:r>
                <m:t>a</m:t>
              </m:r>
              <m:r>
                <m:t>u</m:t>
              </m:r>
              <m:r>
                <m:t>d</m:t>
              </m:r>
              <m:r>
                <m:t>e</m:t>
              </m:r>
              <m:r>
                <m:t>P</m:t>
              </m:r>
              <m:r>
                <m:t>r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20), Aider с оплатой API</w:t>
            </w:r>
          </w:p>
        </w:tc>
      </w:tr>
      <w:tr>
        <w:tc>
          <w:tcPr>
            <w:tcW w:type="dxa" w:w="1247"/>
          </w:tcPr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ТЗ в формате Markdown → задачи → код с тестами</w:t>
            </w:r>
          </w:p>
        </w:tc>
        <w:tc>
          <w:tcPr>
            <w:tcW w:type="dxa" w:w="4195"/>
          </w:tcPr>
          <w:p>
            <w:pPr>
              <w:pStyle w:val="Compact"/>
              <w:jc w:val="left"/>
            </w:pPr>
            <w:r>
              <w:t xml:space="preserve">Важно качество кода и работа по спецификации</w:t>
            </w:r>
          </w:p>
        </w:tc>
      </w:tr>
    </w:tbl>
    <w:bookmarkEnd w:id="20"/>
    <w:bookmarkStart w:id="22" w:name="X380e2a00802d04604552db3de02c35ed1b6f5aa"/>
    <w:p>
      <w:pPr>
        <w:pStyle w:val="Heading2"/>
      </w:pPr>
      <w:r>
        <w:t xml:space="preserve">2. Анализ инструментов</w:t>
      </w:r>
    </w:p>
    <w:p>
      <w:pPr>
        <w:pStyle w:val="FirstParagraph"/>
      </w:pPr>
      <w:r>
        <w:t xml:space="preserve">Рассмотрено 7 инструментов:</w:t>
      </w:r>
      <w:r>
        <w:t xml:space="preserve"> </w:t>
      </w:r>
      <w:r>
        <w:rPr>
          <w:bCs/>
          <w:b/>
        </w:rPr>
        <w:t xml:space="preserve">3 Cloud-агента</w:t>
      </w:r>
      <w:r>
        <w:t xml:space="preserve"> </w:t>
      </w:r>
      <w:r>
        <w:t xml:space="preserve">(Lovable, Bolt.new, Replit Agent) и</w:t>
      </w:r>
      <w:r>
        <w:t xml:space="preserve"> </w:t>
      </w:r>
      <w:r>
        <w:rPr>
          <w:bCs/>
          <w:b/>
        </w:rPr>
        <w:t xml:space="preserve">4 IDE/CLI-агента</w:t>
      </w:r>
      <w:r>
        <w:t xml:space="preserve"> </w:t>
      </w:r>
      <w:r>
        <w:t xml:space="preserve">(Cursor, GitHub Copilot, Claude Code, Aider). Полная таблица оценок, цен и обоснований — в</w:t>
      </w:r>
      <w:r>
        <w:t xml:space="preserve"> </w:t>
      </w:r>
      <w:r>
        <w:rPr>
          <w:rStyle w:val="VerbatimChar"/>
        </w:rPr>
        <w:t xml:space="preserve">hw1_comparison_table.md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Cloud-агенты</w:t>
      </w:r>
      <w:r>
        <w:t xml:space="preserve"> </w:t>
      </w:r>
      <w:r>
        <w:t xml:space="preserve">(Lovable, Bolt.new, Replit Agent) работают в браузере: вы описываете приложение текстом, агент создаёт проект в облаке и сразу показывает результат. Они подходят для быстрых веб-прототипов, но код живёт в облачной среде вендора, доступа к локальным файлам нет, а расход кредитов трудно предсказать. У Lovable скачать код можно только на платных планах.</w:t>
      </w:r>
    </w:p>
    <w:p>
      <w:pPr>
        <w:pStyle w:val="BodyText"/>
      </w:pPr>
      <w:r>
        <w:rPr>
          <w:bCs/>
          <w:b/>
        </w:rPr>
        <w:t xml:space="preserve">IDE/CLI-агенты</w:t>
      </w:r>
      <w:r>
        <w:t xml:space="preserve"> </w:t>
      </w:r>
      <w:r>
        <w:t xml:space="preserve">(Cursor, Copilot, Claude Code, Aider) работают с локальным репозиторием: читают файлы, правят код, запускают команды и тесты. Это основной формат для долгой разработки с git и тестами.</w:t>
      </w:r>
    </w:p>
    <w:p>
      <w:pPr>
        <w:pStyle w:val="BodyText"/>
      </w:pPr>
      <w:r>
        <w:t xml:space="preserve">Различие между типами: Cloud-агент владеет всей средой (проект, запуск, хостинг), IDE-агент помогает внутри вашего редактора и репозитория, CLI-агент работает из терминала и сам выполняет команды.</w:t>
      </w:r>
    </w:p>
    <w:bookmarkStart w:id="21" w:name="итог-по-взвешенной-оценке"/>
    <w:p>
      <w:pPr>
        <w:pStyle w:val="Heading3"/>
      </w:pPr>
      <w:r>
        <w:t xml:space="preserve">Итог по взвешенной оценке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918"/>
        <w:gridCol w:w="2060"/>
        <w:gridCol w:w="2658"/>
      </w:tblGrid>
      <w:tr>
        <w:trPr>
          <w:tblHeader w:val="true"/>
        </w:trPr>
        <w:tc>
          <w:tcPr>
            <w:tcW w:type="dxa" w:w="4919"/>
            <w:shd w:val="clear" w:fill="DCE6F2"/>
          </w:tcPr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>
            <w:tcW w:type="dxa" w:w="2060"/>
            <w:shd w:val="clear" w:fill="DCE6F2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W w:type="dxa" w:w="2659"/>
            <w:shd w:val="clear" w:fill="DCE6F2"/>
          </w:tcPr>
          <w:p>
            <w:pPr>
              <w:pStyle w:val="Compact"/>
              <w:jc w:val="left"/>
            </w:pPr>
            <w:r>
              <w:t xml:space="preserve">Итог (из 5)</w:t>
            </w:r>
          </w:p>
        </w:tc>
      </w:tr>
      <w:tr>
        <w:tc>
          <w:tcPr>
            <w:tcW w:type="dxa" w:w="4919"/>
          </w:tcPr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>
            <w:tcW w:type="dxa" w:w="2060"/>
          </w:tcPr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>
            <w:tcW w:type="dxa" w:w="2659"/>
          </w:tcPr>
          <w:p>
            <w:pPr>
              <w:pStyle w:val="Compact"/>
              <w:jc w:val="left"/>
            </w:pPr>
            <w:r>
              <w:t xml:space="preserve">4,25</w:t>
            </w:r>
          </w:p>
        </w:tc>
      </w:tr>
      <w:tr>
        <w:tc>
          <w:tcPr>
            <w:tcW w:type="dxa" w:w="4919"/>
          </w:tcPr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>
            <w:tcW w:type="dxa" w:w="2060"/>
          </w:tcPr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>
            <w:tcW w:type="dxa" w:w="2659"/>
          </w:tcPr>
          <w:p>
            <w:pPr>
              <w:pStyle w:val="Compact"/>
              <w:jc w:val="left"/>
            </w:pPr>
            <w:r>
              <w:t xml:space="preserve">4,25</w:t>
            </w:r>
          </w:p>
        </w:tc>
      </w:tr>
      <w:tr>
        <w:tc>
          <w:tcPr>
            <w:tcW w:type="dxa" w:w="4919"/>
          </w:tcPr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>
            <w:tcW w:type="dxa" w:w="2060"/>
          </w:tcPr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>
            <w:tcW w:type="dxa" w:w="2659"/>
          </w:tcPr>
          <w:p>
            <w:pPr>
              <w:pStyle w:val="Compact"/>
              <w:jc w:val="left"/>
            </w:pPr>
            <w:r>
              <w:t xml:space="preserve">4,20</w:t>
            </w:r>
          </w:p>
        </w:tc>
      </w:tr>
      <w:tr>
        <w:tc>
          <w:tcPr>
            <w:tcW w:type="dxa" w:w="4919"/>
          </w:tcPr>
          <w:p>
            <w:pPr>
              <w:pStyle w:val="Compact"/>
              <w:jc w:val="left"/>
            </w:pPr>
            <w:r>
              <w:t xml:space="preserve">Aider</w:t>
            </w:r>
          </w:p>
        </w:tc>
        <w:tc>
          <w:tcPr>
            <w:tcW w:type="dxa" w:w="2060"/>
          </w:tcPr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>
            <w:tcW w:type="dxa" w:w="2659"/>
          </w:tcPr>
          <w:p>
            <w:pPr>
              <w:pStyle w:val="Compact"/>
              <w:jc w:val="left"/>
            </w:pPr>
            <w:r>
              <w:t xml:space="preserve">3,80</w:t>
            </w:r>
          </w:p>
        </w:tc>
      </w:tr>
      <w:tr>
        <w:tc>
          <w:tcPr>
            <w:tcW w:type="dxa" w:w="4919"/>
          </w:tcPr>
          <w:p>
            <w:pPr>
              <w:pStyle w:val="Compact"/>
              <w:jc w:val="left"/>
            </w:pPr>
            <w:r>
              <w:t xml:space="preserve">Replit Agent</w:t>
            </w:r>
          </w:p>
        </w:tc>
        <w:tc>
          <w:tcPr>
            <w:tcW w:type="dxa" w:w="2060"/>
          </w:tcPr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>
            <w:tcW w:type="dxa" w:w="2659"/>
          </w:tcPr>
          <w:p>
            <w:pPr>
              <w:pStyle w:val="Compact"/>
              <w:jc w:val="left"/>
            </w:pPr>
            <w:r>
              <w:t xml:space="preserve">3,20</w:t>
            </w:r>
          </w:p>
        </w:tc>
      </w:tr>
      <w:tr>
        <w:tc>
          <w:tcPr>
            <w:tcW w:type="dxa" w:w="4919"/>
          </w:tcPr>
          <w:p>
            <w:pPr>
              <w:pStyle w:val="Compact"/>
              <w:jc w:val="left"/>
            </w:pPr>
            <w:r>
              <w:t xml:space="preserve">Lovable</w:t>
            </w:r>
          </w:p>
        </w:tc>
        <w:tc>
          <w:tcPr>
            <w:tcW w:type="dxa" w:w="2060"/>
          </w:tcPr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>
            <w:tcW w:type="dxa" w:w="2659"/>
          </w:tcPr>
          <w:p>
            <w:pPr>
              <w:pStyle w:val="Compact"/>
              <w:jc w:val="left"/>
            </w:pPr>
            <w:r>
              <w:t xml:space="preserve">2,95</w:t>
            </w:r>
          </w:p>
        </w:tc>
      </w:tr>
      <w:tr>
        <w:tc>
          <w:tcPr>
            <w:tcW w:type="dxa" w:w="4919"/>
          </w:tcPr>
          <w:p>
            <w:pPr>
              <w:pStyle w:val="Compact"/>
              <w:jc w:val="left"/>
            </w:pPr>
            <w:r>
              <w:t xml:space="preserve">Bolt.new</w:t>
            </w:r>
          </w:p>
        </w:tc>
        <w:tc>
          <w:tcPr>
            <w:tcW w:type="dxa" w:w="2060"/>
          </w:tcPr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>
            <w:tcW w:type="dxa" w:w="2659"/>
          </w:tcPr>
          <w:p>
            <w:pPr>
              <w:pStyle w:val="Compact"/>
              <w:jc w:val="left"/>
            </w:pPr>
            <w:r>
              <w:t xml:space="preserve">2,95</w:t>
            </w:r>
          </w:p>
        </w:tc>
      </w:tr>
    </w:tbl>
    <w:bookmarkEnd w:id="21"/>
    <w:bookmarkEnd w:id="22"/>
    <w:bookmarkStart w:id="24" w:name="Xf6f0b5a1ea6c0ce1739aa95c06d8aff28c78a7b"/>
    <w:p>
      <w:pPr>
        <w:pStyle w:val="Heading2"/>
      </w:pPr>
      <w:r>
        <w:t xml:space="preserve">3. Выбор инструмента</w:t>
      </w:r>
    </w:p>
    <w:p>
      <w:pPr>
        <w:pStyle w:val="FirstParagraph"/>
      </w:pPr>
      <w:r>
        <w:rPr>
          <w:bCs/>
          <w:b/>
        </w:rPr>
        <w:t xml:space="preserve">Выбран: Claude Code</w:t>
      </w:r>
      <w:r>
        <w:t xml:space="preserve"> </w:t>
      </w:r>
      <w:r>
        <w:t xml:space="preserve">(CLI-агент).</w:t>
      </w:r>
    </w:p>
    <w:p>
      <w:pPr>
        <w:pStyle w:val="BodyText"/>
      </w:pPr>
      <w:r>
        <w:rPr>
          <w:bCs/>
          <w:b/>
        </w:rPr>
        <w:t xml:space="preserve">Ключевые факторы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Работа со всем репозиторием и спецификацией.</w:t>
      </w:r>
      <w:r>
        <w:t xml:space="preserve"> </w:t>
      </w:r>
      <w:r>
        <w:t xml:space="preserve">Агент читает ТЗ и User Stories, правит несколько файлов и сам запускает тесты, что соответствует процессу «ТЗ → код → тесты».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Качество результата.</w:t>
      </w:r>
      <w:r>
        <w:t xml:space="preserve"> </w:t>
      </w:r>
      <w:r>
        <w:t xml:space="preserve">Цикл «написал код → запустил тесты → исправил» снижает число ошибок, критерии Given-When-Then из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 </w:t>
      </w:r>
      <w:r>
        <w:t xml:space="preserve">легко превращаются в тесты.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Не привязан к редактору.</w:t>
      </w:r>
      <w:r>
        <w:t xml:space="preserve"> </w:t>
      </w:r>
      <w:r>
        <w:t xml:space="preserve">Работает из терминала рядом с любым IDE и CI.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Бюджет.</w:t>
      </w:r>
      <w:r>
        <w:t xml:space="preserve"> </w:t>
      </w:r>
      <w:r>
        <w:t xml:space="preserve">Входит в Claude Pro ($20 в месяц), то есть укладывается в лимит.</w:t>
      </w:r>
    </w:p>
    <w:p>
      <w:pPr>
        <w:pStyle w:val="FirstParagraph"/>
      </w:pPr>
      <w:r>
        <w:rPr>
          <w:bCs/>
          <w:b/>
        </w:rPr>
        <w:t xml:space="preserve">Как разрешена ничья с Copilot (4,25 против 4,25).</w:t>
      </w:r>
      <w:r>
        <w:t xml:space="preserve"> </w:t>
      </w:r>
      <w:r>
        <w:t xml:space="preserve">По сумме баллов инструменты равны. Для этого проекта перевесила способность Claude Code самостоятельно выполнять многошаговые задачи с запуском тестов, а у Copilot сильнее интеграция с редактором и ниже цена.</w:t>
      </w:r>
    </w:p>
    <w:p>
      <w:pPr>
        <w:pStyle w:val="BodyText"/>
      </w:pPr>
      <w:r>
        <w:rPr>
          <w:bCs/>
          <w:b/>
        </w:rPr>
        <w:t xml:space="preserve">Честная оговорка.</w:t>
      </w:r>
      <w:r>
        <w:t xml:space="preserve"> </w:t>
      </w:r>
      <w:r>
        <w:t xml:space="preserve">Автор анализа и практической части — Claude, то есть модель, на которой построен выбранный инструмент. Оценки экспертные и могут быть смещены в пользу «своего». Поэтому рядом приведена альтернатива, а проверить выводы стоит на собственном опыте.</w:t>
      </w:r>
    </w:p>
    <w:bookmarkStart w:id="23" w:name="альтернативы-и-почему-не-подошли"/>
    <w:p>
      <w:pPr>
        <w:pStyle w:val="Heading3"/>
      </w:pPr>
      <w:r>
        <w:t xml:space="preserve">Альтернативы и почему не подошли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900"/>
        <w:gridCol w:w="3251"/>
        <w:gridCol w:w="5484"/>
      </w:tblGrid>
      <w:tr>
        <w:trPr>
          <w:tblHeader w:val="true"/>
        </w:trPr>
        <w:tc>
          <w:tcPr>
            <w:tcW w:type="dxa" w:w="901"/>
            <w:shd w:val="clear" w:fill="DCE6F2"/>
          </w:tcPr>
          <w:p>
            <w:pPr>
              <w:pStyle w:val="Compact"/>
              <w:jc w:val="left"/>
            </w:pPr>
            <w:r>
              <w:t xml:space="preserve">Альтернатива</w:t>
            </w:r>
          </w:p>
        </w:tc>
        <w:tc>
          <w:tcPr>
            <w:tcW w:type="dxa" w:w="3252"/>
            <w:shd w:val="clear" w:fill="DCE6F2"/>
          </w:tcPr>
          <w:p>
            <w:pPr>
              <w:pStyle w:val="Compact"/>
              <w:jc w:val="left"/>
            </w:pPr>
            <w:r>
              <w:t xml:space="preserve">Когда лучше</w:t>
            </w:r>
          </w:p>
        </w:tc>
        <w:tc>
          <w:tcPr>
            <w:tcW w:type="dxa" w:w="5485"/>
            <w:shd w:val="clear" w:fill="DCE6F2"/>
          </w:tcPr>
          <w:p>
            <w:pPr>
              <w:pStyle w:val="Compact"/>
              <w:jc w:val="left"/>
            </w:pPr>
            <w:r>
              <w:t xml:space="preserve">Почему не выбрана</w:t>
            </w:r>
          </w:p>
        </w:tc>
      </w:tr>
      <w:tr>
        <w:tc>
          <w:tcPr>
            <w:tcW w:type="dxa" w:w="901"/>
          </w:tcPr>
          <w:p>
            <w:pPr>
              <w:pStyle w:val="Compact"/>
              <w:jc w:val="left"/>
            </w:pPr>
            <w:r>
              <w:t xml:space="preserve">GitHub Copilot Pro ($10)</w:t>
            </w:r>
          </w:p>
        </w:tc>
        <w:tc>
          <w:tcPr>
            <w:tcW w:type="dxa" w:w="3252"/>
          </w:tcPr>
          <w:p>
            <w:pPr>
              <w:pStyle w:val="Compact"/>
              <w:jc w:val="left"/>
            </w:pPr>
            <w:r>
              <w:t xml:space="preserve">Бюджет минимальный, работа внутри VS Code, нужны подсказки по ходу набора</w:t>
            </w:r>
          </w:p>
        </w:tc>
        <w:tc>
          <w:tcPr>
            <w:tcW w:type="dxa" w:w="5485"/>
          </w:tcPr>
          <w:p>
            <w:pPr>
              <w:pStyle w:val="Compact"/>
              <w:jc w:val="left"/>
            </w:pPr>
            <w:r>
              <w:t xml:space="preserve">Слабее на длинных автономных задачах; при равных баллах выбран инструмент с более полным циклом «код → тесты»</w:t>
            </w:r>
          </w:p>
        </w:tc>
      </w:tr>
      <w:tr>
        <w:tc>
          <w:tcPr>
            <w:tcW w:type="dxa" w:w="901"/>
          </w:tcPr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>
            <w:tcW w:type="dxa" w:w="3252"/>
          </w:tcPr>
          <w:p>
            <w:pPr>
              <w:pStyle w:val="Compact"/>
              <w:jc w:val="left"/>
            </w:pPr>
            <w:r>
              <w:t xml:space="preserve">Хочется IDE с глубоким индексом проекта и безопасностью (SOC 2, Privacy Mode)</w:t>
            </w:r>
          </w:p>
        </w:tc>
        <w:tc>
          <w:tcPr>
            <w:tcW w:type="dxa" w:w="5485"/>
          </w:tcPr>
          <w:p>
            <w:pPr>
              <w:pStyle w:val="Compact"/>
              <w:jc w:val="left"/>
            </w:pPr>
            <w:r>
              <w:t xml:space="preserve">Структура тарифов сложнее, на тарифах выше $8 включена оплата сторонних моделей по цене API, что хуже предсказуемо для бюджета</w:t>
            </w:r>
          </w:p>
        </w:tc>
      </w:tr>
      <w:tr>
        <w:tc>
          <w:tcPr>
            <w:tcW w:type="dxa" w:w="901"/>
          </w:tcPr>
          <w:p>
            <w:pPr>
              <w:pStyle w:val="Compact"/>
              <w:jc w:val="left"/>
            </w:pPr>
            <w:r>
              <w:t xml:space="preserve">Aider</w:t>
            </w:r>
          </w:p>
        </w:tc>
        <w:tc>
          <w:tcPr>
            <w:tcW w:type="dxa" w:w="3252"/>
          </w:tcPr>
          <w:p>
            <w:pPr>
              <w:pStyle w:val="Compact"/>
              <w:jc w:val="left"/>
            </w:pPr>
            <w:r>
              <w:t xml:space="preserve">Нужна максимальная приватность (локальные модели) или бесплатный инструмент</w:t>
            </w:r>
          </w:p>
        </w:tc>
        <w:tc>
          <w:tcPr>
            <w:tcW w:type="dxa" w:w="5485"/>
          </w:tcPr>
          <w:p>
            <w:pPr>
              <w:pStyle w:val="Compact"/>
              <w:jc w:val="left"/>
            </w:pPr>
            <w:r>
              <w:t xml:space="preserve">Больше ручной настройки, слабее интеграция</w:t>
            </w:r>
          </w:p>
        </w:tc>
      </w:tr>
      <w:tr>
        <w:tc>
          <w:tcPr>
            <w:tcW w:type="dxa" w:w="901"/>
          </w:tcPr>
          <w:p>
            <w:pPr>
              <w:pStyle w:val="Compact"/>
              <w:jc w:val="left"/>
            </w:pPr>
            <w:r>
              <w:t xml:space="preserve">Lovable, Bolt.new</w:t>
            </w:r>
          </w:p>
        </w:tc>
        <w:tc>
          <w:tcPr>
            <w:tcW w:type="dxa" w:w="3252"/>
          </w:tcPr>
          <w:p>
            <w:pPr>
              <w:pStyle w:val="Compact"/>
              <w:jc w:val="left"/>
            </w:pPr>
            <w:r>
              <w:t xml:space="preserve">Быстрый веб-прототип интерфейса</w:t>
            </w:r>
          </w:p>
        </w:tc>
        <w:tc>
          <w:tcPr>
            <w:tcW w:type="dxa" w:w="5485"/>
          </w:tcPr>
          <w:p>
            <w:pPr>
              <w:pStyle w:val="Compact"/>
              <w:jc w:val="left"/>
            </w:pPr>
            <w:r>
              <w:t xml:space="preserve">Нет доступа к локальным файлам, код привязан к платформе, выше риск для безопасности данных, ориентированы на веб, а не на мобильное приложение</w:t>
            </w:r>
          </w:p>
        </w:tc>
      </w:tr>
      <w:tr>
        <w:tc>
          <w:tcPr>
            <w:tcW w:type="dxa" w:w="901"/>
          </w:tcPr>
          <w:p>
            <w:pPr>
              <w:pStyle w:val="Compact"/>
              <w:jc w:val="left"/>
            </w:pPr>
            <w:r>
              <w:t xml:space="preserve">Replit Agent</w:t>
            </w:r>
          </w:p>
        </w:tc>
        <w:tc>
          <w:tcPr>
            <w:tcW w:type="dxa" w:w="3252"/>
          </w:tcPr>
          <w:p>
            <w:pPr>
              <w:pStyle w:val="Compact"/>
              <w:jc w:val="left"/>
            </w:pPr>
            <w:r>
              <w:t xml:space="preserve">Облачное окружение «всё в одном»</w:t>
            </w:r>
          </w:p>
        </w:tc>
        <w:tc>
          <w:tcPr>
            <w:tcW w:type="dxa" w:w="5485"/>
          </w:tcPr>
          <w:p>
            <w:pPr>
              <w:pStyle w:val="Compact"/>
              <w:jc w:val="left"/>
            </w:pPr>
            <w:r>
              <w:t xml:space="preserve">Расход кредитов зависит от сложности запроса, облачное хранение кода</w:t>
            </w:r>
          </w:p>
        </w:tc>
      </w:tr>
    </w:tbl>
    <w:bookmarkEnd w:id="23"/>
    <w:bookmarkEnd w:id="24"/>
    <w:bookmarkStart w:id="27" w:name="X4e9c146df60412fbdb6886f57814a2eb07822c8"/>
    <w:p>
      <w:pPr>
        <w:pStyle w:val="Heading2"/>
      </w:pPr>
      <w:r>
        <w:t xml:space="preserve">4. Настройка рабочего окружения</w:t>
      </w:r>
    </w:p>
    <w:bookmarkStart w:id="25" w:name="что-выполнено-в-песочнице"/>
    <w:p>
      <w:pPr>
        <w:pStyle w:val="Heading3"/>
      </w:pPr>
      <w:r>
        <w:t xml:space="preserve">Что выполнено в песочнице</w:t>
      </w:r>
    </w:p>
    <w:p>
      <w:pPr>
        <w:pStyle w:val="FirstParagraph"/>
      </w:pPr>
      <w:r>
        <w:t xml:space="preserve">Тестовый проект</w:t>
      </w:r>
      <w:r>
        <w:t xml:space="preserve"> </w:t>
      </w:r>
      <w:r>
        <w:rPr>
          <w:rStyle w:val="VerbatimChar"/>
        </w:rPr>
        <w:t xml:space="preserve">hw1_demo/</w:t>
      </w:r>
      <w:r>
        <w:t xml:space="preserve"> </w:t>
      </w:r>
      <w:r>
        <w:t xml:space="preserve">создан в рабочей среде Claude (Linux, Node.js 22):</w:t>
      </w:r>
    </w:p>
    <w:p>
      <w:pPr>
        <w:pStyle w:val="SourceCode"/>
      </w:pPr>
      <w:r>
        <w:rPr>
          <w:rStyle w:val="VerbatimChar"/>
        </w:rPr>
        <w:t xml:space="preserve">hw1_demo/</w:t>
      </w:r>
      <w:r>
        <w:br/>
      </w:r>
      <w:r>
        <w:rPr>
          <w:rStyle w:val="VerbatimChar"/>
        </w:rPr>
        <w:t xml:space="preserve">├── package.json            # "test": "node --test"</w:t>
      </w:r>
      <w:r>
        <w:br/>
      </w:r>
      <w:r>
        <w:rPr>
          <w:rStyle w:val="VerbatimChar"/>
        </w:rPr>
        <w:t xml:space="preserve">├── src/freshness.js        # функция getFreshness (FR-2.7)</w:t>
      </w:r>
      <w:r>
        <w:br/>
      </w:r>
      <w:r>
        <w:rPr>
          <w:rStyle w:val="VerbatimChar"/>
        </w:rPr>
        <w:t xml:space="preserve">└── test/freshness.test.js  # 8 тестов по критериям US-05</w:t>
      </w:r>
    </w:p>
    <w:p>
      <w:pPr>
        <w:pStyle w:val="FirstParagraph"/>
      </w:pPr>
      <w:r>
        <w:t xml:space="preserve">Тесты запускаются командой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без внешних зависимостей. Дополнительный MCP-сервер не потребовался: задача не требует внешних данных (при необходимости можно подключить GitHub MCP для работы с задачами и pull request).</w:t>
      </w:r>
    </w:p>
    <w:bookmarkEnd w:id="25"/>
    <w:bookmarkStart w:id="26" w:name="что-нужно-выполнить-на-вашем-компьютере"/>
    <w:p>
      <w:pPr>
        <w:pStyle w:val="Heading3"/>
      </w:pPr>
      <w:r>
        <w:t xml:space="preserve">Что нужно выполнить на вашем компьютере</w:t>
      </w:r>
    </w:p>
    <w:p>
      <w:pPr>
        <w:pStyle w:val="FirstParagraph"/>
      </w:pPr>
      <w:r>
        <w:t xml:space="preserve">Эта часть требует вашей машины, поэтому я её не выполнял и скриншотов не выдумывал:</w:t>
      </w:r>
    </w:p>
    <w:p>
      <w:pPr>
        <w:numPr>
          <w:ilvl w:val="0"/>
          <w:numId w:val="1002"/>
        </w:numPr>
        <w:pStyle w:val="Compact"/>
      </w:pPr>
      <w:r>
        <w:t xml:space="preserve">Установить Claude Code по актуальной инструкции Anthropic и войти в аккаунт (Pro или Max).</w:t>
      </w:r>
    </w:p>
    <w:p>
      <w:pPr>
        <w:numPr>
          <w:ilvl w:val="0"/>
          <w:numId w:val="1002"/>
        </w:numPr>
        <w:pStyle w:val="Compact"/>
      </w:pPr>
      <w:r>
        <w:t xml:space="preserve">Открыть папку</w:t>
      </w:r>
      <w:r>
        <w:t xml:space="preserve"> </w:t>
      </w:r>
      <w:r>
        <w:rPr>
          <w:rStyle w:val="VerbatimChar"/>
        </w:rPr>
        <w:t xml:space="preserve">hw1_demo/</w:t>
      </w:r>
      <w:r>
        <w:t xml:space="preserve"> </w:t>
      </w:r>
      <w:r>
        <w:t xml:space="preserve">в терминале и запустить агента.</w:t>
      </w:r>
    </w:p>
    <w:p>
      <w:pPr>
        <w:numPr>
          <w:ilvl w:val="0"/>
          <w:numId w:val="1002"/>
        </w:numPr>
        <w:pStyle w:val="Compact"/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и сделать скриншот результата.</w:t>
      </w:r>
    </w:p>
    <w:p>
      <w:pPr>
        <w:numPr>
          <w:ilvl w:val="0"/>
          <w:numId w:val="1002"/>
        </w:numPr>
        <w:pStyle w:val="Compact"/>
      </w:pPr>
      <w:r>
        <w:t xml:space="preserve">Приложить скриншоты в раздел «Демонстрация работы».</w:t>
      </w:r>
    </w:p>
    <w:bookmarkEnd w:id="26"/>
    <w:bookmarkEnd w:id="27"/>
    <w:bookmarkStart w:id="28" w:name="Xd90d28d8a10f2ec6768ce7ec001a01da39a9c0a"/>
    <w:p>
      <w:pPr>
        <w:pStyle w:val="Heading2"/>
      </w:pPr>
      <w:r>
        <w:t xml:space="preserve">5. Практическое применение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реализовать функцию определения свежести продукта по критериям FR-2.7 / US-05 из ТЗ ДЗ 3 (зелёный: более 3 дней; оранжевый: 1–3 дня; красный: сегодня или просрочено; серый: без срока) и покрыть тестами.</w:t>
      </w:r>
    </w:p>
    <w:p>
      <w:pPr>
        <w:pStyle w:val="BodyText"/>
      </w:pPr>
      <w:r>
        <w:rPr>
          <w:bCs/>
          <w:b/>
        </w:rPr>
        <w:t xml:space="preserve">Использованный промпт (суть):</w:t>
      </w:r>
    </w:p>
    <w:p>
      <w:pPr>
        <w:pStyle w:val="BlockText"/>
      </w:pPr>
      <w:r>
        <w:t xml:space="preserve">Реализуй функцию</w:t>
      </w:r>
      <w:r>
        <w:t xml:space="preserve"> </w:t>
      </w:r>
      <w:r>
        <w:rPr>
          <w:rStyle w:val="VerbatimChar"/>
        </w:rPr>
        <w:t xml:space="preserve">getFreshness(expiresAt, today)</w:t>
      </w:r>
      <w:r>
        <w:t xml:space="preserve"> </w:t>
      </w:r>
      <w:r>
        <w:t xml:space="preserve">по требованию FR-2.7: статусы green/orange/red/none и подпись на русском («12 дней», «сегодня», «просрочено 2 дн.», «без срока»). Время суток не должно влиять на результат. Напиши тесты по критериям US-05 и запусти их.</w:t>
      </w:r>
    </w:p>
    <w:p>
      <w:pPr>
        <w:pStyle w:val="FirstParagraph"/>
      </w:pPr>
      <w:r>
        <w:rPr>
          <w:bCs/>
          <w:b/>
        </w:rPr>
        <w:t xml:space="preserve">Процесс и результаты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27"/>
        <w:gridCol w:w="8510"/>
      </w:tblGrid>
      <w:tr>
        <w:trPr>
          <w:tblHeader w:val="true"/>
        </w:trPr>
        <w:tc>
          <w:tcPr>
            <w:tcW w:type="dxa" w:w="1127"/>
            <w:shd w:val="clear" w:fill="DCE6F2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W w:type="dxa" w:w="8510"/>
            <w:shd w:val="clear" w:fill="DCE6F2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>
            <w:tcW w:type="dxa" w:w="1127"/>
          </w:tcPr>
          <w:p>
            <w:pPr>
              <w:pStyle w:val="Compact"/>
              <w:jc w:val="left"/>
            </w:pPr>
            <w:r>
              <w:t xml:space="preserve">Итераций</w:t>
            </w:r>
          </w:p>
        </w:tc>
        <w:tc>
          <w:tcPr>
            <w:tcW w:type="dxa" w:w="8510"/>
          </w:tcPr>
          <w:p>
            <w:pPr>
              <w:pStyle w:val="Compact"/>
              <w:jc w:val="left"/>
            </w:pPr>
            <w:r>
              <w:t xml:space="preserve">2: первая версия (код + 8 тестов); вторая — упрощение формирования подписи «просрочено N дн.»</w:t>
            </w:r>
          </w:p>
        </w:tc>
      </w:tr>
      <w:tr>
        <w:tc>
          <w:tcPr>
            <w:tcW w:type="dxa" w:w="1127"/>
          </w:tcPr>
          <w:p>
            <w:pPr>
              <w:pStyle w:val="Compact"/>
              <w:jc w:val="left"/>
            </w:pPr>
            <w:r>
              <w:t xml:space="preserve">Результат запуска</w:t>
            </w:r>
          </w:p>
        </w:tc>
        <w:tc>
          <w:tcPr>
            <w:tcW w:type="dxa" w:w="8510"/>
          </w:tcPr>
          <w:p>
            <w:pPr>
              <w:pStyle w:val="Compact"/>
              <w:jc w:val="left"/>
            </w:pPr>
            <w:r>
              <w:t xml:space="preserve">8 из 8 тестов пройдены, до и после рефакторинга</w:t>
            </w:r>
          </w:p>
        </w:tc>
      </w:tr>
      <w:tr>
        <w:tc>
          <w:tcPr>
            <w:tcW w:type="dxa" w:w="1127"/>
          </w:tcPr>
          <w:p>
            <w:pPr>
              <w:pStyle w:val="Compact"/>
              <w:jc w:val="left"/>
            </w:pPr>
            <w:r>
              <w:t xml:space="preserve">Трудности</w:t>
            </w:r>
          </w:p>
        </w:tc>
        <w:tc>
          <w:tcPr>
            <w:tcW w:type="dxa" w:w="8510"/>
          </w:tcPr>
          <w:p>
            <w:pPr>
              <w:pStyle w:val="Compact"/>
              <w:jc w:val="left"/>
            </w:pPr>
            <w:r>
              <w:t xml:space="preserve">Расчёт дней должен учитывать только календарную дату, иначе результат зависит от времени суток; русское склонение (1 день, 2 дня, 5 дней, 11 дней, 21 день)</w:t>
            </w:r>
          </w:p>
        </w:tc>
      </w:tr>
      <w:tr>
        <w:tc>
          <w:tcPr>
            <w:tcW w:type="dxa" w:w="1127"/>
          </w:tcPr>
          <w:p>
            <w:pPr>
              <w:pStyle w:val="Compact"/>
              <w:jc w:val="left"/>
            </w:pPr>
            <w:r>
              <w:t xml:space="preserve">Решения</w:t>
            </w:r>
          </w:p>
        </w:tc>
        <w:tc>
          <w:tcPr>
            <w:tcW w:type="dxa" w:w="8510"/>
          </w:tcPr>
          <w:p>
            <w:pPr>
              <w:pStyle w:val="Compact"/>
              <w:jc w:val="left"/>
            </w:pPr>
            <w:r>
              <w:t xml:space="preserve">Разница считается по датам в UTC-полночь; отдельная функция</w:t>
            </w:r>
            <w:r>
              <w:t xml:space="preserve"> </w:t>
            </w:r>
            <w:r>
              <w:rPr>
                <w:rStyle w:val="VerbatimChar"/>
              </w:rPr>
              <w:t xml:space="preserve">pluralDays</w:t>
            </w:r>
            <w:r>
              <w:t xml:space="preserve"> </w:t>
            </w:r>
            <w:r>
              <w:t xml:space="preserve">с учётом исключений 11–14</w:t>
            </w:r>
          </w:p>
        </w:tc>
      </w:tr>
      <w:tr>
        <w:tc>
          <w:tcPr>
            <w:tcW w:type="dxa" w:w="1127"/>
          </w:tcPr>
          <w:p>
            <w:pPr>
              <w:pStyle w:val="Compact"/>
              <w:jc w:val="left"/>
            </w:pPr>
            <w:r>
              <w:t xml:space="preserve">Замечание по качеству</w:t>
            </w:r>
          </w:p>
        </w:tc>
        <w:tc>
          <w:tcPr>
            <w:tcW w:type="dxa" w:w="8510"/>
          </w:tcPr>
          <w:p>
            <w:pPr>
              <w:pStyle w:val="Compact"/>
              <w:jc w:val="left"/>
            </w:pPr>
            <w:r>
              <w:t xml:space="preserve">В первой версии подпись «просрочено» строилась цепочкой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; это работало, но было хрупко, поэтому код упрощён до</w:t>
            </w:r>
            <w:r>
              <w:t xml:space="preserve"> </w:t>
            </w:r>
            <w:r>
              <w:rPr>
                <w:rStyle w:val="VerbatimChar"/>
              </w:rPr>
              <w:t xml:space="preserve">Math.abs(daysLeft)</w:t>
            </w:r>
          </w:p>
        </w:tc>
      </w:tr>
    </w:tbl>
    <w:p>
      <w:pPr>
        <w:pStyle w:val="BodyText"/>
      </w:pPr>
      <w:r>
        <w:t xml:space="preserve">Ключевая часть кода: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daysLeft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daysBetween</w:t>
      </w:r>
      <w:r>
        <w:rPr>
          <w:rStyle w:val="NormalTok"/>
        </w:rPr>
        <w:t xml:space="preserve">(today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daysLeft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`просрочено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(daysLeft)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дн.`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(daysLeft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daysLeft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"сегодня"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pluralDays</w:t>
      </w:r>
      <w:r>
        <w:rPr>
          <w:rStyle w:val="NormalTok"/>
        </w:rPr>
        <w:t xml:space="preserve">(daysLeft)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pluralDays</w:t>
      </w:r>
      <w:r>
        <w:rPr>
          <w:rStyle w:val="NormalTok"/>
        </w:rPr>
        <w:t xml:space="preserve">(daysLeft)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Эта часть выполнена в среде Claude, а не в вашей установке Claude Code. Для сдачи повторите задачу у себя и приложите свои скриншоты.</w:t>
      </w:r>
    </w:p>
    <w:bookmarkEnd w:id="28"/>
    <w:bookmarkStart w:id="29" w:name="Xea9aa09191495a755158c6ba34573908d418c30"/>
    <w:p>
      <w:pPr>
        <w:pStyle w:val="Heading2"/>
      </w:pPr>
      <w:r>
        <w:t xml:space="preserve">6. Выводы и рекомендации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Cloud и IDE/CLI-агенты решают разные задачи.</w:t>
      </w:r>
      <w:r>
        <w:t xml:space="preserve"> </w:t>
      </w:r>
      <w:r>
        <w:t xml:space="preserve">Cloud — быстрый прототип без настройки. IDE/CLI — поддерживаемый код в вашем репозитории, с тестами и git.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Для проекта FreshKeep рекомендуется связка:</w:t>
      </w:r>
      <w:r>
        <w:t xml:space="preserve"> </w:t>
      </w:r>
      <w:r>
        <w:t xml:space="preserve">Claude Code (или Copilot Pro как бюджетная альтернатива) для разработки; Lovable или Bolt.new — только для быстрого эксперимента с интерфейсом без реальных данных.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Безопасность.</w:t>
      </w:r>
      <w:r>
        <w:t xml:space="preserve"> </w:t>
      </w:r>
      <w:r>
        <w:t xml:space="preserve">Для закрытого или чувствительного кода предпочтительны инструменты с локальным доступом и понятной политикой данных (Privacy Mode у Cursor) либо Aider с локальной моделью. Для проектов, подпадающих под требования к хранению данных, стоит заранее проверить, где обрабатывается код.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Метод.</w:t>
      </w:r>
      <w:r>
        <w:t xml:space="preserve"> </w:t>
      </w:r>
      <w:r>
        <w:t xml:space="preserve">Спецификация в Markdown с критериями приёмки заметно упрощает работу агента: каждый критерий превращается в тест.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Ограничения анализа.</w:t>
      </w:r>
      <w:r>
        <w:t xml:space="preserve"> </w:t>
      </w:r>
      <w:r>
        <w:t xml:space="preserve">Оценки экспертные; цены меняются, перед покупкой нужно сверять их на официальных страницах; Lovable не публикует цену Free на странице тарифов, а страница Cursor содержит нестандартные планы, поэтому сумма в бюджете может отличаться.</w:t>
      </w:r>
    </w:p>
    <w:bookmarkEnd w:id="29"/>
    <w:bookmarkStart w:id="38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4"/>
        </w:numPr>
        <w:pStyle w:val="Compact"/>
      </w:pPr>
      <w:hyperlink r:id="rId30">
        <w:r>
          <w:rPr>
            <w:rStyle w:val="Hyperlink"/>
          </w:rPr>
          <w:t xml:space="preserve">Lovable: планы</w:t>
        </w:r>
      </w:hyperlink>
    </w:p>
    <w:p>
      <w:pPr>
        <w:numPr>
          <w:ilvl w:val="0"/>
          <w:numId w:val="1004"/>
        </w:numPr>
        <w:pStyle w:val="Compact"/>
      </w:pPr>
      <w:hyperlink r:id="rId31">
        <w:r>
          <w:rPr>
            <w:rStyle w:val="Hyperlink"/>
          </w:rPr>
          <w:t xml:space="preserve">Bolt.new: тарифы</w:t>
        </w:r>
      </w:hyperlink>
    </w:p>
    <w:p>
      <w:pPr>
        <w:numPr>
          <w:ilvl w:val="0"/>
          <w:numId w:val="1004"/>
        </w:numPr>
        <w:pStyle w:val="Compact"/>
      </w:pPr>
      <w:hyperlink r:id="rId32">
        <w:r>
          <w:rPr>
            <w:rStyle w:val="Hyperlink"/>
          </w:rPr>
          <w:t xml:space="preserve">Replit: планы</w:t>
        </w:r>
      </w:hyperlink>
    </w:p>
    <w:p>
      <w:pPr>
        <w:numPr>
          <w:ilvl w:val="0"/>
          <w:numId w:val="1004"/>
        </w:numPr>
        <w:pStyle w:val="Compact"/>
      </w:pPr>
      <w:hyperlink r:id="rId33">
        <w:r>
          <w:rPr>
            <w:rStyle w:val="Hyperlink"/>
          </w:rPr>
          <w:t xml:space="preserve">Cursor: тарифы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безопасность</w:t>
        </w:r>
      </w:hyperlink>
    </w:p>
    <w:p>
      <w:pPr>
        <w:numPr>
          <w:ilvl w:val="0"/>
          <w:numId w:val="1004"/>
        </w:numPr>
        <w:pStyle w:val="Compact"/>
      </w:pPr>
      <w:hyperlink r:id="rId35">
        <w:r>
          <w:rPr>
            <w:rStyle w:val="Hyperlink"/>
          </w:rPr>
          <w:t xml:space="preserve">GitHub Copilot: планы</w:t>
        </w:r>
      </w:hyperlink>
    </w:p>
    <w:p>
      <w:pPr>
        <w:numPr>
          <w:ilvl w:val="0"/>
          <w:numId w:val="1004"/>
        </w:numPr>
        <w:pStyle w:val="Compact"/>
      </w:pPr>
      <w:hyperlink r:id="rId36">
        <w:r>
          <w:rPr>
            <w:rStyle w:val="Hyperlink"/>
          </w:rPr>
          <w:t xml:space="preserve">Claude: тарифы</w:t>
        </w:r>
      </w:hyperlink>
    </w:p>
    <w:p>
      <w:pPr>
        <w:numPr>
          <w:ilvl w:val="0"/>
          <w:numId w:val="1004"/>
        </w:numPr>
        <w:pStyle w:val="Compact"/>
      </w:pPr>
      <w:hyperlink r:id="rId37">
        <w:r>
          <w:rPr>
            <w:rStyle w:val="Hyperlink"/>
          </w:rPr>
          <w:t xml:space="preserve">Aider</w:t>
        </w:r>
      </w:hyperlink>
    </w:p>
    <w:bookmarkEnd w:id="38"/>
    <w:bookmarkEnd w:id="39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7" Type="http://schemas.openxmlformats.org/officeDocument/2006/relationships/hyperlink" Target="https://aider.chat/" TargetMode="External"/><Relationship Id="rId31" Type="http://schemas.openxmlformats.org/officeDocument/2006/relationships/hyperlink" Target="https://bolt.new/pricing" TargetMode="External"/><Relationship Id="rId36" Type="http://schemas.openxmlformats.org/officeDocument/2006/relationships/hyperlink" Target="https://claude.com/pricing" TargetMode="External"/><Relationship Id="rId33" Type="http://schemas.openxmlformats.org/officeDocument/2006/relationships/hyperlink" Target="https://cursor.com/pricing" TargetMode="External"/><Relationship Id="rId34" Type="http://schemas.openxmlformats.org/officeDocument/2006/relationships/hyperlink" Target="https://cursor.com/security" TargetMode="External"/><Relationship Id="rId30" Type="http://schemas.openxmlformats.org/officeDocument/2006/relationships/hyperlink" Target="https://docs.lovable.dev/introduction/subscription-plans" TargetMode="External"/><Relationship Id="rId32" Type="http://schemas.openxmlformats.org/officeDocument/2006/relationships/hyperlink" Target="https://docs.replit.com/help/pricing-and-plans" TargetMode="External"/><Relationship Id="rId35" Type="http://schemas.openxmlformats.org/officeDocument/2006/relationships/hyperlink" Target="https://github.com/features/copilot/plans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aider.chat/" TargetMode="External"/><Relationship Id="rId31" Type="http://schemas.openxmlformats.org/officeDocument/2006/relationships/hyperlink" Target="https://bolt.new/pricing" TargetMode="External"/><Relationship Id="rId36" Type="http://schemas.openxmlformats.org/officeDocument/2006/relationships/hyperlink" Target="https://claude.com/pricing" TargetMode="External"/><Relationship Id="rId33" Type="http://schemas.openxmlformats.org/officeDocument/2006/relationships/hyperlink" Target="https://cursor.com/pricing" TargetMode="External"/><Relationship Id="rId34" Type="http://schemas.openxmlformats.org/officeDocument/2006/relationships/hyperlink" Target="https://cursor.com/security" TargetMode="External"/><Relationship Id="rId30" Type="http://schemas.openxmlformats.org/officeDocument/2006/relationships/hyperlink" Target="https://docs.lovable.dev/introduction/subscription-plans" TargetMode="External"/><Relationship Id="rId32" Type="http://schemas.openxmlformats.org/officeDocument/2006/relationships/hyperlink" Target="https://docs.replit.com/help/pricing-and-plans" TargetMode="External"/><Relationship Id="rId35" Type="http://schemas.openxmlformats.org/officeDocument/2006/relationships/hyperlink" Target="https://github.com/features/copilot/pl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2026-10-15T10:32:22Z</dcterms:created>
  <dcterms:modified xsi:type="dcterms:W3CDTF">2026-10-15T10:32:22Z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