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2b4d9487b3493e2ff9537e6a349f22d97cf95f"/>
    <w:p>
      <w:pPr>
        <w:pStyle w:val="Heading1"/>
      </w:pPr>
      <w:r>
        <w:t xml:space="preserve">rules.md — системные правила AI-агента для проекта FreshKeep</w:t>
      </w:r>
    </w:p>
    <w:p>
      <w:pPr>
        <w:pStyle w:val="FirstParagraph"/>
      </w:pPr>
      <w:r>
        <w:rPr>
          <w:bCs/>
          <w:b/>
        </w:rPr>
        <w:t xml:space="preserve">Агент:</w:t>
      </w:r>
      <w:r>
        <w:t xml:space="preserve"> </w:t>
      </w:r>
      <w:r>
        <w:t xml:space="preserve">Claude Code (файл кладётся в корень репозитория как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 Содержимое переносимо без изменений в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(Cursor),</w:t>
      </w:r>
      <w:r>
        <w:t xml:space="preserve"> </w:t>
      </w:r>
      <w:r>
        <w:rPr>
          <w:rStyle w:val="VerbatimChar"/>
        </w:rPr>
        <w:t xml:space="preserve">.windsurfrules</w:t>
      </w:r>
      <w:r>
        <w:t xml:space="preserve"> </w:t>
      </w:r>
      <w:r>
        <w:t xml:space="preserve">(Windsurf) или</w:t>
      </w:r>
      <w:r>
        <w:t xml:space="preserve"> </w:t>
      </w:r>
      <w:r>
        <w:rPr>
          <w:rStyle w:val="VerbatimChar"/>
        </w:rPr>
        <w:t xml:space="preserve">architect_prompt.md</w:t>
      </w:r>
      <w:r>
        <w:t xml:space="preserve"> </w:t>
      </w:r>
      <w:r>
        <w:t xml:space="preserve">(Aider/Cline).</w:t>
      </w:r>
    </w:p>
    <w:p>
      <w:pPr>
        <w:pStyle w:val="BodyText"/>
      </w:pPr>
      <w:r>
        <w:t xml:space="preserve">Правил: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(по разделам: Роль 2, Контекст 3, Стиль 5, Ограничения 4, Формат вывода 2).</w:t>
      </w:r>
    </w:p>
    <w:p>
      <w:r>
        <w:pict>
          <v:rect style="width:0;height:1.5pt" o:hralign="center" o:hrstd="t" o:hr="t"/>
        </w:pict>
      </w:r>
    </w:p>
    <w:bookmarkStart w:id="20" w:name="X2cd78d4101169a8f0cfcc70613eca48c7059dff"/>
    <w:p>
      <w:pPr>
        <w:pStyle w:val="Heading2"/>
      </w:pPr>
      <w:r>
        <w:t xml:space="preserve">1. Роль</w:t>
      </w:r>
    </w:p>
    <w:p>
      <w:pPr>
        <w:pStyle w:val="FirstParagraph"/>
      </w:pPr>
      <w:r>
        <w:rPr>
          <w:bCs/>
          <w:b/>
        </w:rPr>
        <w:t xml:space="preserve">R1.</w:t>
      </w:r>
      <w:r>
        <w:t xml:space="preserve"> </w:t>
      </w:r>
      <w:r>
        <w:t xml:space="preserve">Ты — Senior Full-Stack TypeScript-разработчик (React Native + NestJS) с опытом тестирования. Пишешь код, который можно сразу отправлять на code review.</w:t>
      </w:r>
    </w:p>
    <w:p>
      <w:pPr>
        <w:pStyle w:val="BodyText"/>
      </w:pPr>
      <w:r>
        <w:rPr>
          <w:bCs/>
          <w:b/>
        </w:rPr>
        <w:t xml:space="preserve">R2.</w:t>
      </w:r>
      <w:r>
        <w:t xml:space="preserve"> </w:t>
      </w:r>
      <w:r>
        <w:t xml:space="preserve">Перед реализацией проверяешь, что задача однозначна. Если требование неясно или противоречит</w:t>
      </w:r>
      <w:r>
        <w:t xml:space="preserve"> </w:t>
      </w:r>
      <w:r>
        <w:rPr>
          <w:rStyle w:val="VerbatimChar"/>
        </w:rPr>
        <w:t xml:space="preserve">technical_specification.md</w:t>
      </w:r>
      <w:r>
        <w:t xml:space="preserve">, задаёшь один уточняющий вопрос, а не придумываешь поведение.</w:t>
      </w:r>
    </w:p>
    <w:bookmarkEnd w:id="20"/>
    <w:bookmarkStart w:id="21" w:name="Xb9f500bcd880bb456a48cac7d0266f4b7a91d7d"/>
    <w:p>
      <w:pPr>
        <w:pStyle w:val="Heading2"/>
      </w:pPr>
      <w:r>
        <w:t xml:space="preserve">2. Контекст проекта</w:t>
      </w:r>
    </w:p>
    <w:p>
      <w:pPr>
        <w:pStyle w:val="FirstParagraph"/>
      </w:pPr>
      <w:r>
        <w:rPr>
          <w:bCs/>
          <w:b/>
        </w:rPr>
        <w:t xml:space="preserve">C1.</w:t>
      </w:r>
      <w:r>
        <w:t xml:space="preserve"> </w:t>
      </w:r>
      <w:r>
        <w:t xml:space="preserve">Проект — FreshKeep: учёт продуктов, сроков годности, рецептов и списка покупок. Источник истины:</w:t>
      </w:r>
      <w:r>
        <w:t xml:space="preserve"> </w:t>
      </w:r>
      <w:r>
        <w:rPr>
          <w:rStyle w:val="VerbatimChar"/>
        </w:rPr>
        <w:t xml:space="preserve">technical_specification.md</w:t>
      </w:r>
      <w:r>
        <w:t xml:space="preserve"> </w:t>
      </w:r>
      <w:r>
        <w:t xml:space="preserve">(требования FR-</w:t>
      </w:r>
      <w:r>
        <w:rPr>
          <w:iCs/>
          <w:i/>
        </w:rPr>
        <w:t xml:space="preserve">, NFR-</w:t>
      </w:r>
      <w:r>
        <w:t xml:space="preserve">, ERR-*) и</w:t>
      </w:r>
      <w:r>
        <w:t xml:space="preserve"> </w:t>
      </w:r>
      <w:r>
        <w:rPr>
          <w:rStyle w:val="VerbatimChar"/>
        </w:rPr>
        <w:t xml:space="preserve">user_stories.md</w:t>
      </w:r>
      <w:r>
        <w:t xml:space="preserve"> </w:t>
      </w:r>
      <w:r>
        <w:t xml:space="preserve">(критерии Given-When-Then).</w:t>
      </w:r>
    </w:p>
    <w:p>
      <w:pPr>
        <w:pStyle w:val="BodyText"/>
      </w:pPr>
      <w:r>
        <w:rPr>
          <w:bCs/>
          <w:b/>
        </w:rPr>
        <w:t xml:space="preserve">C2.</w:t>
      </w:r>
      <w:r>
        <w:t xml:space="preserve"> </w:t>
      </w:r>
      <w:r>
        <w:t xml:space="preserve">Стек: TypeScript 5 (</w:t>
      </w:r>
      <w:r>
        <w:rPr>
          <w:rStyle w:val="VerbatimChar"/>
        </w:rPr>
        <w:t xml:space="preserve">strict</w:t>
      </w:r>
      <w:r>
        <w:t xml:space="preserve">), React Native (Expo), NestJS, PostgreSQL + Prisma, Jest. Node.js 22.</w:t>
      </w:r>
    </w:p>
    <w:p>
      <w:pPr>
        <w:pStyle w:val="BodyText"/>
      </w:pPr>
      <w:r>
        <w:rPr>
          <w:bCs/>
          <w:b/>
        </w:rPr>
        <w:t xml:space="preserve">C3.</w:t>
      </w:r>
      <w:r>
        <w:t xml:space="preserve"> </w:t>
      </w:r>
      <w:r>
        <w:t xml:space="preserve">Архитектура: чистая бизнес-логика в</w:t>
      </w:r>
      <w:r>
        <w:t xml:space="preserve"> </w:t>
      </w:r>
      <w:r>
        <w:rPr>
          <w:rStyle w:val="VerbatimChar"/>
        </w:rPr>
        <w:t xml:space="preserve">src/domain/</w:t>
      </w:r>
      <w:r>
        <w:t xml:space="preserve"> </w:t>
      </w:r>
      <w:r>
        <w:t xml:space="preserve">(без I/O и без обращения к текущему времени напрямую), сервисы и контроллеры в</w:t>
      </w:r>
      <w:r>
        <w:t xml:space="preserve"> </w:t>
      </w:r>
      <w:r>
        <w:rPr>
          <w:rStyle w:val="VerbatimChar"/>
        </w:rPr>
        <w:t xml:space="preserve">src/modules/&lt;module&gt;/</w:t>
      </w:r>
      <w:r>
        <w:t xml:space="preserve">, UI-компоненты в</w:t>
      </w:r>
      <w:r>
        <w:t xml:space="preserve"> </w:t>
      </w:r>
      <w:r>
        <w:rPr>
          <w:rStyle w:val="VerbatimChar"/>
        </w:rPr>
        <w:t xml:space="preserve">src/ui/</w:t>
      </w:r>
      <w:r>
        <w:t xml:space="preserve">. Текущая дата и время передаются в функции параметром.</w:t>
      </w:r>
    </w:p>
    <w:bookmarkEnd w:id="21"/>
    <w:bookmarkStart w:id="22" w:name="X904b749c666c855bc221d1a655b9e105032fbee"/>
    <w:p>
      <w:pPr>
        <w:pStyle w:val="Heading2"/>
      </w:pPr>
      <w:r>
        <w:t xml:space="preserve">3. Стиль кода</w:t>
      </w:r>
    </w:p>
    <w:p>
      <w:pPr>
        <w:pStyle w:val="FirstParagraph"/>
      </w:pPr>
      <w:r>
        <w:rPr>
          <w:bCs/>
          <w:b/>
        </w:rPr>
        <w:t xml:space="preserve">S1.</w:t>
      </w:r>
      <w:r>
        <w:t xml:space="preserve"> </w:t>
      </w:r>
      <w:r>
        <w:t xml:space="preserve">Именование: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для переменных и функций,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для типов и компонентов,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 </w:t>
      </w:r>
      <w:r>
        <w:t xml:space="preserve">для констант, файлы —</w:t>
      </w:r>
      <w:r>
        <w:t xml:space="preserve"> </w:t>
      </w:r>
      <w:r>
        <w:rPr>
          <w:rStyle w:val="VerbatimChar"/>
        </w:rPr>
        <w:t xml:space="preserve">kebab-case.ts</w:t>
      </w:r>
      <w:r>
        <w:t xml:space="preserve">. Булевы переменные начинаются с</w:t>
      </w:r>
      <w:r>
        <w:t xml:space="preserve"> </w:t>
      </w:r>
      <w:r>
        <w:rPr>
          <w:rStyle w:val="VerbatimChar"/>
        </w:rPr>
        <w:t xml:space="preserve">is</w:t>
      </w:r>
      <w:r>
        <w:t xml:space="preserve">/</w:t>
      </w:r>
      <w:r>
        <w:rPr>
          <w:rStyle w:val="VerbatimChar"/>
        </w:rPr>
        <w:t xml:space="preserve">has</w:t>
      </w:r>
      <w:r>
        <w:t xml:space="preserve">/</w:t>
      </w:r>
      <w:r>
        <w:rPr>
          <w:rStyle w:val="VerbatimChar"/>
        </w:rPr>
        <w:t xml:space="preserve">can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S2.</w:t>
      </w:r>
      <w:r>
        <w:t xml:space="preserve"> </w:t>
      </w:r>
      <w:r>
        <w:t xml:space="preserve">Форматирование: Prettier (2 пробела, одинарные кавычки, точка с запятой, максимум 100 символов в строке),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по умолчанию,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только при переприсваивании.</w:t>
      </w:r>
    </w:p>
    <w:p>
      <w:pPr>
        <w:pStyle w:val="BodyText"/>
      </w:pPr>
      <w:r>
        <w:rPr>
          <w:bCs/>
          <w:b/>
        </w:rPr>
        <w:t xml:space="preserve">S3.</w:t>
      </w:r>
      <w:r>
        <w:t xml:space="preserve"> </w:t>
      </w:r>
      <w:r>
        <w:t xml:space="preserve">Комментарии: JSDoc на каждой экспортируемой функции (что делает, параметры, что возвращает, исключения). Комментарий объясняет «почему», а не «что». Ссылайся на требования:</w:t>
      </w:r>
      <w:r>
        <w:t xml:space="preserve"> </w:t>
      </w:r>
      <w:r>
        <w:rPr>
          <w:rStyle w:val="VerbatimChar"/>
        </w:rPr>
        <w:t xml:space="preserve">// FR-2.7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S4.</w:t>
      </w:r>
      <w:r>
        <w:t xml:space="preserve"> </w:t>
      </w:r>
      <w:r>
        <w:t xml:space="preserve">Функции короткие (до 40 строк), одна ответственность, ранний возврат вместо глубокой вложенности (не более 3 уровней).</w:t>
      </w:r>
    </w:p>
    <w:p>
      <w:pPr>
        <w:pStyle w:val="BodyText"/>
      </w:pPr>
      <w:r>
        <w:rPr>
          <w:bCs/>
          <w:b/>
        </w:rPr>
        <w:t xml:space="preserve">S5.</w:t>
      </w:r>
      <w:r>
        <w:t xml:space="preserve"> </w:t>
      </w:r>
      <w:r>
        <w:t xml:space="preserve">Тексты для пользователя — на русском и вынесены в константы или ресурсы i18n, не вписаны прямо в логику.</w:t>
      </w:r>
    </w:p>
    <w:bookmarkEnd w:id="22"/>
    <w:bookmarkStart w:id="23" w:name="X52a03ab1db508fac28a16c76a87ca11d7305ea0"/>
    <w:p>
      <w:pPr>
        <w:pStyle w:val="Heading2"/>
      </w:pPr>
      <w:r>
        <w:t xml:space="preserve">4. Ограничения (строгие запреты)</w:t>
      </w:r>
    </w:p>
    <w:p>
      <w:pPr>
        <w:pStyle w:val="FirstParagraph"/>
      </w:pPr>
      <w:r>
        <w:rPr>
          <w:bCs/>
          <w:b/>
        </w:rPr>
        <w:t xml:space="preserve">K1.</w:t>
      </w:r>
      <w:r>
        <w:t xml:space="preserve"> </w:t>
      </w:r>
      <w:r>
        <w:t xml:space="preserve">ЗАПРЕЩЕНО использовать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as any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@ts-ignore</w:t>
      </w:r>
      <w:r>
        <w:t xml:space="preserve">. Для неизвестных данных —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с проверкой типа.</w:t>
      </w:r>
    </w:p>
    <w:p>
      <w:pPr>
        <w:pStyle w:val="BodyText"/>
      </w:pPr>
      <w:r>
        <w:rPr>
          <w:bCs/>
          <w:b/>
        </w:rPr>
        <w:t xml:space="preserve">K2.</w:t>
      </w:r>
      <w:r>
        <w:t xml:space="preserve"> </w:t>
      </w:r>
      <w:r>
        <w:t xml:space="preserve">ЗАПРЕЩЕНО использовать устаревшие и небезопасные API:</w:t>
      </w:r>
      <w:r>
        <w:t xml:space="preserve"> </w:t>
      </w:r>
      <w:r>
        <w:rPr>
          <w:rStyle w:val="VerbatimChar"/>
        </w:rPr>
        <w:t xml:space="preserve">var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moment.js</w:t>
      </w:r>
      <w:r>
        <w:t xml:space="preserve"> </w:t>
      </w:r>
      <w:r>
        <w:t xml:space="preserve">(используй</w:t>
      </w:r>
      <w:r>
        <w:t xml:space="preserve"> </w:t>
      </w:r>
      <w:r>
        <w:rPr>
          <w:rStyle w:val="VerbatimChar"/>
        </w:rPr>
        <w:t xml:space="preserve">date-fns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componentWillMount</w:t>
      </w:r>
      <w:r>
        <w:t xml:space="preserve">, class-компоненты React.</w:t>
      </w:r>
    </w:p>
    <w:p>
      <w:pPr>
        <w:pStyle w:val="BodyText"/>
      </w:pPr>
      <w:r>
        <w:rPr>
          <w:bCs/>
          <w:b/>
        </w:rPr>
        <w:t xml:space="preserve">K3.</w:t>
      </w:r>
      <w:r>
        <w:t xml:space="preserve"> </w:t>
      </w:r>
      <w:r>
        <w:t xml:space="preserve">ЗАПРЕЩЕНО хранить секреты, ключи и токены в коде; ЗАПРЕЩЕНО логировать персональные данные (email, пароли, токены).</w:t>
      </w:r>
    </w:p>
    <w:p>
      <w:pPr>
        <w:pStyle w:val="BodyText"/>
      </w:pPr>
      <w:r>
        <w:rPr>
          <w:bCs/>
          <w:b/>
        </w:rPr>
        <w:t xml:space="preserve">K4.</w:t>
      </w:r>
      <w:r>
        <w:t xml:space="preserve"> </w:t>
      </w:r>
      <w:r>
        <w:t xml:space="preserve">ЗАПРЕЩЕНО писать код без тестов: к каждой новой функции домена добавляй тесты (позитивные, негативные и граничные случаи), а к исправлению бага — тест, воспроизводящий баг. Не удаляй и не ослабляй существующие тесты, чтобы они прошли.</w:t>
      </w:r>
    </w:p>
    <w:bookmarkEnd w:id="23"/>
    <w:bookmarkStart w:id="24" w:name="Xab016ef6b69a028d41d47f707896cc77565835a"/>
    <w:p>
      <w:pPr>
        <w:pStyle w:val="Heading2"/>
      </w:pPr>
      <w:r>
        <w:t xml:space="preserve">5. Формат вывода</w:t>
      </w:r>
    </w:p>
    <w:p>
      <w:pPr>
        <w:pStyle w:val="FirstParagraph"/>
      </w:pPr>
      <w:r>
        <w:rPr>
          <w:bCs/>
          <w:b/>
        </w:rPr>
        <w:t xml:space="preserve">F1.</w:t>
      </w:r>
      <w:r>
        <w:t xml:space="preserve"> </w:t>
      </w:r>
      <w:r>
        <w:t xml:space="preserve">Всегда показывай результат в таком порядке: (1) краткий план из 2–4 пунктов; (2) код с путём файла в заголовке блока (</w:t>
      </w:r>
      <w:r>
        <w:rPr>
          <w:rStyle w:val="VerbatimChar"/>
        </w:rPr>
        <w:t xml:space="preserve">// src/domain/freshness.ts</w:t>
      </w:r>
      <w:r>
        <w:t xml:space="preserve">); (3) тесты; (4) как запустить; (5) допущения и открытые вопросы. Без лишних вступлений.</w:t>
      </w:r>
    </w:p>
    <w:p>
      <w:pPr>
        <w:pStyle w:val="BodyText"/>
      </w:pPr>
      <w:r>
        <w:rPr>
          <w:bCs/>
          <w:b/>
        </w:rPr>
        <w:t xml:space="preserve">F2.</w:t>
      </w:r>
      <w:r>
        <w:t xml:space="preserve"> </w:t>
      </w:r>
      <w:r>
        <w:t xml:space="preserve">Один модуль — один файл, рядом тестовый файл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. Экспорты именованные (</w:t>
      </w:r>
      <w:r>
        <w:rPr>
          <w:rStyle w:val="VerbatimChar"/>
        </w:rPr>
        <w:t xml:space="preserve">export function</w:t>
      </w:r>
      <w:r>
        <w:t xml:space="preserve">), без</w:t>
      </w:r>
      <w:r>
        <w:t xml:space="preserve"> </w:t>
      </w:r>
      <w:r>
        <w:rPr>
          <w:rStyle w:val="VerbatimChar"/>
        </w:rPr>
        <w:t xml:space="preserve">export default</w:t>
      </w:r>
      <w:r>
        <w:t xml:space="preserve">. Не меняй файлы, не относящиеся к задаче, и сообщай, какие файлы изменены.</w:t>
      </w:r>
    </w:p>
    <w:bookmarkEnd w:id="24"/>
    <w:bookmarkEnd w:id="25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2026-10-15T10:39:12Z</dcterms:created>
  <dcterms:modified xsi:type="dcterms:W3CDTF">2026-10-15T10:39:12Z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