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09FEB17B" w:rsidR="00402A39" w:rsidRPr="007314E9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F46DE8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080287D1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6C3816B" w:rsidR="00E50452" w:rsidRPr="007314E9" w:rsidRDefault="007314E9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Смирнов Андрей Викторович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63373452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7314E9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28191936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</w:t>
            </w:r>
            <w:r w:rsidR="00C32CC1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жительства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30B1561" w:rsidR="00E50452" w:rsidRPr="007314E9" w:rsidRDefault="007314E9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РФ, Самарская обл.,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г</w:t>
            </w:r>
            <w:proofErr w:type="gram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.Т</w:t>
            </w:r>
            <w:proofErr w:type="gram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ольятти</w:t>
            </w:r>
            <w:proofErr w:type="spellEnd"/>
          </w:p>
        </w:tc>
      </w:tr>
      <w:tr w:rsidR="00E50452" w:rsidRPr="007314E9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22B14BA6" w:rsidR="00E50452" w:rsidRPr="00923618" w:rsidRDefault="00F46DE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Тел.</w:t>
            </w:r>
            <w:r w:rsidR="00E50452"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7314E9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79179708254</w:t>
            </w:r>
          </w:p>
        </w:tc>
      </w:tr>
      <w:tr w:rsidR="00E50452" w:rsidRPr="007314E9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-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mail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7314E9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proofErr w:type="spellEnd"/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00</w:t>
            </w:r>
            <w:r w:rsidR="00E50452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@</w:t>
            </w:r>
            <w:proofErr w:type="spellStart"/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gmail</w:t>
            </w:r>
            <w:proofErr w:type="spellEnd"/>
            <w:r w:rsidR="00E50452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com</w:t>
            </w:r>
          </w:p>
        </w:tc>
      </w:tr>
      <w:tr w:rsidR="00E50452" w:rsidRPr="007314E9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756DBE8" w:rsidR="00E50452" w:rsidRPr="007314E9" w:rsidRDefault="0033354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andreysmirnov</w:t>
            </w:r>
            <w:proofErr w:type="spellEnd"/>
            <w:r w:rsidR="00A979CB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>10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7314E9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</w:t>
            </w:r>
            <w:r w:rsidRPr="007314E9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D9232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BB98081" w:rsidR="006C48B8" w:rsidRPr="007314E9" w:rsidRDefault="00F106CD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ПРОФЕССИОНАЛЬНЫЕ УСТРЕМЛЕНИЯ</w:t>
      </w:r>
    </w:p>
    <w:tbl>
      <w:tblPr>
        <w:tblW w:w="737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8"/>
        <w:gridCol w:w="4536"/>
      </w:tblGrid>
      <w:tr w:rsidR="00923618" w:rsidRPr="0054376C" w14:paraId="31F6B621" w14:textId="77777777" w:rsidTr="007314E9">
        <w:trPr>
          <w:trHeight w:val="365"/>
        </w:trPr>
        <w:tc>
          <w:tcPr>
            <w:tcW w:w="2838" w:type="dxa"/>
            <w:shd w:val="clear" w:color="auto" w:fill="auto"/>
            <w:noWrap/>
            <w:vAlign w:val="bottom"/>
          </w:tcPr>
          <w:p w14:paraId="342B820D" w14:textId="1187AFD1" w:rsidR="00923618" w:rsidRPr="0054376C" w:rsidRDefault="007314E9" w:rsidP="007314E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0428F2C9" w14:textId="2E237289" w:rsidR="00923618" w:rsidRPr="007314E9" w:rsidRDefault="007314E9" w:rsidP="007314E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Бизнес аналитик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системный аналитик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BDD470A" w:rsidR="00D508C5" w:rsidRPr="007314E9" w:rsidRDefault="00F106CD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975738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668F953" w:rsidR="00642643" w:rsidRPr="007314E9" w:rsidRDefault="007314E9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работаю бизнес аналитиком с </w:t>
            </w:r>
            <w:r w:rsidR="009F6D38" w:rsidRPr="007314E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августа</w:t>
            </w:r>
            <w:r w:rsidR="009F6D38" w:rsidRPr="007314E9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201</w:t>
            </w:r>
            <w:r w:rsidR="00A979CB" w:rsidRPr="007314E9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3</w:t>
            </w:r>
            <w:r w:rsidR="009F6D38" w:rsidRPr="007314E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7314E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75B7CEEA" w14:textId="77777777" w:rsidR="007314E9" w:rsidRPr="00975738" w:rsidRDefault="007314E9" w:rsidP="00975738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A29D385" w14:textId="4849100E" w:rsidR="00C342AF" w:rsidRPr="007314E9" w:rsidRDefault="007314E9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Имею обширную экспертизу в области телеком бизнеса (ст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к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OSS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), а именно учет технических ресурсов и предоставления услуг. Успешно применял свои знания на различны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х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проектах в качестве аналитика или эксперта-консультанта.</w:t>
            </w:r>
            <w:r w:rsidR="0097573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В процессе работы приобрел знания и опыт в области миграции данных, а также работы с базами данных.</w:t>
            </w:r>
          </w:p>
          <w:p w14:paraId="41A46A5C" w14:textId="77777777" w:rsidR="00642643" w:rsidRPr="007314E9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007F15DD" w:rsidR="008B6AA5" w:rsidRPr="00975738" w:rsidRDefault="00975738" w:rsidP="0033354B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Мне более комфортно работать по гибким методологиям, хотя я имею опыт работы по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RUP</w:t>
            </w:r>
            <w:r w:rsidRPr="0097573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>waterfall</w:t>
            </w:r>
            <w:r w:rsidRPr="00E62336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8B6AA5" w:rsidRPr="0097573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5AC86CED" w:rsidR="000037C0" w:rsidRPr="00F106CD" w:rsidRDefault="00F106CD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14:paraId="0F8A5101" w14:textId="67867348" w:rsidR="00D90B77" w:rsidRPr="00B62227" w:rsidRDefault="00D90B77" w:rsidP="000037C0">
      <w:pPr>
        <w:pStyle w:val="ArrowBlueBullets"/>
        <w:rPr>
          <w:lang w:val="pt-PT"/>
        </w:rPr>
      </w:pPr>
      <w:r>
        <w:rPr>
          <w:lang w:val="ru-RU"/>
        </w:rPr>
        <w:t>Телекоммуникации</w:t>
      </w:r>
      <w:r w:rsidRPr="00B62227">
        <w:rPr>
          <w:lang w:val="pt-PT"/>
        </w:rPr>
        <w:t xml:space="preserve">: </w:t>
      </w:r>
      <w:r>
        <w:rPr>
          <w:lang w:val="ru-RU"/>
        </w:rPr>
        <w:t>транспортные</w:t>
      </w:r>
      <w:r w:rsidRPr="00B62227">
        <w:rPr>
          <w:lang w:val="pt-PT"/>
        </w:rPr>
        <w:t xml:space="preserve"> </w:t>
      </w:r>
      <w:r>
        <w:rPr>
          <w:lang w:val="ru-RU"/>
        </w:rPr>
        <w:t>сети</w:t>
      </w:r>
      <w:r w:rsidRPr="00B62227">
        <w:rPr>
          <w:lang w:val="pt-PT"/>
        </w:rPr>
        <w:t xml:space="preserve"> (SDH/SONET), </w:t>
      </w:r>
      <w:r>
        <w:rPr>
          <w:lang w:val="ru-RU"/>
        </w:rPr>
        <w:t>сервисы</w:t>
      </w:r>
      <w:r w:rsidRPr="00B62227">
        <w:rPr>
          <w:lang w:val="pt-PT"/>
        </w:rPr>
        <w:t xml:space="preserve"> Carrier Ethernet (EPL, EVPL), </w:t>
      </w:r>
      <w:r>
        <w:rPr>
          <w:lang w:val="ru-RU"/>
        </w:rPr>
        <w:t>работа</w:t>
      </w:r>
      <w:r w:rsidRPr="00B62227">
        <w:rPr>
          <w:lang w:val="pt-PT"/>
        </w:rPr>
        <w:t xml:space="preserve"> </w:t>
      </w:r>
      <w:r>
        <w:rPr>
          <w:lang w:val="ru-RU"/>
        </w:rPr>
        <w:t>с</w:t>
      </w:r>
      <w:r w:rsidRPr="00B62227">
        <w:rPr>
          <w:lang w:val="pt-PT"/>
        </w:rPr>
        <w:t xml:space="preserve"> </w:t>
      </w:r>
      <w:r>
        <w:rPr>
          <w:lang w:val="ru-RU"/>
        </w:rPr>
        <w:t>системами</w:t>
      </w:r>
      <w:r w:rsidRPr="00B62227">
        <w:rPr>
          <w:lang w:val="pt-PT"/>
        </w:rPr>
        <w:t xml:space="preserve"> </w:t>
      </w:r>
      <w:r>
        <w:rPr>
          <w:lang w:val="ru-RU"/>
        </w:rPr>
        <w:t>различных</w:t>
      </w:r>
      <w:r w:rsidRPr="00B62227">
        <w:rPr>
          <w:lang w:val="pt-PT"/>
        </w:rPr>
        <w:t xml:space="preserve"> </w:t>
      </w:r>
      <w:r>
        <w:rPr>
          <w:lang w:val="ru-RU"/>
        </w:rPr>
        <w:t>поставщиков</w:t>
      </w:r>
      <w:r w:rsidRPr="00B62227">
        <w:rPr>
          <w:lang w:val="pt-PT"/>
        </w:rPr>
        <w:t xml:space="preserve"> (Cisco, Accedian)</w:t>
      </w:r>
    </w:p>
    <w:p w14:paraId="0F2524BC" w14:textId="5F2D31EB" w:rsidR="00B62227" w:rsidRPr="00B62227" w:rsidRDefault="00B62227" w:rsidP="000037C0">
      <w:pPr>
        <w:pStyle w:val="ArrowBlueBullets"/>
        <w:rPr>
          <w:lang w:val="pt-PT"/>
        </w:rPr>
      </w:pPr>
      <w:r>
        <w:rPr>
          <w:lang w:val="ru-RU"/>
        </w:rPr>
        <w:t xml:space="preserve">Бизнес-анализ: управление требованиями с помощью различных </w:t>
      </w:r>
      <w:r>
        <w:t>case</w:t>
      </w:r>
      <w:r w:rsidRPr="00B62227">
        <w:rPr>
          <w:lang w:val="ru-RU"/>
        </w:rPr>
        <w:t>-</w:t>
      </w:r>
      <w:r>
        <w:rPr>
          <w:lang w:val="ru-RU"/>
        </w:rPr>
        <w:t xml:space="preserve">средств </w:t>
      </w:r>
      <w:r w:rsidRPr="00B62227">
        <w:rPr>
          <w:lang w:val="ru-RU"/>
        </w:rPr>
        <w:t>(</w:t>
      </w:r>
      <w:proofErr w:type="spellStart"/>
      <w:r>
        <w:t>Sparx</w:t>
      </w:r>
      <w:proofErr w:type="spellEnd"/>
      <w:r w:rsidRPr="00B62227">
        <w:rPr>
          <w:lang w:val="ru-RU"/>
        </w:rPr>
        <w:t xml:space="preserve"> </w:t>
      </w:r>
      <w:r w:rsidRPr="00404DAA">
        <w:t>systems</w:t>
      </w:r>
      <w:r w:rsidRPr="00B62227">
        <w:rPr>
          <w:lang w:val="ru-RU"/>
        </w:rPr>
        <w:t xml:space="preserve"> </w:t>
      </w:r>
      <w:r>
        <w:t>E</w:t>
      </w:r>
      <w:r w:rsidRPr="00404DAA">
        <w:t>nterprise</w:t>
      </w:r>
      <w:r w:rsidRPr="00B62227">
        <w:rPr>
          <w:lang w:val="ru-RU"/>
        </w:rPr>
        <w:t xml:space="preserve"> </w:t>
      </w:r>
      <w:r>
        <w:t>A</w:t>
      </w:r>
      <w:r w:rsidRPr="00404DAA">
        <w:t>rchitect</w:t>
      </w:r>
      <w:r w:rsidRPr="00B62227">
        <w:rPr>
          <w:lang w:val="ru-RU"/>
        </w:rPr>
        <w:t xml:space="preserve">, </w:t>
      </w:r>
      <w:proofErr w:type="spellStart"/>
      <w:r>
        <w:t>starUML</w:t>
      </w:r>
      <w:proofErr w:type="spellEnd"/>
      <w:r w:rsidRPr="00B62227">
        <w:rPr>
          <w:lang w:val="ru-RU"/>
        </w:rPr>
        <w:t>)</w:t>
      </w:r>
      <w:r>
        <w:rPr>
          <w:lang w:val="ru-RU"/>
        </w:rPr>
        <w:t>, формальные языки и нотации (</w:t>
      </w:r>
      <w:r>
        <w:t>UML</w:t>
      </w:r>
      <w:r w:rsidRPr="00B62227">
        <w:rPr>
          <w:lang w:val="ru-RU"/>
        </w:rPr>
        <w:t xml:space="preserve">, </w:t>
      </w:r>
      <w:r>
        <w:t>BPMN</w:t>
      </w:r>
      <w:r>
        <w:rPr>
          <w:lang w:val="ru-RU"/>
        </w:rPr>
        <w:t>), моделирование баз данных.</w:t>
      </w:r>
    </w:p>
    <w:p w14:paraId="367CAD2C" w14:textId="2721D0D2" w:rsidR="000037C0" w:rsidRPr="00005303" w:rsidRDefault="005A6805" w:rsidP="000037C0">
      <w:pPr>
        <w:pStyle w:val="ArrowBlueBullets"/>
      </w:pPr>
      <w:r>
        <w:t>Data migration: database management system (Oracle, MySQL), SQL scripting (</w:t>
      </w:r>
      <w:r w:rsidR="00E6794C">
        <w:t xml:space="preserve">essential </w:t>
      </w:r>
      <w:r w:rsidR="009C1204">
        <w:t>level</w:t>
      </w:r>
      <w:r>
        <w:t>)</w:t>
      </w:r>
    </w:p>
    <w:p w14:paraId="67EDC99A" w14:textId="079402FB" w:rsidR="00005303" w:rsidRPr="00237234" w:rsidRDefault="00005303" w:rsidP="000037C0">
      <w:pPr>
        <w:pStyle w:val="ArrowBlueBullets"/>
        <w:rPr>
          <w:lang w:val="ru-RU"/>
        </w:rPr>
      </w:pPr>
      <w:r>
        <w:rPr>
          <w:lang w:val="ru-RU"/>
        </w:rPr>
        <w:t xml:space="preserve">Миграция данных: </w:t>
      </w:r>
      <w:r w:rsidR="00237234">
        <w:rPr>
          <w:lang w:val="ru-RU"/>
        </w:rPr>
        <w:t xml:space="preserve">СУБД </w:t>
      </w:r>
      <w:r w:rsidR="00237234" w:rsidRPr="00237234">
        <w:rPr>
          <w:lang w:val="ru-RU"/>
        </w:rPr>
        <w:t>(</w:t>
      </w:r>
      <w:r w:rsidR="00237234">
        <w:t>Oracle</w:t>
      </w:r>
      <w:r w:rsidR="00237234" w:rsidRPr="00237234">
        <w:rPr>
          <w:lang w:val="ru-RU"/>
        </w:rPr>
        <w:t xml:space="preserve">, </w:t>
      </w:r>
      <w:r w:rsidR="00237234">
        <w:t>MySQL</w:t>
      </w:r>
      <w:r w:rsidR="00237234" w:rsidRPr="00237234">
        <w:rPr>
          <w:lang w:val="ru-RU"/>
        </w:rPr>
        <w:t>)</w:t>
      </w:r>
      <w:r w:rsidR="00237234">
        <w:rPr>
          <w:lang w:val="ru-RU"/>
        </w:rPr>
        <w:t xml:space="preserve">, знание </w:t>
      </w:r>
      <w:r w:rsidR="00237234">
        <w:t>SQL</w:t>
      </w:r>
      <w:r w:rsidR="00237234">
        <w:rPr>
          <w:lang w:val="ru-RU"/>
        </w:rPr>
        <w:t xml:space="preserve"> (базовые)</w:t>
      </w:r>
    </w:p>
    <w:p w14:paraId="3A0F98CB" w14:textId="375DE788" w:rsidR="000037C0" w:rsidRDefault="00237234" w:rsidP="000927EA">
      <w:pPr>
        <w:pStyle w:val="ArrowBlueBullets"/>
      </w:pPr>
      <w:r>
        <w:rPr>
          <w:lang w:val="ru-RU"/>
        </w:rPr>
        <w:t>Ведение</w:t>
      </w:r>
      <w:r w:rsidRPr="00237234">
        <w:t xml:space="preserve"> </w:t>
      </w:r>
      <w:r>
        <w:rPr>
          <w:lang w:val="ru-RU"/>
        </w:rPr>
        <w:t>документации</w:t>
      </w:r>
      <w:r w:rsidRPr="00237234">
        <w:t xml:space="preserve"> </w:t>
      </w:r>
      <w:r w:rsidR="00AA145F">
        <w:rPr>
          <w:lang w:val="ru-RU"/>
        </w:rPr>
        <w:t>и</w:t>
      </w:r>
      <w:r w:rsidR="00AA145F" w:rsidRPr="00AA145F">
        <w:t xml:space="preserve"> </w:t>
      </w:r>
      <w:r w:rsidR="00AA145F">
        <w:rPr>
          <w:lang w:val="ru-RU"/>
        </w:rPr>
        <w:t>управление</w:t>
      </w:r>
      <w:r w:rsidR="00AA145F" w:rsidRPr="00AA145F">
        <w:t xml:space="preserve"> </w:t>
      </w:r>
      <w:r w:rsidR="00AA145F">
        <w:rPr>
          <w:lang w:val="ru-RU"/>
        </w:rPr>
        <w:t>задачами</w:t>
      </w:r>
      <w:r w:rsidR="005A6805">
        <w:t xml:space="preserve">: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proofErr w:type="spellStart"/>
      <w:r w:rsidR="005A6805">
        <w:t>Jira</w:t>
      </w:r>
      <w:proofErr w:type="spellEnd"/>
      <w:r w:rsidR="005A6805">
        <w:t xml:space="preserve">,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r w:rsidR="005A6805">
        <w:t xml:space="preserve">Confluence, MS office, </w:t>
      </w:r>
      <w:proofErr w:type="spellStart"/>
      <w:r w:rsidR="005A6805">
        <w:t>Sparx</w:t>
      </w:r>
      <w:proofErr w:type="spellEnd"/>
      <w:r w:rsidR="005A6805">
        <w:t xml:space="preserve"> </w:t>
      </w:r>
      <w:r w:rsidR="005A6805" w:rsidRPr="00404DAA">
        <w:t xml:space="preserve">systems </w:t>
      </w:r>
      <w:r w:rsidR="005A6805">
        <w:t>E</w:t>
      </w:r>
      <w:r w:rsidR="005A6805" w:rsidRPr="00404DAA">
        <w:t xml:space="preserve">nterprise </w:t>
      </w:r>
      <w:r w:rsidR="005A6805">
        <w:t>A</w:t>
      </w:r>
      <w:r w:rsidR="005A6805" w:rsidRPr="00404DAA">
        <w:t>rchitect</w:t>
      </w:r>
    </w:p>
    <w:p w14:paraId="63E0DF95" w14:textId="6F7EAFC4" w:rsidR="000037C0" w:rsidRDefault="00C219AC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t>Среда</w:t>
      </w:r>
      <w:r w:rsidRPr="00F106CD">
        <w:rPr>
          <w:rFonts w:cs="Tahoma"/>
        </w:rPr>
        <w:t xml:space="preserve"> </w:t>
      </w:r>
      <w:r>
        <w:rPr>
          <w:rFonts w:cs="Tahoma"/>
          <w:lang w:val="ru-RU"/>
        </w:rPr>
        <w:t>разработки</w:t>
      </w:r>
      <w:r w:rsidR="002C3E00">
        <w:rPr>
          <w:rFonts w:cs="Tahoma"/>
        </w:rPr>
        <w:t xml:space="preserve">: </w:t>
      </w:r>
      <w:r w:rsidR="00CD377C">
        <w:rPr>
          <w:rFonts w:cs="Tahoma"/>
        </w:rPr>
        <w:t>Visual Studio Code,</w:t>
      </w:r>
      <w:r w:rsidR="002C3E00" w:rsidRPr="002C3E00">
        <w:t xml:space="preserve"> </w:t>
      </w:r>
      <w:proofErr w:type="spellStart"/>
      <w:r w:rsidR="002C3E00">
        <w:rPr>
          <w:rFonts w:cs="Tahoma"/>
        </w:rPr>
        <w:t>IntelliJ</w:t>
      </w:r>
      <w:proofErr w:type="spellEnd"/>
      <w:r w:rsidR="002C3E00">
        <w:rPr>
          <w:rFonts w:cs="Tahoma"/>
        </w:rPr>
        <w:t xml:space="preserve">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443539C6" w:rsidR="00CD377C" w:rsidRPr="00C80E73" w:rsidRDefault="00EA044B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ТЕКУЩИЙ ОПЫТ</w:t>
      </w:r>
    </w:p>
    <w:p w14:paraId="5E4601B5" w14:textId="56A0E20D" w:rsidR="00CD377C" w:rsidRPr="00D1261E" w:rsidRDefault="00C80E73" w:rsidP="00CD377C">
      <w:pPr>
        <w:pStyle w:val="ArrowBlueBullets"/>
      </w:pPr>
      <w:r>
        <w:rPr>
          <w:lang w:val="ru-RU"/>
        </w:rPr>
        <w:t>Коммуникации с заказчиком</w:t>
      </w:r>
    </w:p>
    <w:p w14:paraId="3EBC588B" w14:textId="0B1B524F" w:rsidR="00CD377C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Сбор бизнес требований</w:t>
      </w:r>
    </w:p>
    <w:p w14:paraId="782605A2" w14:textId="27212EEC" w:rsidR="00CD377C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Реализация проектов и компонент</w:t>
      </w:r>
      <w:r w:rsidR="004C3A27">
        <w:t xml:space="preserve"> </w:t>
      </w:r>
    </w:p>
    <w:p w14:paraId="1B61AE3B" w14:textId="29FCDE4E" w:rsidR="004C3A27" w:rsidRPr="00CD377C" w:rsidRDefault="00C80E73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lastRenderedPageBreak/>
        <w:t>Анализ кода и реверс инжиниринг</w:t>
      </w:r>
    </w:p>
    <w:p w14:paraId="2A083611" w14:textId="5F579220" w:rsidR="00FF2797" w:rsidRPr="0008442C" w:rsidRDefault="00C80E73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Оценка задач и трудозатрат</w:t>
      </w:r>
    </w:p>
    <w:p w14:paraId="0683B095" w14:textId="77777777" w:rsidR="00F106CD" w:rsidRDefault="00F106CD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31C2EA9D" w:rsidR="00287236" w:rsidRPr="00EC397F" w:rsidRDefault="00EC397F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6103B984" w:rsidR="00287236" w:rsidRPr="000037C0" w:rsidRDefault="00D20E4B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lang w:val="ru-RU"/>
        </w:rPr>
        <w:t>Английский</w:t>
      </w:r>
      <w:r w:rsidR="00287236">
        <w:t xml:space="preserve"> – </w:t>
      </w:r>
      <w:r>
        <w:rPr>
          <w:lang w:val="ru-RU"/>
        </w:rPr>
        <w:t>средний</w:t>
      </w:r>
      <w:r w:rsidR="0008442C">
        <w:t xml:space="preserve"> (B1)</w:t>
      </w:r>
    </w:p>
    <w:p w14:paraId="1AAAC83F" w14:textId="7F38E39C" w:rsidR="000037C0" w:rsidRDefault="00D20E4B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носитель языка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61C09672" w:rsidR="00D33305" w:rsidRPr="00EC397F" w:rsidRDefault="00EC397F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66FD92A8" w14:textId="7E7C4E7A" w:rsidR="0031419A" w:rsidRPr="0031419A" w:rsidRDefault="0031419A" w:rsidP="00153698">
      <w:pPr>
        <w:pStyle w:val="ArrowBlueBullets"/>
        <w:rPr>
          <w:lang w:val="ru-RU"/>
        </w:rPr>
      </w:pPr>
      <w:r>
        <w:rPr>
          <w:lang w:val="ru-RU"/>
        </w:rPr>
        <w:t xml:space="preserve">2007 – 2011 / Волжский университет им. </w:t>
      </w:r>
      <w:proofErr w:type="spellStart"/>
      <w:r>
        <w:rPr>
          <w:lang w:val="ru-RU"/>
        </w:rPr>
        <w:t>В.Н.Татищева</w:t>
      </w:r>
      <w:proofErr w:type="spellEnd"/>
      <w:r>
        <w:rPr>
          <w:lang w:val="ru-RU"/>
        </w:rPr>
        <w:t>, факультет информатики и телекоммуникаций / Вычислительные машины, комплексы и сети (инженер) / Тольятти, Россия</w:t>
      </w:r>
    </w:p>
    <w:p w14:paraId="45A66073" w14:textId="33B88952" w:rsidR="00A54084" w:rsidRPr="007046E0" w:rsidRDefault="007046E0" w:rsidP="00153698">
      <w:pPr>
        <w:pStyle w:val="ArrowBlueBullets"/>
        <w:rPr>
          <w:lang w:val="ru-RU"/>
        </w:rPr>
      </w:pPr>
      <w:r>
        <w:rPr>
          <w:lang w:val="ru-RU"/>
        </w:rPr>
        <w:t>2000 – 2004 / Социально – экономический колледж, факультет инженерных специальностей / Программное обеспечение вычислительных систем</w:t>
      </w:r>
      <w:r w:rsidR="00E317AB">
        <w:rPr>
          <w:lang w:val="ru-RU"/>
        </w:rPr>
        <w:t xml:space="preserve"> (программист) / Тольятти, Россия</w:t>
      </w:r>
      <w:r w:rsidR="00A54084" w:rsidRPr="007046E0">
        <w:rPr>
          <w:lang w:val="ru-RU"/>
        </w:rPr>
        <w:t xml:space="preserve"> </w:t>
      </w:r>
    </w:p>
    <w:p w14:paraId="51423E2D" w14:textId="77777777" w:rsidR="00FF5BB0" w:rsidRPr="007046E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14E2F85C" w:rsidR="00FF5BB0" w:rsidRPr="00EC397F" w:rsidRDefault="00EC397F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СЛОВ О СЕБЕ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E92A0C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5EAE5F" w14:textId="7BED5113" w:rsidR="00EC397F" w:rsidRPr="00EC397F" w:rsidRDefault="00EC397F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Мне интересна история (занимаюсь исторической реконструкцией), слушаю лекции по физике, астрономии, биологии, а также люблю читать фантастику. В свободное время изучаю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python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001CD160" w14:textId="562A8514" w:rsidR="004346CE" w:rsidRPr="00E92A0C" w:rsidRDefault="00DB318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Не имею вредных привычек</w:t>
            </w:r>
            <w:r w:rsidR="00FF5BB0" w:rsidRPr="00E92A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529CE5" w14:textId="1718E82F" w:rsidR="00E92A0C" w:rsidRPr="00E92A0C" w:rsidRDefault="00E92A0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Умею находить оптимальные пути решения проблем в процессе работы.</w:t>
            </w:r>
          </w:p>
          <w:p w14:paraId="52E88067" w14:textId="2EABC55F" w:rsidR="004346CE" w:rsidRPr="00E92A0C" w:rsidRDefault="00E92A0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Имею небольшой опыт преподавания (читал лекции по телекоммуникациям)</w:t>
            </w:r>
          </w:p>
          <w:p w14:paraId="5FD9D6D3" w14:textId="5DE6CF74" w:rsidR="004346CE" w:rsidRPr="00E92A0C" w:rsidRDefault="00E92A0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 меня так же есть опыт публичных выступлений</w:t>
            </w:r>
            <w:r w:rsidR="004346CE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до 20 человек аудитории</w:t>
            </w:r>
            <w:r w:rsidR="004346CE" w:rsidRPr="00E92A0C">
              <w:rPr>
                <w:rFonts w:ascii="Tahoma" w:hAnsi="Tahoma" w:cs="Tahoma"/>
                <w:color w:val="595959"/>
                <w:sz w:val="20"/>
                <w:lang w:val="ru-RU"/>
              </w:rPr>
              <w:t>).</w:t>
            </w:r>
          </w:p>
          <w:p w14:paraId="53E66271" w14:textId="61D8331B" w:rsidR="004346CE" w:rsidRPr="00E92A0C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E92A0C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D5FA64B" w14:textId="1EFE5FAC" w:rsidR="00130557" w:rsidRPr="009D65FB" w:rsidRDefault="009D65F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ПРОФЕССИОНАЛЬНЫЙ ОПЫТ / ПРОЕКТЫ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>Altice</w:t>
            </w:r>
            <w:proofErr w:type="spellEnd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0179F5FA" w:rsidR="00C91967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69C2F037" w:rsidR="00A15460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A1546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</w:t>
            </w:r>
            <w:proofErr w:type="spellEnd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USA, Inc.</w:t>
            </w:r>
          </w:p>
        </w:tc>
      </w:tr>
      <w:tr w:rsidR="00C91967" w:rsidRPr="00DA0ADB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1B4F9481" w:rsidR="00C91967" w:rsidRPr="00255F49" w:rsidRDefault="000C391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2E5EB04D" w:rsidR="00C91967" w:rsidRPr="009D3CC7" w:rsidRDefault="009D3CC7" w:rsidP="009D3C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C91967" w:rsidRP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 w:rsid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штат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Нью-Йорк</w:t>
            </w:r>
            <w:r w:rsidR="008C609A" w:rsidRP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Беспейдж</w:t>
            </w:r>
            <w:proofErr w:type="spellEnd"/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0935E860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C2698A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18DBF3DA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620CB572" w:rsidR="00C2698A" w:rsidRPr="00C2698A" w:rsidRDefault="00C2698A" w:rsidP="00C269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Наша команда выполняла процедуру миграции пользовательских данных из различных источников для последующей консолидации в единой системе. Мы так же провели реорганизацию бизнес-процессов заказчика для оптимального применения новой системы.</w:t>
            </w:r>
          </w:p>
        </w:tc>
      </w:tr>
      <w:tr w:rsidR="00C91967" w:rsidRPr="00C2698A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6DEA63E8" w:rsidR="00C91967" w:rsidRPr="00255F49" w:rsidRDefault="00D6331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51C708B4" w:rsidR="00C91967" w:rsidRPr="00C2698A" w:rsidRDefault="00C2698A" w:rsidP="00C269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</w:t>
            </w:r>
            <w:r w:rsidRPr="00C2698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  <w:r w:rsidR="00B11990" w:rsidRPr="00C2698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ведущий миграционный аналитик</w:t>
            </w:r>
          </w:p>
        </w:tc>
      </w:tr>
      <w:tr w:rsidR="00C91967" w:rsidRPr="0094540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5ED0F534" w:rsidR="00C91967" w:rsidRPr="00255F49" w:rsidRDefault="0086013A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1B2C9E21" w:rsidR="00C91967" w:rsidRPr="0094540B" w:rsidRDefault="008C609A" w:rsidP="0094540B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проектных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менеджера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миграционный</w:t>
            </w:r>
            <w:r w:rsidR="0094540B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3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бизнес аналитика</w:t>
            </w:r>
            <w:r w:rsidRPr="0094540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782B7B" w:rsidRPr="0094540B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1E4F77" w:rsidRPr="0094540B">
              <w:rPr>
                <w:color w:val="595959"/>
                <w:sz w:val="18"/>
                <w:szCs w:val="18"/>
                <w:lang w:val="ru-RU"/>
              </w:rPr>
              <w:t xml:space="preserve">, 4 </w:t>
            </w:r>
            <w:r w:rsidR="001E4F77">
              <w:rPr>
                <w:color w:val="595959"/>
                <w:sz w:val="18"/>
                <w:szCs w:val="18"/>
              </w:rPr>
              <w:t>QA</w:t>
            </w:r>
            <w:r w:rsidR="001E4F77" w:rsidRPr="0094540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4540B">
              <w:rPr>
                <w:color w:val="595959"/>
                <w:sz w:val="18"/>
                <w:szCs w:val="18"/>
                <w:lang w:val="ru-RU"/>
              </w:rPr>
              <w:t>инженера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6023D5CE" w:rsidR="00C91967" w:rsidRPr="00255F49" w:rsidRDefault="006B0DEE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A2A33CE" w14:textId="7580C298" w:rsidR="005D64AC" w:rsidRPr="005D64AC" w:rsidRDefault="005D64AC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Консультации по оптимизации текущих бизнес процессов</w:t>
            </w:r>
          </w:p>
          <w:p w14:paraId="41CB94AD" w14:textId="5FF6E4EC" w:rsidR="00D52703" w:rsidRPr="00E86002" w:rsidRDefault="00D52703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миграционной стратегии и </w:t>
            </w:r>
            <w:r w:rsidR="008F7979">
              <w:rPr>
                <w:rStyle w:val="hps"/>
                <w:color w:val="595959"/>
                <w:sz w:val="18"/>
                <w:szCs w:val="18"/>
                <w:lang w:val="ru-RU"/>
              </w:rPr>
              <w:t>миграционного плана</w:t>
            </w:r>
          </w:p>
          <w:p w14:paraId="6D018B3F" w14:textId="411D883D" w:rsidR="00E86002" w:rsidRPr="009B6B48" w:rsidRDefault="00E86002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 и техническая оценка системы</w:t>
            </w:r>
          </w:p>
          <w:p w14:paraId="6ACF8081" w14:textId="3581D5F7" w:rsidR="009B6B48" w:rsidRPr="009B6B48" w:rsidRDefault="009B6B48" w:rsidP="00F000FF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Подготовка модели данных и проектных спецификаций</w:t>
            </w:r>
          </w:p>
          <w:p w14:paraId="5A0B04E9" w14:textId="2B113AC8" w:rsidR="009B6B48" w:rsidRPr="00F000FF" w:rsidRDefault="009B6B48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Организация совещаний с заказчиком</w:t>
            </w:r>
          </w:p>
        </w:tc>
      </w:tr>
    </w:tbl>
    <w:p w14:paraId="67799777" w14:textId="77777777" w:rsidR="00C91967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SoftBank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2F0DC2EA" w:rsidR="001E4F77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Компания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16523225" w:rsidR="001E4F77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</w:t>
            </w:r>
            <w:proofErr w:type="spellEnd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5D854DC1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6D9EE204" w:rsidR="001E4F77" w:rsidRPr="00DD16A4" w:rsidRDefault="00DD16A4" w:rsidP="00DD16A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Япония</w:t>
            </w:r>
            <w:r w:rsid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Токио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67BDB88A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5A7E5B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31DB0F98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8A9886" w14:textId="758047D2" w:rsidR="005A7E5B" w:rsidRPr="005A7E5B" w:rsidRDefault="005A7E5B" w:rsidP="00964E5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Как субподрядчики компании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NEC</w:t>
            </w:r>
            <w:r w:rsidRPr="005A7E5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наша команда обеспечивала поддержку перехода клиента на новую систему. Моя </w:t>
            </w:r>
            <w:r w:rsidR="00964E5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группа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занималась поддержкой выполнение миграции клиентских данных.</w:t>
            </w:r>
          </w:p>
        </w:tc>
      </w:tr>
      <w:tr w:rsidR="001E4F77" w:rsidRPr="005A7E5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44F97EC0" w:rsidR="001E4F77" w:rsidRPr="005A7E5B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1E4F77" w:rsidRPr="005A7E5B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C4675D" w14:textId="7AF707D0" w:rsidR="001E4F77" w:rsidRPr="00D1781C" w:rsidRDefault="00D1781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1E4F77" w:rsidRPr="00D1781C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04F54265" w:rsidR="001E4F77" w:rsidRPr="00B52C5E" w:rsidRDefault="00B52C5E" w:rsidP="00B52C5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1E4F77" w:rsidRPr="00B52C5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41F8C1" w14:textId="50D15EF6" w:rsidR="001E4F77" w:rsidRPr="00D1781C" w:rsidRDefault="001E4F77" w:rsidP="00D1781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1781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D1781C" w:rsidRP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D1781C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>,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75025D">
              <w:rPr>
                <w:color w:val="595959"/>
                <w:sz w:val="18"/>
                <w:szCs w:val="18"/>
              </w:rPr>
              <w:t>QA</w:t>
            </w:r>
            <w:r w:rsidR="0075025D" w:rsidRPr="00D1781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D1781C">
              <w:rPr>
                <w:color w:val="595959"/>
                <w:sz w:val="18"/>
                <w:szCs w:val="18"/>
                <w:lang w:val="ru-RU"/>
              </w:rPr>
              <w:t>инженер</w:t>
            </w:r>
          </w:p>
        </w:tc>
      </w:tr>
      <w:tr w:rsidR="001E4F77" w:rsidRPr="00153AAF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05B62A29" w:rsidR="001E4F77" w:rsidRPr="00255F49" w:rsidRDefault="00B52C5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1E4F7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31A3A18" w14:textId="22F1EB98" w:rsidR="00D9232E" w:rsidRPr="00D9232E" w:rsidRDefault="00D9232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Консультации сотрудников </w:t>
            </w:r>
            <w:r>
              <w:rPr>
                <w:rStyle w:val="hps"/>
                <w:color w:val="595959"/>
                <w:sz w:val="18"/>
                <w:szCs w:val="18"/>
              </w:rPr>
              <w:t>NEC</w:t>
            </w:r>
            <w:r w:rsidRPr="00D9232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по общим вопросам миграции данных</w:t>
            </w:r>
          </w:p>
          <w:p w14:paraId="35E7DA12" w14:textId="1AA5B2B1" w:rsidR="00D9232E" w:rsidRPr="00D9232E" w:rsidRDefault="00D9232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миграционной стратегии и плана</w:t>
            </w:r>
          </w:p>
          <w:p w14:paraId="18B6FE65" w14:textId="1B9B7CF3" w:rsidR="001E4F77" w:rsidRPr="00D9232E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B95937">
              <w:rPr>
                <w:rStyle w:val="hps"/>
                <w:sz w:val="18"/>
                <w:szCs w:val="18"/>
                <w:lang w:val="en"/>
              </w:rPr>
              <w:t>d</w:t>
            </w:r>
            <w:r>
              <w:rPr>
                <w:rStyle w:val="hps"/>
                <w:sz w:val="18"/>
                <w:szCs w:val="18"/>
                <w:lang w:val="en"/>
              </w:rPr>
              <w:t>ata model</w:t>
            </w:r>
            <w:r w:rsidR="00B95937">
              <w:rPr>
                <w:rStyle w:val="hps"/>
                <w:sz w:val="18"/>
                <w:szCs w:val="18"/>
                <w:lang w:val="en"/>
              </w:rPr>
              <w:t>s</w:t>
            </w:r>
            <w:r>
              <w:rPr>
                <w:rStyle w:val="hps"/>
                <w:sz w:val="18"/>
                <w:szCs w:val="18"/>
                <w:lang w:val="en"/>
              </w:rPr>
              <w:t xml:space="preserve"> and design specifications</w:t>
            </w:r>
          </w:p>
          <w:p w14:paraId="61C4F515" w14:textId="5BFB1D17" w:rsidR="00D9232E" w:rsidRPr="00D9232E" w:rsidRDefault="00D9232E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Подготовка моделей данных и проектных спецификаций</w:t>
            </w:r>
          </w:p>
          <w:p w14:paraId="3F4A3711" w14:textId="3917ECE1" w:rsidR="001E4F77" w:rsidRPr="00153AAF" w:rsidRDefault="00971BDA" w:rsidP="00971BD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Организация совещаний с </w:t>
            </w:r>
            <w:r>
              <w:rPr>
                <w:color w:val="595959"/>
                <w:sz w:val="18"/>
                <w:szCs w:val="18"/>
                <w:lang w:val="ru-RU" w:eastAsia="ru-RU"/>
              </w:rPr>
              <w:t xml:space="preserve">командой </w:t>
            </w:r>
            <w:r>
              <w:rPr>
                <w:color w:val="595959"/>
                <w:sz w:val="18"/>
                <w:szCs w:val="18"/>
                <w:lang w:eastAsia="ru-RU"/>
              </w:rPr>
              <w:t>NEC</w:t>
            </w:r>
          </w:p>
        </w:tc>
      </w:tr>
    </w:tbl>
    <w:p w14:paraId="148F83EA" w14:textId="77777777" w:rsidR="00285D9E" w:rsidRPr="00153AAF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AF4438E" w14:textId="77777777" w:rsidR="00D94030" w:rsidRPr="00153AAF" w:rsidRDefault="00D9403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2418FEC2" w:rsidR="00B40E3E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107D35EC" w:rsidR="00B40E3E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12593538" w:rsidR="00B40E3E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019E3518" w:rsidR="00B40E3E" w:rsidRPr="00372EAC" w:rsidRDefault="00372EAC" w:rsidP="00372E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DA0AD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штат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Джорджия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Атланта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3D06F8CD" w:rsidR="00B40E3E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E2694B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20BA00B2" w:rsidR="00B40E3E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AC1FF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Since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third party was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charge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overall data migration process we pr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ovided consulting to main contractor. We closely worked with Accenture team as </w:t>
            </w:r>
            <w:proofErr w:type="spellStart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system SMEs.</w:t>
            </w:r>
          </w:p>
          <w:p w14:paraId="3CC05D9B" w14:textId="4859089C" w:rsidR="00E2694B" w:rsidRPr="00E2694B" w:rsidRDefault="00E2694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Так как сторонний подрядчик был ответственным за выполнение миграции данных, наша команда предоставляла консультации по общим вопросам, как миграции, так и функционалу текущего решения заказчика. Так же мы вплотную работали с командой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, выступая в качестве экспертов.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DED08FC" w:rsidR="00B40E3E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57B75A2" w14:textId="320DE496" w:rsidR="00B40E3E" w:rsidRPr="0023241C" w:rsidRDefault="0023241C" w:rsidP="0023241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эксперт-консультант</w:t>
            </w:r>
          </w:p>
        </w:tc>
      </w:tr>
      <w:tr w:rsidR="00B40E3E" w:rsidRPr="0056251D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70F5532D" w:rsidR="00B40E3E" w:rsidRPr="00255F49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B9593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174881" w14:textId="65D57286" w:rsidR="00B40E3E" w:rsidRPr="0056251D" w:rsidRDefault="00B95937" w:rsidP="0056251D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56251D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проектный</w:t>
            </w:r>
            <w:r w:rsidR="0056251D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>, 2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56251D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 xml:space="preserve"> /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эксперта-консультанта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,  2 </w:t>
            </w:r>
            <w:r w:rsidR="0056251D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56251D">
              <w:rPr>
                <w:color w:val="595959"/>
                <w:sz w:val="18"/>
                <w:szCs w:val="18"/>
                <w:lang w:val="ru-RU"/>
              </w:rPr>
              <w:t>2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B40E3E">
              <w:rPr>
                <w:color w:val="595959"/>
                <w:sz w:val="18"/>
                <w:szCs w:val="18"/>
              </w:rPr>
              <w:t>QA</w:t>
            </w:r>
            <w:r w:rsidR="00B40E3E" w:rsidRPr="0056251D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56251D">
              <w:rPr>
                <w:color w:val="595959"/>
                <w:sz w:val="18"/>
                <w:szCs w:val="18"/>
                <w:lang w:val="ru-RU"/>
              </w:rPr>
              <w:t>инжинера</w:t>
            </w:r>
            <w:proofErr w:type="spellEnd"/>
          </w:p>
        </w:tc>
      </w:tr>
      <w:tr w:rsidR="00B40E3E" w:rsidRPr="00AA3577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0605EBA6" w:rsidR="00B40E3E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B40E3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B579490" w14:textId="4754EB82" w:rsidR="00AA3577" w:rsidRP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Консультация команды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 общим вопросам миграции</w:t>
            </w:r>
          </w:p>
          <w:p w14:paraId="4AFC5D52" w14:textId="12C2997F" w:rsidR="00AA3577" w:rsidRP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миграционной стратегии и плана</w:t>
            </w:r>
          </w:p>
          <w:p w14:paraId="4E874A78" w14:textId="3740B350" w:rsidR="00AA3577" w:rsidRDefault="00AA35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моделей данных и проектных спецификаций</w:t>
            </w:r>
          </w:p>
          <w:p w14:paraId="77637B33" w14:textId="7564D996" w:rsidR="00AA3577" w:rsidRPr="00AA3577" w:rsidRDefault="00AA3577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4202BE97" w14:textId="77777777" w:rsidR="00B40E3E" w:rsidRPr="00AA3577" w:rsidRDefault="00B40E3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B9E1D82" w14:textId="77777777" w:rsidR="005635DD" w:rsidRPr="00AA3577" w:rsidRDefault="005635DD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DAF826E" w:rsidR="005635DD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0C38AB04" w:rsidR="005635DD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65B29C32" w:rsidR="005635DD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035944C4" w:rsidR="005635DD" w:rsidRPr="00DA0ADB" w:rsidRDefault="00DA0ADB" w:rsidP="00DA0AD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Доминиканская республика</w:t>
            </w:r>
            <w:r w:rsid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Санто Доминго</w:t>
            </w:r>
            <w:proofErr w:type="gramEnd"/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09716D81" w:rsidR="005635DD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176A29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583C2DA0" w:rsidR="005635DD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Краткое описание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B16B10" w14:textId="5253C5DD" w:rsidR="00176A29" w:rsidRPr="00176A29" w:rsidRDefault="00176A29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Огромный проект со сложным поставленным решением. Я работал в сборной команде </w:t>
            </w:r>
            <w:r w:rsidRP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Claro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качестве эксперта по системам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5922D26E" w:rsidR="005635DD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8F34B7" w14:textId="16A346D4" w:rsidR="005635DD" w:rsidRPr="00805064" w:rsidRDefault="0056251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эксперт-консультант</w:t>
            </w:r>
          </w:p>
        </w:tc>
      </w:tr>
      <w:tr w:rsidR="005635DD" w:rsidRPr="00861902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5E1D85FA" w:rsidR="005635DD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635DD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30AEC3" w14:textId="4600B009" w:rsidR="005635DD" w:rsidRPr="00861902" w:rsidRDefault="005635DD" w:rsidP="00861902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мастер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1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861902"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/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эксперт-консультант</w:t>
            </w:r>
            <w:r w:rsidR="00333C5D" w:rsidRPr="00861902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5</w:t>
            </w:r>
            <w:r w:rsidRPr="00861902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61902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BC5426" w:rsidRPr="00861902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635DD" w:rsidRPr="00B105DE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BD5BCA8" w:rsidR="005635DD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635DD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640B332" w14:textId="00DEFE6F" w:rsidR="00FC4BBD" w:rsidRDefault="00FC4BB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Консультация команды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Claro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 системам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6A72D1">
              <w:rPr>
                <w:rStyle w:val="hps"/>
                <w:color w:val="595959"/>
                <w:sz w:val="18"/>
                <w:szCs w:val="18"/>
                <w:lang w:val="ru-RU"/>
              </w:rPr>
              <w:t>.</w:t>
            </w:r>
          </w:p>
          <w:p w14:paraId="05D39788" w14:textId="5982020C" w:rsidR="006A72D1" w:rsidRPr="00FC4BBD" w:rsidRDefault="006A72D1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backlog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-а.</w:t>
            </w:r>
          </w:p>
          <w:p w14:paraId="6683BDFA" w14:textId="1236D82F" w:rsidR="005635DD" w:rsidRPr="006A72D1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sprints planning, task estimation</w:t>
            </w:r>
          </w:p>
          <w:p w14:paraId="290CB3F6" w14:textId="7975FF1A" w:rsidR="006A72D1" w:rsidRPr="006A72D1" w:rsidRDefault="006A72D1" w:rsidP="006A72D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A72D1">
              <w:rPr>
                <w:rStyle w:val="hps"/>
                <w:sz w:val="18"/>
                <w:szCs w:val="18"/>
                <w:lang w:val="ru-RU"/>
              </w:rPr>
              <w:t>Уча</w:t>
            </w:r>
            <w:r>
              <w:rPr>
                <w:rStyle w:val="hps"/>
                <w:sz w:val="18"/>
                <w:szCs w:val="18"/>
                <w:lang w:val="ru-RU"/>
              </w:rPr>
              <w:t>стие в планирование спринтов и оценки задач</w:t>
            </w:r>
          </w:p>
          <w:p w14:paraId="671BFCA8" w14:textId="2CD069D5" w:rsidR="005635DD" w:rsidRPr="00B105DE" w:rsidRDefault="006A72D1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608770DE" w14:textId="67609B70" w:rsidR="00B95937" w:rsidRPr="00B105DE" w:rsidRDefault="00B95937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167F296B" w:rsidR="009A03B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6CB113A1" w:rsidR="009A03B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147B82EA" w:rsidR="009A03B4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168EA1BA" w:rsidR="009A03B4" w:rsidRPr="00DA0ADB" w:rsidRDefault="00DA0ADB" w:rsidP="00DA0AD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Флорида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Орландо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3331E43C" w:rsidR="009A03B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B105DE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355FDCC9" w:rsidR="009A03B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F907D60" w14:textId="58A65405" w:rsidR="00B105DE" w:rsidRPr="00B105DE" w:rsidRDefault="00B105DE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Для цели перехода клиента со старой системы (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 на новую (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Amdocs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) мы провели миграцию и трансформацию клиентских данных из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entity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attribute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value</w:t>
            </w:r>
            <w:r w:rsidRPr="00B105D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модели в плоскую модель для того чтобы клиент смог выполнить дальнейшую загрузку своими силами.</w:t>
            </w:r>
          </w:p>
        </w:tc>
      </w:tr>
      <w:tr w:rsidR="009A03B4" w:rsidRPr="00FA313B" w14:paraId="045C81FC" w14:textId="77777777" w:rsidTr="00B105DE">
        <w:trPr>
          <w:trHeight w:val="480"/>
          <w:jc w:val="center"/>
        </w:trPr>
        <w:tc>
          <w:tcPr>
            <w:tcW w:w="2958" w:type="dxa"/>
            <w:vAlign w:val="center"/>
          </w:tcPr>
          <w:p w14:paraId="55E6F834" w14:textId="30F75472" w:rsidR="009A03B4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CCD037" w14:textId="6316D65A" w:rsidR="009A03B4" w:rsidRPr="004E3415" w:rsidRDefault="004E3415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9A03B4" w:rsidRPr="00847DA1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17C0EE14" w:rsidR="009A03B4" w:rsidRPr="00255F49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4177F8" w14:textId="2B7194D1" w:rsidR="009A03B4" w:rsidRPr="00847DA1" w:rsidRDefault="00503F40" w:rsidP="00847DA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47DA1">
              <w:rPr>
                <w:color w:val="595959"/>
                <w:sz w:val="18"/>
                <w:szCs w:val="18"/>
                <w:lang w:val="ru-RU"/>
              </w:rPr>
              <w:t>2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проектных</w:t>
            </w:r>
            <w:r w:rsidR="004E3415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менеджера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4E3415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E3415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847DA1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>,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 xml:space="preserve"> 1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ведущий бизнес аналитик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,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5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47DA1">
              <w:rPr>
                <w:color w:val="595959"/>
                <w:sz w:val="18"/>
                <w:szCs w:val="18"/>
                <w:lang w:val="ru-RU"/>
              </w:rPr>
              <w:t>3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9A03B4">
              <w:rPr>
                <w:color w:val="595959"/>
                <w:sz w:val="18"/>
                <w:szCs w:val="18"/>
              </w:rPr>
              <w:t>QA</w:t>
            </w:r>
            <w:r w:rsidR="009A03B4" w:rsidRPr="00847DA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847DA1">
              <w:rPr>
                <w:color w:val="595959"/>
                <w:sz w:val="18"/>
                <w:szCs w:val="18"/>
                <w:lang w:val="ru-RU"/>
              </w:rPr>
              <w:t>инженера</w:t>
            </w:r>
          </w:p>
        </w:tc>
      </w:tr>
      <w:tr w:rsidR="009A03B4" w:rsidRPr="008A65CD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6F248E9C" w:rsidR="009A03B4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9A03B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428256D" w14:textId="5330AF33" w:rsidR="000D0057" w:rsidRPr="00E279D8" w:rsidRDefault="000D005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</w:t>
            </w:r>
          </w:p>
          <w:p w14:paraId="4C296D4C" w14:textId="3A7D10B5" w:rsidR="000510F2" w:rsidRPr="000510F2" w:rsidRDefault="000510F2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миграционной стратеги и, а также миграционного плана</w:t>
            </w:r>
          </w:p>
          <w:p w14:paraId="37FD3B6E" w14:textId="364B7AA5" w:rsidR="009A03B4" w:rsidRPr="006E3E17" w:rsidRDefault="00CE746A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моделей данных и проектных спецификаций</w:t>
            </w:r>
          </w:p>
          <w:p w14:paraId="08DDC10F" w14:textId="52AE35D1" w:rsidR="009A03B4" w:rsidRPr="008A65CD" w:rsidRDefault="006E3E17" w:rsidP="005E43F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Участие в сессиях с бизнес пользователями</w:t>
            </w:r>
          </w:p>
        </w:tc>
      </w:tr>
    </w:tbl>
    <w:p w14:paraId="16143C11" w14:textId="77777777" w:rsidR="009A03B4" w:rsidRPr="008A65CD" w:rsidRDefault="009A03B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8BA95D4" w14:textId="77777777" w:rsidR="00544020" w:rsidRPr="008A65CD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5DC79FE3" w:rsidR="00544020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380E7316" w:rsidR="00544020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BA34C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5387B819" w:rsidR="00544020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1236B4C3" w:rsidR="00544020" w:rsidRPr="005E0F5F" w:rsidRDefault="005E0F5F" w:rsidP="00BA34C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,</w:t>
            </w:r>
            <w:bookmarkStart w:id="0" w:name="_GoBack"/>
            <w:bookmarkEnd w:id="0"/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4020" w:rsidRPr="00BA34C5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4FAFE9BA" w:rsidR="00544020" w:rsidRPr="00BA34C5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44020" w:rsidRPr="00BA34C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BA34C5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6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– 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544020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60258B" w:rsidRPr="00BA34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6</w:t>
            </w:r>
          </w:p>
        </w:tc>
      </w:tr>
      <w:tr w:rsidR="00544020" w:rsidRPr="008A65CD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29138295" w:rsidR="00544020" w:rsidRPr="00BA34C5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544020" w:rsidRPr="00BA34C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230DC5" w14:textId="6827346E" w:rsidR="008A65CD" w:rsidRPr="00725FDA" w:rsidRDefault="008A65CD" w:rsidP="00F037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Большой 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8A65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проект. В этом проекте я участвовал </w:t>
            </w:r>
            <w:r w:rsidR="00F037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как аналитик и эксперт-консультант по оборудованию </w:t>
            </w:r>
            <w:proofErr w:type="spellStart"/>
            <w:r w:rsidR="00F037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="00725FD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на </w:t>
            </w:r>
            <w:proofErr w:type="spellStart"/>
            <w:r w:rsidR="00725FD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стриме</w:t>
            </w:r>
            <w:proofErr w:type="spellEnd"/>
            <w:r w:rsidR="00725FD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активации услуг.</w:t>
            </w:r>
          </w:p>
        </w:tc>
      </w:tr>
      <w:tr w:rsidR="00544020" w:rsidRPr="008A65CD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1A9A5956" w:rsidR="00544020" w:rsidRPr="008A65CD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544020" w:rsidRPr="008A65CD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28802" w14:textId="71DB0A99" w:rsidR="00544020" w:rsidRPr="003F12C8" w:rsidRDefault="003F12C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аналитик, эксперт-консультант</w:t>
            </w:r>
          </w:p>
        </w:tc>
      </w:tr>
      <w:tr w:rsidR="00544020" w:rsidRPr="00C07941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60131D69" w:rsidR="00544020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44020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E357A9" w14:textId="668E1C7B" w:rsidR="00544020" w:rsidRPr="00C07941" w:rsidRDefault="00C8238E" w:rsidP="00C0794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C07941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="00B62AA9" w:rsidRPr="00C07941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B62AA9">
              <w:rPr>
                <w:color w:val="595959"/>
                <w:sz w:val="18"/>
                <w:szCs w:val="18"/>
              </w:rPr>
              <w:t>QA</w:t>
            </w:r>
            <w:r w:rsidR="00B62AA9" w:rsidRPr="00C0794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07941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C07941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4020" w:rsidRPr="005E0F5F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066B2EB6" w:rsidR="00544020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402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159E0B" w14:textId="3E5CCD2F" w:rsidR="00F30E6D" w:rsidRPr="00F30E6D" w:rsidRDefault="00F30E6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Сбор бизнес требований в контексте активации сервисов</w:t>
            </w:r>
          </w:p>
          <w:p w14:paraId="09385EF7" w14:textId="529FE9DE" w:rsidR="00F30E6D" w:rsidRPr="00F30E6D" w:rsidRDefault="00F30E6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проектных спецификаций</w:t>
            </w:r>
          </w:p>
          <w:p w14:paraId="67DC336E" w14:textId="03EDE07B" w:rsidR="00B62AA9" w:rsidRPr="00F30E6D" w:rsidRDefault="00F30E6D" w:rsidP="00F30E6D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Консультации и поддержка команд разработки и тестирования</w:t>
            </w:r>
          </w:p>
        </w:tc>
      </w:tr>
    </w:tbl>
    <w:p w14:paraId="6912A52E" w14:textId="77777777" w:rsidR="00544020" w:rsidRPr="005E0F5F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4BE0F2D" w14:textId="77777777" w:rsidR="00FA5155" w:rsidRPr="005E0F5F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141AD489" w:rsidR="00FA515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4DD93ACE" w:rsidR="00FA515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</w:t>
            </w:r>
            <w:proofErr w:type="spellEnd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9B8822D" w:rsidR="00FA5155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315EDF8E" w:rsidR="00FA5155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4DD3B90C" w:rsidR="00FA515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A13A41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5348F9E8" w:rsidR="00FA515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DC9E79" w14:textId="134DD2BC" w:rsidR="00A13A41" w:rsidRPr="00A13A41" w:rsidRDefault="00A13A41" w:rsidP="00A13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Невероятно огромный проект с большим количеством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различных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стримов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Я участвовал в команде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аналитиков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которая занималась проектированием инструмента для поддержки построения соединений в рамках процесса предоставления услуг.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Данная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команды входила в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стрим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проектирующий систему предоставления услуг связи.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E2F5CEB" w:rsidR="00FA5155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2BCEC9" w14:textId="372DBA37" w:rsidR="00FA5155" w:rsidRPr="00484A64" w:rsidRDefault="00484A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FA5155" w:rsidRPr="00484A64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61CFB333" w:rsidR="00FA5155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FA515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95FF85" w14:textId="1D984B72" w:rsidR="00FA5155" w:rsidRPr="00484A64" w:rsidRDefault="00FA5155" w:rsidP="00484A64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DB289B" w:rsidRPr="00484A64">
              <w:rPr>
                <w:color w:val="595959"/>
                <w:sz w:val="18"/>
                <w:szCs w:val="18"/>
                <w:lang w:val="ru-RU"/>
              </w:rPr>
              <w:t>3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84A64"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>
              <w:rPr>
                <w:color w:val="595959"/>
                <w:sz w:val="18"/>
                <w:szCs w:val="18"/>
              </w:rPr>
              <w:t>QA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84A64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484A64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FA5155" w:rsidRPr="00387BF6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658B2294" w:rsidR="00FA5155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A515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013C53B" w14:textId="71824F15" w:rsidR="00D94D97" w:rsidRPr="00D94D97" w:rsidRDefault="00D94D9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проектных спецификаций</w:t>
            </w:r>
          </w:p>
          <w:p w14:paraId="356D6FA7" w14:textId="5B165A71" w:rsidR="00FA5155" w:rsidRPr="00D94D97" w:rsidRDefault="00D94D97" w:rsidP="00D94D9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Консультация и поддержка команд разработки и тестирования</w:t>
            </w:r>
          </w:p>
        </w:tc>
      </w:tr>
    </w:tbl>
    <w:p w14:paraId="6A59288E" w14:textId="77777777" w:rsidR="00FA5155" w:rsidRPr="00387BF6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4AAEFE5B" w14:textId="77777777" w:rsidR="00AC1775" w:rsidRPr="00387BF6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2A25B28D" w:rsidR="00AC177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3CDE7ED7" w:rsidR="00AC1775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25B09E1D" w:rsidR="00AC1775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372D13E6" w:rsidR="00AC1775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0C6EF5A1" w:rsidR="00AC177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4423CB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1751652E" w:rsidR="00AC1775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39A1DE" w14:textId="6C02F647" w:rsidR="00387BF6" w:rsidRPr="004423CB" w:rsidRDefault="00387BF6" w:rsidP="00423F2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Внутренний проект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выполненный с целью улучшить часть продуктового решения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и уменьшить время реализации проектов. Я входил в проектную команду как бизнес </w:t>
            </w:r>
            <w:r w:rsidR="0040315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аналитик,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описывающий варианты использования системы для предоставления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</w:t>
            </w:r>
            <w:r w:rsidR="004423CB" w:rsidRP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</w:t>
            </w:r>
            <w:r w:rsidR="004423CB" w:rsidRP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4423C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услуг.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4F1A9089" w:rsidR="00AC1775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0068497" w14:textId="0DEAF07F" w:rsidR="00AC1775" w:rsidRPr="00416858" w:rsidRDefault="0041685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AC1775" w:rsidRPr="00416858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2E5E2318" w:rsidR="00AC1775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AC177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BD99D44" w14:textId="485D916F" w:rsidR="00AC1775" w:rsidRPr="00416858" w:rsidRDefault="00AC1775" w:rsidP="00416858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423F23" w:rsidRPr="00416858">
              <w:rPr>
                <w:color w:val="595959"/>
                <w:sz w:val="18"/>
                <w:szCs w:val="18"/>
                <w:lang w:val="ru-RU"/>
              </w:rPr>
              <w:t>2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16858"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аналитика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программиста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423F23" w:rsidRPr="00416858">
              <w:rPr>
                <w:color w:val="595959"/>
                <w:sz w:val="18"/>
                <w:szCs w:val="18"/>
                <w:lang w:val="ru-RU"/>
              </w:rPr>
              <w:t>3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QA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16858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Pr="00416858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AC1775" w:rsidRPr="00E45F7C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BB4F82A" w:rsidR="00AC1775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C177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8A13155" w14:textId="7697FFAB" w:rsidR="00416858" w:rsidRPr="00416858" w:rsidRDefault="00416858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проектной документации</w:t>
            </w:r>
          </w:p>
          <w:p w14:paraId="60497B66" w14:textId="09857997" w:rsidR="00AC1775" w:rsidRPr="00416858" w:rsidRDefault="00416858" w:rsidP="00416858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Консультирование и поддержка команд разработки и тестирования</w:t>
            </w:r>
          </w:p>
        </w:tc>
      </w:tr>
    </w:tbl>
    <w:p w14:paraId="3660C11A" w14:textId="496D399F" w:rsidR="00AC1775" w:rsidRPr="00E45F7C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AA77B64" w14:textId="77777777" w:rsidR="00545214" w:rsidRPr="00E45F7C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</w:t>
            </w:r>
            <w:proofErr w:type="spellEnd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 xml:space="preserve">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370EBDA3" w:rsidR="0054521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38746B9E" w:rsidR="00545214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56BD4A3C" w:rsidR="00545214" w:rsidRPr="00255F49" w:rsidRDefault="00153AA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46F6F549" w:rsidR="00545214" w:rsidRPr="00805064" w:rsidRDefault="00C93B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65C491D8" w:rsidR="0054521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E45F7C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1B4147DA" w:rsidR="00545214" w:rsidRPr="00255F49" w:rsidRDefault="00EA7C9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02AB20" w14:textId="07FBF8CE" w:rsidR="00E45F7C" w:rsidRPr="00E45F7C" w:rsidRDefault="00E45F7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Один из самых больших проектов в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На этом проекте я описывал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lastRenderedPageBreak/>
              <w:t>процесс интеграции с реплицированной базой данных (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RDB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компонент), а также настраивал этот компонент.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12908273" w:rsidR="00545214" w:rsidRPr="00255F49" w:rsidRDefault="005300A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Занимаемая позиция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89AB86B" w14:textId="5E9FD32E" w:rsidR="00545214" w:rsidRPr="00E45F7C" w:rsidRDefault="00E45F7C" w:rsidP="00E45F7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545214" w:rsidRPr="00E45F7C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6577A83E" w:rsidR="00545214" w:rsidRPr="00FB2945" w:rsidRDefault="00FB294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545214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5779225" w14:textId="04F8C423" w:rsidR="00545214" w:rsidRPr="00E45F7C" w:rsidRDefault="00966B57" w:rsidP="00E45F7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45F7C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E45F7C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программист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5F7C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45214">
              <w:rPr>
                <w:color w:val="595959"/>
                <w:sz w:val="18"/>
                <w:szCs w:val="18"/>
              </w:rPr>
              <w:t>QA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45F7C">
              <w:rPr>
                <w:color w:val="595959"/>
                <w:sz w:val="18"/>
                <w:szCs w:val="18"/>
                <w:lang w:val="ru-RU"/>
              </w:rPr>
              <w:t>инженер</w:t>
            </w:r>
            <w:r w:rsidR="00545214" w:rsidRPr="00E45F7C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1293F611" w:rsidR="00545214" w:rsidRPr="00255F49" w:rsidRDefault="00D54D1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521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98E089A" w14:textId="28ECA2C3" w:rsidR="001107AC" w:rsidRPr="0020433E" w:rsidRDefault="001107AC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Подготовка проектной документации</w:t>
            </w:r>
          </w:p>
          <w:p w14:paraId="189F97C0" w14:textId="66451D26" w:rsidR="0020433E" w:rsidRPr="00B62AA9" w:rsidRDefault="001107AC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Реализация согласно спецификациям</w:t>
            </w:r>
          </w:p>
          <w:p w14:paraId="681D89EF" w14:textId="2775CC83" w:rsidR="00545214" w:rsidRPr="00F000FF" w:rsidRDefault="001107AC" w:rsidP="0020433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Поддержка команды тестирования</w:t>
            </w:r>
          </w:p>
        </w:tc>
      </w:tr>
    </w:tbl>
    <w:p w14:paraId="563562A0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D9232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200B4895" w:rsidR="00E5049A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B9308F2" w:rsidR="00E5049A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418FC4C1" w:rsidR="00E5049A" w:rsidRPr="00255F49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52CF9F95" w:rsidR="00E5049A" w:rsidRPr="00805064" w:rsidRDefault="00C93BF7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E5049A" w:rsidRPr="00FA313B" w14:paraId="6B64F850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67E52619" w:rsidR="00E5049A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D139A0" w14:paraId="486A915A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4BB3C9F1" w:rsidR="00E5049A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2F340" w14:textId="18E57007" w:rsidR="00D139A0" w:rsidRPr="00D139A0" w:rsidRDefault="00D139A0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Небольшой 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D139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проект по реализации системы учета технических ресурсов.</w:t>
            </w:r>
          </w:p>
        </w:tc>
      </w:tr>
      <w:tr w:rsidR="00E5049A" w:rsidRPr="00FA313B" w14:paraId="45EBD338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2B220EC8" w:rsidR="00E5049A" w:rsidRPr="00255F49" w:rsidRDefault="005300AE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7D3876" w14:textId="0FE996B1" w:rsidR="00E5049A" w:rsidRPr="006E3878" w:rsidRDefault="006E3878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 аналитик</w:t>
            </w:r>
          </w:p>
        </w:tc>
      </w:tr>
      <w:tr w:rsidR="00E5049A" w:rsidRPr="004217AB" w14:paraId="5ADCA2A3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6DFDE13C" w:rsidR="00E5049A" w:rsidRPr="00255F49" w:rsidRDefault="00FB294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Суммарный размер проектной команды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7627AC" w14:textId="17894D8B" w:rsidR="00E5049A" w:rsidRPr="004217AB" w:rsidRDefault="009536D0" w:rsidP="004217AB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проектный</w:t>
            </w:r>
            <w:r w:rsidR="00383746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технический</w:t>
            </w:r>
            <w:r w:rsidR="00383746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383746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ведущий</w:t>
            </w:r>
            <w:r w:rsidR="004217AB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бизнес</w:t>
            </w:r>
            <w:r w:rsidR="004217AB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аналитик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, 2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бизнес аналитика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5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программистов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6C0A91" w:rsidRPr="004217AB">
              <w:rPr>
                <w:color w:val="595959"/>
                <w:sz w:val="18"/>
                <w:szCs w:val="18"/>
                <w:lang w:val="ru-RU"/>
              </w:rPr>
              <w:t>4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E5049A">
              <w:rPr>
                <w:color w:val="595959"/>
                <w:sz w:val="18"/>
                <w:szCs w:val="18"/>
              </w:rPr>
              <w:t>QA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4217AB">
              <w:rPr>
                <w:color w:val="595959"/>
                <w:sz w:val="18"/>
                <w:szCs w:val="18"/>
                <w:lang w:val="ru-RU"/>
              </w:rPr>
              <w:t>инженера</w:t>
            </w:r>
            <w:r w:rsidR="00E5049A" w:rsidRPr="004217AB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E5049A" w:rsidRPr="00BE7618" w14:paraId="7668C7EE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033670CD" w:rsidR="00E5049A" w:rsidRPr="00255F49" w:rsidRDefault="00D54D1B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E5049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9D6E577" w14:textId="142DC180" w:rsidR="00BA7908" w:rsidRPr="00BA790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Участия в процессе сбора требований</w:t>
            </w:r>
          </w:p>
          <w:p w14:paraId="3A6518FA" w14:textId="73DD8441" w:rsidR="00BA7908" w:rsidRPr="00BA790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Подготовка проектной документации и также ведение матрицы </w:t>
            </w:r>
            <w:proofErr w:type="spellStart"/>
            <w:r>
              <w:rPr>
                <w:color w:val="595959"/>
                <w:sz w:val="18"/>
                <w:szCs w:val="18"/>
                <w:lang w:val="ru-RU" w:eastAsia="ru-RU"/>
              </w:rPr>
              <w:t>прослеживаемости</w:t>
            </w:r>
            <w:proofErr w:type="spellEnd"/>
            <w:r>
              <w:rPr>
                <w:color w:val="595959"/>
                <w:sz w:val="18"/>
                <w:szCs w:val="18"/>
                <w:lang w:val="ru-RU" w:eastAsia="ru-RU"/>
              </w:rPr>
              <w:t xml:space="preserve"> </w:t>
            </w:r>
          </w:p>
          <w:p w14:paraId="6BDC1D9C" w14:textId="4F87A280" w:rsidR="00E5049A" w:rsidRPr="00BE7618" w:rsidRDefault="00BA790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Поддержка и консультация команд разработки и тестирования</w:t>
            </w:r>
          </w:p>
        </w:tc>
      </w:tr>
    </w:tbl>
    <w:p w14:paraId="5CE30096" w14:textId="77777777" w:rsidR="00E5049A" w:rsidRPr="00BE7618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83BE0F8" w14:textId="77777777" w:rsidR="00DD1BC5" w:rsidRPr="00BE7618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D9232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5FA316B4" w:rsidR="00DD1BC5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D9232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565CF8BF" w:rsidR="00DD1BC5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089ADB83" w:rsidR="00DD1BC5" w:rsidRPr="00255F49" w:rsidRDefault="00153AAF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 реализации проекта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1DDD4DF7" w:rsidR="00DD1BC5" w:rsidRPr="00805064" w:rsidRDefault="00C93BF7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DD1BC5" w:rsidRPr="00FA313B" w14:paraId="7885C39F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06661C5C" w:rsidR="00DD1BC5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286329" w14:paraId="56B933D8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65B27C41" w:rsidR="00DD1BC5" w:rsidRPr="00255F49" w:rsidRDefault="00EA7C92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Краткое описание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A53A44" w14:textId="3A88F99F" w:rsidR="00286329" w:rsidRPr="00286329" w:rsidRDefault="00286329" w:rsidP="002863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Это мой первый проект в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Я работал в качестве разработчика для поддержки локализации системы. Мне было необходимо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коммуницировать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 командой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NEC</w:t>
            </w:r>
            <w:r w:rsidRPr="0028632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для выявления белых пятен в локализации интерфейса и их устранения.</w:t>
            </w:r>
          </w:p>
        </w:tc>
      </w:tr>
      <w:tr w:rsidR="00DD1BC5" w:rsidRPr="00FA313B" w14:paraId="325DD160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47FBACAC" w:rsidR="00DD1BC5" w:rsidRPr="00255F49" w:rsidRDefault="005300AE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Занимаемая позиция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7E3903" w14:textId="44B38010" w:rsidR="00DD1BC5" w:rsidRPr="00286329" w:rsidRDefault="00286329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DD1BC5" w:rsidRPr="00FA313B" w14:paraId="298431DC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1578BD76" w:rsidR="00DD1BC5" w:rsidRPr="00FB2945" w:rsidRDefault="00FB2945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 группы в общей команде</w:t>
            </w:r>
            <w:r w:rsidR="00DD1BC5" w:rsidRPr="00FB294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66BD97" w14:textId="32E347B0" w:rsidR="00DD1BC5" w:rsidRPr="00286329" w:rsidRDefault="004A43D7" w:rsidP="0028632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286329">
              <w:rPr>
                <w:color w:val="595959"/>
                <w:sz w:val="18"/>
                <w:szCs w:val="18"/>
                <w:lang w:val="ru-RU"/>
              </w:rPr>
              <w:t>Ведущий программист</w:t>
            </w:r>
            <w:r>
              <w:rPr>
                <w:color w:val="595959"/>
                <w:sz w:val="18"/>
                <w:szCs w:val="18"/>
              </w:rPr>
              <w:t xml:space="preserve">, 1 </w:t>
            </w:r>
            <w:r w:rsidR="00286329">
              <w:rPr>
                <w:color w:val="595959"/>
                <w:sz w:val="18"/>
                <w:szCs w:val="18"/>
                <w:lang w:val="ru-RU"/>
              </w:rPr>
              <w:t>программист</w:t>
            </w:r>
          </w:p>
        </w:tc>
      </w:tr>
      <w:tr w:rsidR="00DD1BC5" w:rsidRPr="000B246D" w14:paraId="3F63351D" w14:textId="77777777" w:rsidTr="00D9232E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309ABE39" w:rsidR="00DD1BC5" w:rsidRPr="00255F49" w:rsidRDefault="00D54D1B" w:rsidP="00D9232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DD1BC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730AACB" w14:textId="4114E9EA" w:rsidR="00441018" w:rsidRPr="00441018" w:rsidRDefault="00441018" w:rsidP="00D9232E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Участие </w:t>
            </w:r>
            <w:proofErr w:type="gramStart"/>
            <w:r>
              <w:rPr>
                <w:color w:val="595959"/>
                <w:sz w:val="18"/>
                <w:szCs w:val="18"/>
                <w:lang w:val="ru-RU" w:eastAsia="ru-RU"/>
              </w:rPr>
              <w:t>в</w:t>
            </w:r>
            <w:proofErr w:type="gramEnd"/>
            <w:r>
              <w:rPr>
                <w:color w:val="595959"/>
                <w:sz w:val="18"/>
                <w:szCs w:val="18"/>
                <w:lang w:val="ru-RU" w:eastAsia="ru-RU"/>
              </w:rPr>
              <w:t xml:space="preserve"> коммуникация с заказчиком</w:t>
            </w:r>
          </w:p>
          <w:p w14:paraId="139111C4" w14:textId="77EF72F1" w:rsidR="00441018" w:rsidRPr="000B246D" w:rsidRDefault="00441018" w:rsidP="004A43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Выявление и устранение ошибок в локализации</w:t>
            </w:r>
          </w:p>
        </w:tc>
      </w:tr>
    </w:tbl>
    <w:p w14:paraId="7C322F54" w14:textId="77777777" w:rsidR="00DD1BC5" w:rsidRPr="000B246D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DD1BC5" w:rsidRPr="000B246D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72ACC" w14:textId="77777777" w:rsidR="00CD5FCC" w:rsidRDefault="00CD5FCC">
      <w:r>
        <w:separator/>
      </w:r>
    </w:p>
  </w:endnote>
  <w:endnote w:type="continuationSeparator" w:id="0">
    <w:p w14:paraId="48F64390" w14:textId="77777777" w:rsidR="00CD5FCC" w:rsidRDefault="00CD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9232E" w:rsidRPr="00EE34B6" w:rsidRDefault="00D9232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9232E" w:rsidRPr="007B57CA" w:rsidRDefault="00D9232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A34C5" w:rsidRPr="00BA34C5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5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9232E" w:rsidRPr="007B57CA" w:rsidRDefault="00D9232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BA34C5" w:rsidRPr="00BA34C5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5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F5D90" w14:textId="77777777" w:rsidR="00CD5FCC" w:rsidRDefault="00CD5FCC">
      <w:r>
        <w:separator/>
      </w:r>
    </w:p>
  </w:footnote>
  <w:footnote w:type="continuationSeparator" w:id="0">
    <w:p w14:paraId="703B8813" w14:textId="77777777" w:rsidR="00CD5FCC" w:rsidRDefault="00CD5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9232E" w:rsidRDefault="00D9232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9232E" w:rsidRDefault="00D9232E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9232E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FA4B5D5" w:rsidR="00D9232E" w:rsidRPr="007314E9" w:rsidRDefault="00D9232E" w:rsidP="007314E9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Андрей Смирнов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5F7B516" w:rsidR="00D9232E" w:rsidRPr="007B57CA" w:rsidRDefault="00D9232E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18-10-2019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D9232E" w:rsidRPr="0054376C" w:rsidRDefault="00D9232E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05303"/>
    <w:rsid w:val="000116AD"/>
    <w:rsid w:val="000154A5"/>
    <w:rsid w:val="00016EA0"/>
    <w:rsid w:val="00017A76"/>
    <w:rsid w:val="00031944"/>
    <w:rsid w:val="00041B8A"/>
    <w:rsid w:val="000436BF"/>
    <w:rsid w:val="00044C34"/>
    <w:rsid w:val="000510F2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246D"/>
    <w:rsid w:val="000B33A2"/>
    <w:rsid w:val="000B471E"/>
    <w:rsid w:val="000B4D00"/>
    <w:rsid w:val="000C2825"/>
    <w:rsid w:val="000C313E"/>
    <w:rsid w:val="000C391B"/>
    <w:rsid w:val="000D0057"/>
    <w:rsid w:val="000D2094"/>
    <w:rsid w:val="000E2AF1"/>
    <w:rsid w:val="000E4751"/>
    <w:rsid w:val="001000C3"/>
    <w:rsid w:val="001032FC"/>
    <w:rsid w:val="00104C5A"/>
    <w:rsid w:val="0010655C"/>
    <w:rsid w:val="001107AC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53AAF"/>
    <w:rsid w:val="00160800"/>
    <w:rsid w:val="00173752"/>
    <w:rsid w:val="0017450F"/>
    <w:rsid w:val="00174FD8"/>
    <w:rsid w:val="001761C7"/>
    <w:rsid w:val="00176A29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E2E2A"/>
    <w:rsid w:val="001E4F77"/>
    <w:rsid w:val="001F3A67"/>
    <w:rsid w:val="001F4873"/>
    <w:rsid w:val="0020433E"/>
    <w:rsid w:val="0021152D"/>
    <w:rsid w:val="002135F7"/>
    <w:rsid w:val="002216AC"/>
    <w:rsid w:val="00224D8F"/>
    <w:rsid w:val="0023241C"/>
    <w:rsid w:val="002345A1"/>
    <w:rsid w:val="00237234"/>
    <w:rsid w:val="002378BA"/>
    <w:rsid w:val="00255F49"/>
    <w:rsid w:val="002670BA"/>
    <w:rsid w:val="00282A97"/>
    <w:rsid w:val="00285D9E"/>
    <w:rsid w:val="00286329"/>
    <w:rsid w:val="00287236"/>
    <w:rsid w:val="002937E0"/>
    <w:rsid w:val="00294E82"/>
    <w:rsid w:val="00296DB6"/>
    <w:rsid w:val="002A3778"/>
    <w:rsid w:val="002B2CDC"/>
    <w:rsid w:val="002B433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419A"/>
    <w:rsid w:val="00315F70"/>
    <w:rsid w:val="0032097C"/>
    <w:rsid w:val="00321E0F"/>
    <w:rsid w:val="00333069"/>
    <w:rsid w:val="0033354B"/>
    <w:rsid w:val="00333C5D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EAC"/>
    <w:rsid w:val="00376D31"/>
    <w:rsid w:val="003830B0"/>
    <w:rsid w:val="00383746"/>
    <w:rsid w:val="00384DA6"/>
    <w:rsid w:val="00387BF6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2C8"/>
    <w:rsid w:val="003F5101"/>
    <w:rsid w:val="003F695D"/>
    <w:rsid w:val="0040204C"/>
    <w:rsid w:val="00402A39"/>
    <w:rsid w:val="00403156"/>
    <w:rsid w:val="00404DAA"/>
    <w:rsid w:val="00407D5C"/>
    <w:rsid w:val="00413401"/>
    <w:rsid w:val="00416858"/>
    <w:rsid w:val="00420145"/>
    <w:rsid w:val="00420626"/>
    <w:rsid w:val="004217AB"/>
    <w:rsid w:val="00421E30"/>
    <w:rsid w:val="00423F23"/>
    <w:rsid w:val="00433025"/>
    <w:rsid w:val="004346CE"/>
    <w:rsid w:val="00440DB4"/>
    <w:rsid w:val="00441018"/>
    <w:rsid w:val="004423CB"/>
    <w:rsid w:val="0044299E"/>
    <w:rsid w:val="00445CF3"/>
    <w:rsid w:val="00450CC9"/>
    <w:rsid w:val="00455A25"/>
    <w:rsid w:val="00456524"/>
    <w:rsid w:val="004568F7"/>
    <w:rsid w:val="004659F6"/>
    <w:rsid w:val="0047024D"/>
    <w:rsid w:val="00475D54"/>
    <w:rsid w:val="00476033"/>
    <w:rsid w:val="00484A64"/>
    <w:rsid w:val="00486917"/>
    <w:rsid w:val="004915B4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E3415"/>
    <w:rsid w:val="004F0F6F"/>
    <w:rsid w:val="00503F40"/>
    <w:rsid w:val="005074B0"/>
    <w:rsid w:val="00507E34"/>
    <w:rsid w:val="00515664"/>
    <w:rsid w:val="00517750"/>
    <w:rsid w:val="005209A4"/>
    <w:rsid w:val="005300AE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251D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A7E5B"/>
    <w:rsid w:val="005D2221"/>
    <w:rsid w:val="005D64AC"/>
    <w:rsid w:val="005D6537"/>
    <w:rsid w:val="005D7639"/>
    <w:rsid w:val="005E0F5F"/>
    <w:rsid w:val="005E1B95"/>
    <w:rsid w:val="005E2375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25E61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A72D1"/>
    <w:rsid w:val="006B0DEE"/>
    <w:rsid w:val="006B65F9"/>
    <w:rsid w:val="006C0A91"/>
    <w:rsid w:val="006C1028"/>
    <w:rsid w:val="006C1459"/>
    <w:rsid w:val="006C48B8"/>
    <w:rsid w:val="006C67AB"/>
    <w:rsid w:val="006D003E"/>
    <w:rsid w:val="006E3878"/>
    <w:rsid w:val="006E3E17"/>
    <w:rsid w:val="006E4415"/>
    <w:rsid w:val="006E55C7"/>
    <w:rsid w:val="006E6554"/>
    <w:rsid w:val="006F0DEC"/>
    <w:rsid w:val="006F765C"/>
    <w:rsid w:val="007046E0"/>
    <w:rsid w:val="00707F49"/>
    <w:rsid w:val="00710977"/>
    <w:rsid w:val="00713E40"/>
    <w:rsid w:val="0071578E"/>
    <w:rsid w:val="00721B5A"/>
    <w:rsid w:val="00722496"/>
    <w:rsid w:val="00723F1B"/>
    <w:rsid w:val="00725FDA"/>
    <w:rsid w:val="007314E9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7552A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495"/>
    <w:rsid w:val="00831E88"/>
    <w:rsid w:val="00832EE3"/>
    <w:rsid w:val="00836569"/>
    <w:rsid w:val="00847DA1"/>
    <w:rsid w:val="00857E58"/>
    <w:rsid w:val="0086013A"/>
    <w:rsid w:val="00861902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5CD"/>
    <w:rsid w:val="008A6FDD"/>
    <w:rsid w:val="008B3E5E"/>
    <w:rsid w:val="008B53B1"/>
    <w:rsid w:val="008B6AA5"/>
    <w:rsid w:val="008C3A37"/>
    <w:rsid w:val="008C609A"/>
    <w:rsid w:val="008D26A7"/>
    <w:rsid w:val="008E0E4F"/>
    <w:rsid w:val="008E341B"/>
    <w:rsid w:val="008E659E"/>
    <w:rsid w:val="008E6F4B"/>
    <w:rsid w:val="008F7979"/>
    <w:rsid w:val="00900110"/>
    <w:rsid w:val="00903E78"/>
    <w:rsid w:val="009169C9"/>
    <w:rsid w:val="00923618"/>
    <w:rsid w:val="0094540B"/>
    <w:rsid w:val="00946A9E"/>
    <w:rsid w:val="009536D0"/>
    <w:rsid w:val="0096110C"/>
    <w:rsid w:val="00961357"/>
    <w:rsid w:val="00961AC0"/>
    <w:rsid w:val="0096276E"/>
    <w:rsid w:val="00964933"/>
    <w:rsid w:val="00964E5B"/>
    <w:rsid w:val="00966B57"/>
    <w:rsid w:val="00971BDA"/>
    <w:rsid w:val="009749DE"/>
    <w:rsid w:val="00975738"/>
    <w:rsid w:val="009855E6"/>
    <w:rsid w:val="009A03B4"/>
    <w:rsid w:val="009A2CB7"/>
    <w:rsid w:val="009A539C"/>
    <w:rsid w:val="009B67C1"/>
    <w:rsid w:val="009B6B48"/>
    <w:rsid w:val="009B6DE0"/>
    <w:rsid w:val="009B7AFE"/>
    <w:rsid w:val="009C1204"/>
    <w:rsid w:val="009C7054"/>
    <w:rsid w:val="009C7790"/>
    <w:rsid w:val="009D3CC7"/>
    <w:rsid w:val="009D65FB"/>
    <w:rsid w:val="009E1767"/>
    <w:rsid w:val="009E48D8"/>
    <w:rsid w:val="009F4294"/>
    <w:rsid w:val="009F581D"/>
    <w:rsid w:val="009F6D38"/>
    <w:rsid w:val="00A055FB"/>
    <w:rsid w:val="00A13A41"/>
    <w:rsid w:val="00A13E57"/>
    <w:rsid w:val="00A15460"/>
    <w:rsid w:val="00A17111"/>
    <w:rsid w:val="00A25536"/>
    <w:rsid w:val="00A34B07"/>
    <w:rsid w:val="00A35C45"/>
    <w:rsid w:val="00A42289"/>
    <w:rsid w:val="00A43F2F"/>
    <w:rsid w:val="00A47A9E"/>
    <w:rsid w:val="00A47C64"/>
    <w:rsid w:val="00A51106"/>
    <w:rsid w:val="00A54084"/>
    <w:rsid w:val="00A55035"/>
    <w:rsid w:val="00A57E47"/>
    <w:rsid w:val="00A6417D"/>
    <w:rsid w:val="00A64FBD"/>
    <w:rsid w:val="00A75B91"/>
    <w:rsid w:val="00A979CB"/>
    <w:rsid w:val="00AA145F"/>
    <w:rsid w:val="00AA3577"/>
    <w:rsid w:val="00AB3745"/>
    <w:rsid w:val="00AC1775"/>
    <w:rsid w:val="00AE33FB"/>
    <w:rsid w:val="00AE7F95"/>
    <w:rsid w:val="00AF055A"/>
    <w:rsid w:val="00AF327C"/>
    <w:rsid w:val="00B04A11"/>
    <w:rsid w:val="00B105DE"/>
    <w:rsid w:val="00B11990"/>
    <w:rsid w:val="00B1694F"/>
    <w:rsid w:val="00B36544"/>
    <w:rsid w:val="00B37DC4"/>
    <w:rsid w:val="00B400AA"/>
    <w:rsid w:val="00B40E3E"/>
    <w:rsid w:val="00B43844"/>
    <w:rsid w:val="00B51666"/>
    <w:rsid w:val="00B52C5E"/>
    <w:rsid w:val="00B56BFA"/>
    <w:rsid w:val="00B62227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A34C5"/>
    <w:rsid w:val="00BA7908"/>
    <w:rsid w:val="00BB1159"/>
    <w:rsid w:val="00BB37A5"/>
    <w:rsid w:val="00BC5426"/>
    <w:rsid w:val="00BD0731"/>
    <w:rsid w:val="00BD2FB0"/>
    <w:rsid w:val="00BD43A5"/>
    <w:rsid w:val="00BD640C"/>
    <w:rsid w:val="00BE097A"/>
    <w:rsid w:val="00BE7618"/>
    <w:rsid w:val="00BF5C62"/>
    <w:rsid w:val="00BF5E22"/>
    <w:rsid w:val="00C0138D"/>
    <w:rsid w:val="00C049AE"/>
    <w:rsid w:val="00C06977"/>
    <w:rsid w:val="00C07941"/>
    <w:rsid w:val="00C16870"/>
    <w:rsid w:val="00C16A90"/>
    <w:rsid w:val="00C21769"/>
    <w:rsid w:val="00C219AC"/>
    <w:rsid w:val="00C2698A"/>
    <w:rsid w:val="00C26EA0"/>
    <w:rsid w:val="00C32CC1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0E73"/>
    <w:rsid w:val="00C8238E"/>
    <w:rsid w:val="00C83E0E"/>
    <w:rsid w:val="00C91967"/>
    <w:rsid w:val="00C93BF7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5FCC"/>
    <w:rsid w:val="00CD7990"/>
    <w:rsid w:val="00CE648F"/>
    <w:rsid w:val="00CE6B38"/>
    <w:rsid w:val="00CE746A"/>
    <w:rsid w:val="00D03995"/>
    <w:rsid w:val="00D127A2"/>
    <w:rsid w:val="00D139A0"/>
    <w:rsid w:val="00D15A78"/>
    <w:rsid w:val="00D16381"/>
    <w:rsid w:val="00D1781C"/>
    <w:rsid w:val="00D20E4B"/>
    <w:rsid w:val="00D20E97"/>
    <w:rsid w:val="00D33305"/>
    <w:rsid w:val="00D347A0"/>
    <w:rsid w:val="00D369EF"/>
    <w:rsid w:val="00D445DB"/>
    <w:rsid w:val="00D508C5"/>
    <w:rsid w:val="00D51881"/>
    <w:rsid w:val="00D52703"/>
    <w:rsid w:val="00D53113"/>
    <w:rsid w:val="00D54D1B"/>
    <w:rsid w:val="00D63317"/>
    <w:rsid w:val="00D64BC8"/>
    <w:rsid w:val="00D70B61"/>
    <w:rsid w:val="00D867E1"/>
    <w:rsid w:val="00D877BE"/>
    <w:rsid w:val="00D90B77"/>
    <w:rsid w:val="00D91A96"/>
    <w:rsid w:val="00D9232E"/>
    <w:rsid w:val="00D94030"/>
    <w:rsid w:val="00D94D97"/>
    <w:rsid w:val="00DA0ADB"/>
    <w:rsid w:val="00DB1ABD"/>
    <w:rsid w:val="00DB2789"/>
    <w:rsid w:val="00DB289B"/>
    <w:rsid w:val="00DB318E"/>
    <w:rsid w:val="00DB741A"/>
    <w:rsid w:val="00DC73E8"/>
    <w:rsid w:val="00DD16A4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94B"/>
    <w:rsid w:val="00E26B84"/>
    <w:rsid w:val="00E279D8"/>
    <w:rsid w:val="00E317AB"/>
    <w:rsid w:val="00E40167"/>
    <w:rsid w:val="00E45F7C"/>
    <w:rsid w:val="00E50452"/>
    <w:rsid w:val="00E5049A"/>
    <w:rsid w:val="00E578B3"/>
    <w:rsid w:val="00E62336"/>
    <w:rsid w:val="00E62682"/>
    <w:rsid w:val="00E671B8"/>
    <w:rsid w:val="00E6794C"/>
    <w:rsid w:val="00E7412A"/>
    <w:rsid w:val="00E7430F"/>
    <w:rsid w:val="00E77B95"/>
    <w:rsid w:val="00E86002"/>
    <w:rsid w:val="00E867CF"/>
    <w:rsid w:val="00E87719"/>
    <w:rsid w:val="00E906F0"/>
    <w:rsid w:val="00E92A0C"/>
    <w:rsid w:val="00EA044B"/>
    <w:rsid w:val="00EA5376"/>
    <w:rsid w:val="00EA7C92"/>
    <w:rsid w:val="00EB26DA"/>
    <w:rsid w:val="00EB6796"/>
    <w:rsid w:val="00EC2C69"/>
    <w:rsid w:val="00EC397F"/>
    <w:rsid w:val="00EC58B1"/>
    <w:rsid w:val="00EE0C33"/>
    <w:rsid w:val="00EE34B6"/>
    <w:rsid w:val="00EF3D07"/>
    <w:rsid w:val="00EF3DF9"/>
    <w:rsid w:val="00EF4D23"/>
    <w:rsid w:val="00F000FF"/>
    <w:rsid w:val="00F037D6"/>
    <w:rsid w:val="00F106CD"/>
    <w:rsid w:val="00F10C20"/>
    <w:rsid w:val="00F111B1"/>
    <w:rsid w:val="00F11777"/>
    <w:rsid w:val="00F11DD0"/>
    <w:rsid w:val="00F22204"/>
    <w:rsid w:val="00F2514B"/>
    <w:rsid w:val="00F30E6D"/>
    <w:rsid w:val="00F32164"/>
    <w:rsid w:val="00F40812"/>
    <w:rsid w:val="00F4117F"/>
    <w:rsid w:val="00F4348B"/>
    <w:rsid w:val="00F454D0"/>
    <w:rsid w:val="00F459DA"/>
    <w:rsid w:val="00F469F6"/>
    <w:rsid w:val="00F46DE8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2945"/>
    <w:rsid w:val="00FB322C"/>
    <w:rsid w:val="00FB4692"/>
    <w:rsid w:val="00FC1EDE"/>
    <w:rsid w:val="00FC4BBD"/>
    <w:rsid w:val="00FC7168"/>
    <w:rsid w:val="00FD70DF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i-smirnov-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FF0C-8EA4-4445-B3C2-3CF91C22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11085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konung</cp:lastModifiedBy>
  <cp:revision>91</cp:revision>
  <cp:lastPrinted>2012-04-10T10:20:00Z</cp:lastPrinted>
  <dcterms:created xsi:type="dcterms:W3CDTF">2019-10-18T04:41:00Z</dcterms:created>
  <dcterms:modified xsi:type="dcterms:W3CDTF">2019-10-18T08:29:00Z</dcterms:modified>
</cp:coreProperties>
</file>