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350FF">
      <w:pPr>
        <w:pStyle w:val="23"/>
        <w:jc w:val="left"/>
        <w:rPr>
          <w:rFonts w:ascii="Tahoma" w:hAnsi="Tahoma" w:cs="Tahoma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 xml:space="preserve"> </w:t>
      </w:r>
    </w:p>
    <w:tbl>
      <w:tblPr>
        <w:tblStyle w:val="7"/>
        <w:tblpPr w:leftFromText="180" w:rightFromText="180" w:vertAnchor="page" w:horzAnchor="page" w:tblpX="4987" w:tblpY="1396"/>
        <w:tblW w:w="62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dotted" w:color="BDD6EE" w:sz="4" w:space="0"/>
          <w:insideV w:val="none" w:color="auto" w:sz="0" w:space="0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</w:tblPr>
      <w:tblGrid>
        <w:gridCol w:w="1816"/>
        <w:gridCol w:w="4396"/>
      </w:tblGrid>
      <w:tr w14:paraId="67B46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816" w:type="dxa"/>
            <w:shd w:val="clear" w:color="auto" w:fill="auto"/>
            <w:noWrap/>
            <w:vAlign w:val="bottom"/>
          </w:tcPr>
          <w:p w14:paraId="5D27256B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ФИО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4396" w:type="dxa"/>
            <w:shd w:val="clear" w:color="auto" w:fill="auto"/>
            <w:noWrap/>
            <w:vAlign w:val="bottom"/>
          </w:tcPr>
          <w:p w14:paraId="41D37175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Смирнов Андрей Викторович</w:t>
            </w:r>
          </w:p>
        </w:tc>
      </w:tr>
      <w:tr w14:paraId="0DB7D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816" w:type="dxa"/>
            <w:shd w:val="clear" w:color="auto" w:fill="auto"/>
            <w:noWrap/>
            <w:vAlign w:val="bottom"/>
          </w:tcPr>
          <w:p w14:paraId="0F8ADB5E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Дата рождения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4396" w:type="dxa"/>
            <w:shd w:val="clear" w:color="auto" w:fill="auto"/>
            <w:noWrap/>
            <w:vAlign w:val="bottom"/>
          </w:tcPr>
          <w:p w14:paraId="5D0E6EA7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19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/0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8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/19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85</w:t>
            </w:r>
          </w:p>
        </w:tc>
      </w:tr>
      <w:tr w14:paraId="5F6A5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816" w:type="dxa"/>
            <w:shd w:val="clear" w:color="auto" w:fill="auto"/>
            <w:noWrap/>
            <w:vAlign w:val="bottom"/>
          </w:tcPr>
          <w:p w14:paraId="61C3DE5A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Месторасположение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4396" w:type="dxa"/>
            <w:shd w:val="clear" w:color="auto" w:fill="auto"/>
            <w:noWrap/>
            <w:vAlign w:val="bottom"/>
          </w:tcPr>
          <w:p w14:paraId="32361257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РФ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Самарская область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Тольятти</w:t>
            </w:r>
          </w:p>
        </w:tc>
      </w:tr>
      <w:tr w14:paraId="0D776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816" w:type="dxa"/>
            <w:shd w:val="clear" w:color="auto" w:fill="auto"/>
            <w:noWrap/>
            <w:vAlign w:val="bottom"/>
          </w:tcPr>
          <w:p w14:paraId="0EEA57A0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Сот. тел.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4396" w:type="dxa"/>
            <w:shd w:val="clear" w:color="auto" w:fill="auto"/>
            <w:noWrap/>
            <w:vAlign w:val="bottom"/>
          </w:tcPr>
          <w:p w14:paraId="4F305D48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+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79179708254</w:t>
            </w:r>
          </w:p>
        </w:tc>
      </w:tr>
      <w:tr w14:paraId="299DB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816" w:type="dxa"/>
            <w:shd w:val="clear" w:color="auto" w:fill="auto"/>
            <w:noWrap/>
            <w:vAlign w:val="bottom"/>
          </w:tcPr>
          <w:p w14:paraId="3927699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E-mail:</w:t>
            </w:r>
          </w:p>
        </w:tc>
        <w:tc>
          <w:tcPr>
            <w:tcW w:w="4396" w:type="dxa"/>
            <w:shd w:val="clear" w:color="auto" w:fill="auto"/>
            <w:noWrap/>
            <w:vAlign w:val="bottom"/>
          </w:tcPr>
          <w:p w14:paraId="380B6E93">
            <w:pPr>
              <w:autoSpaceDE/>
              <w:autoSpaceDN/>
              <w:ind w:right="-810"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konung00@gmail.com</w:t>
            </w:r>
          </w:p>
        </w:tc>
      </w:tr>
      <w:tr w14:paraId="23341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816" w:type="dxa"/>
            <w:shd w:val="clear" w:color="auto" w:fill="auto"/>
            <w:noWrap/>
            <w:vAlign w:val="bottom"/>
          </w:tcPr>
          <w:p w14:paraId="234C65C1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Telegram:</w:t>
            </w:r>
          </w:p>
        </w:tc>
        <w:tc>
          <w:tcPr>
            <w:tcW w:w="4396" w:type="dxa"/>
            <w:shd w:val="clear" w:color="auto" w:fill="auto"/>
            <w:noWrap/>
            <w:vAlign w:val="bottom"/>
          </w:tcPr>
          <w:p w14:paraId="44E869EA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@andreysmirnov_tlt</w:t>
            </w:r>
          </w:p>
        </w:tc>
      </w:tr>
      <w:tr w14:paraId="21273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816" w:type="dxa"/>
            <w:shd w:val="clear" w:color="auto" w:fill="auto"/>
            <w:noWrap/>
            <w:vAlign w:val="bottom"/>
          </w:tcPr>
          <w:p w14:paraId="205C1D7B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LinkedIn:</w:t>
            </w:r>
          </w:p>
        </w:tc>
        <w:tc>
          <w:tcPr>
            <w:tcW w:w="4396" w:type="dxa"/>
            <w:shd w:val="clear" w:color="auto" w:fill="auto"/>
            <w:noWrap/>
            <w:vAlign w:val="bottom"/>
          </w:tcPr>
          <w:p w14:paraId="08E3AB17">
            <w:pPr>
              <w:autoSpaceDE/>
              <w:autoSpaceDN/>
              <w:jc w:val="left"/>
              <w:rPr>
                <w:rFonts w:ascii="Tahoma" w:hAnsi="Tahoma" w:cs="Tahoma"/>
                <w:b/>
                <w:color w:val="2E74B5"/>
                <w:sz w:val="20"/>
                <w:lang w:val="en-US"/>
              </w:rPr>
            </w:pPr>
            <w:r>
              <w:fldChar w:fldCharType="begin"/>
            </w:r>
            <w:r>
              <w:instrText xml:space="preserve"> HYPERLINK "https://www.linkedin.com/in/andrei-smirnov-ru/" </w:instrText>
            </w:r>
            <w:r>
              <w:fldChar w:fldCharType="separate"/>
            </w:r>
            <w:r>
              <w:rPr>
                <w:rStyle w:val="11"/>
                <w:rFonts w:ascii="Tahoma" w:hAnsi="Tahoma" w:cs="Tahoma"/>
                <w:b/>
                <w:color w:val="2E74B5"/>
                <w:sz w:val="20"/>
                <w:lang w:val="en-US"/>
              </w:rPr>
              <w:t>www.linkedin.com/in/andrei-smirnov-ru</w:t>
            </w:r>
            <w:r>
              <w:rPr>
                <w:rStyle w:val="11"/>
                <w:rFonts w:ascii="Tahoma" w:hAnsi="Tahoma" w:cs="Tahoma"/>
                <w:b/>
                <w:color w:val="2E74B5"/>
                <w:sz w:val="20"/>
                <w:lang w:val="en-US"/>
              </w:rPr>
              <w:fldChar w:fldCharType="end"/>
            </w:r>
            <w:r>
              <w:rPr>
                <w:rFonts w:ascii="Tahoma" w:hAnsi="Tahoma" w:cs="Tahoma"/>
                <w:b/>
                <w:color w:val="2E74B5"/>
                <w:sz w:val="20"/>
                <w:lang w:val="en-US"/>
              </w:rPr>
              <w:t xml:space="preserve"> </w:t>
            </w:r>
          </w:p>
        </w:tc>
      </w:tr>
    </w:tbl>
    <w:p w14:paraId="7843CB2C">
      <w:pPr>
        <w:pStyle w:val="23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5BD64B32">
      <w:pPr>
        <w:pStyle w:val="23"/>
        <w:jc w:val="left"/>
        <w:rPr>
          <w:rFonts w:hint="default" w:ascii="Tahoma" w:hAnsi="Tahoma" w:cs="Tahoma"/>
          <w:b w:val="0"/>
          <w:color w:val="595959"/>
          <w:sz w:val="24"/>
          <w:szCs w:val="24"/>
          <w:lang w:val="en-US"/>
        </w:rPr>
      </w:pPr>
      <w:r>
        <w:rPr>
          <w:rFonts w:hint="default" w:ascii="Tahoma" w:hAnsi="Tahoma" w:cs="Tahoma"/>
          <w:b w:val="0"/>
          <w:color w:val="595959"/>
          <w:sz w:val="24"/>
          <w:szCs w:val="24"/>
          <w:lang w:val="en-US"/>
        </w:rPr>
        <w:drawing>
          <wp:inline distT="0" distB="0" distL="114300" distR="114300">
            <wp:extent cx="2164715" cy="2725420"/>
            <wp:effectExtent l="0" t="0" r="6985" b="17780"/>
            <wp:docPr id="6" name="Изображение 6" descr="andrey_smir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andrey_smirnov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471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B2E0">
      <w:pPr>
        <w:pStyle w:val="23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404E22ED">
      <w:pPr>
        <w:pStyle w:val="23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109EB8FD">
      <w:pPr>
        <w:pStyle w:val="23"/>
        <w:jc w:val="left"/>
        <w:rPr>
          <w:rFonts w:ascii="Tahoma" w:hAnsi="Tahoma" w:cs="Tahoma"/>
          <w:b w:val="0"/>
          <w:bCs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ЦЕЛИ</w:t>
      </w:r>
    </w:p>
    <w:tbl>
      <w:tblPr>
        <w:tblStyle w:val="7"/>
        <w:tblW w:w="9923" w:type="dxa"/>
        <w:tblInd w:w="0" w:type="dxa"/>
        <w:tblBorders>
          <w:top w:val="none" w:color="auto" w:sz="0" w:space="0"/>
          <w:left w:val="none" w:color="auto" w:sz="0" w:space="0"/>
          <w:bottom w:val="dotted" w:color="BDD6EE" w:sz="4" w:space="0"/>
          <w:right w:val="none" w:color="auto" w:sz="0" w:space="0"/>
          <w:insideH w:val="dotted" w:color="BDD6EE" w:sz="4" w:space="0"/>
          <w:insideV w:val="none" w:color="auto" w:sz="0" w:space="0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</w:tblPr>
      <w:tblGrid>
        <w:gridCol w:w="2079"/>
        <w:gridCol w:w="7844"/>
      </w:tblGrid>
      <w:tr w14:paraId="31F6B621">
        <w:tblPrEx>
          <w:tblBorders>
            <w:top w:val="none" w:color="auto" w:sz="0" w:space="0"/>
            <w:left w:val="none" w:color="auto" w:sz="0" w:space="0"/>
            <w:bottom w:val="dotted" w:color="BDD6EE" w:sz="4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65" w:hRule="atLeast"/>
        </w:trPr>
        <w:tc>
          <w:tcPr>
            <w:tcW w:w="2079" w:type="dxa"/>
            <w:shd w:val="clear" w:color="auto" w:fill="auto"/>
            <w:noWrap/>
            <w:vAlign w:val="bottom"/>
          </w:tcPr>
          <w:p w14:paraId="342B820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Желаемая позиция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7844" w:type="dxa"/>
            <w:shd w:val="clear" w:color="auto" w:fill="auto"/>
            <w:noWrap/>
            <w:vAlign w:val="bottom"/>
          </w:tcPr>
          <w:p w14:paraId="0428F2C9">
            <w:pPr>
              <w:autoSpaceDE/>
              <w:autoSpaceDN/>
              <w:jc w:val="left"/>
              <w:rPr>
                <w:rFonts w:hint="default"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20"/>
                <w:lang w:val="en-US"/>
              </w:rPr>
              <w:t>BI-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аналитик / Аналитик данных / Разработчик</w:t>
            </w:r>
            <w:r>
              <w:rPr>
                <w:rFonts w:hint="default" w:ascii="Tahoma" w:hAnsi="Tahoma" w:cs="Tahoma"/>
                <w:color w:val="595959"/>
                <w:sz w:val="20"/>
                <w:lang w:val="en-US"/>
              </w:rPr>
              <w:t xml:space="preserve"> DWH</w:t>
            </w:r>
          </w:p>
        </w:tc>
      </w:tr>
    </w:tbl>
    <w:p w14:paraId="60B5D0CD">
      <w:pPr>
        <w:pStyle w:val="23"/>
        <w:jc w:val="left"/>
        <w:rPr>
          <w:rFonts w:ascii="Tahoma" w:hAnsi="Tahoma" w:cs="Tahoma"/>
          <w:b w:val="0"/>
          <w:color w:val="595959"/>
          <w:sz w:val="24"/>
          <w:szCs w:val="24"/>
          <w:lang w:val="ru-RU"/>
        </w:rPr>
      </w:pPr>
    </w:p>
    <w:p w14:paraId="3A1826E2">
      <w:pPr>
        <w:pStyle w:val="23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4B9880D8">
      <w:pPr>
        <w:pStyle w:val="2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КРАТКАЯ ХАРАКТЕРИСТИКА</w:t>
      </w:r>
    </w:p>
    <w:tbl>
      <w:tblPr>
        <w:tblStyle w:val="7"/>
        <w:tblW w:w="10206" w:type="dxa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10206"/>
      </w:tblGrid>
      <w:tr w14:paraId="6B3DE24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22" w:hRule="atLeast"/>
          <w:jc w:val="center"/>
        </w:trPr>
        <w:tc>
          <w:tcPr>
            <w:tcW w:w="10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ECF92C7">
            <w:pPr>
              <w:pStyle w:val="21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Системный аналитик \ аналитик данных с опытом работы в ИТ более 10 лет (коммуникация с заказчиками, уточнение бизнес-требований, разработка проектов и фич, проверка кода и реверс-инжиниринг, проверка и оценка задач, профилирование данных, </w:t>
            </w:r>
            <w:r>
              <w:rPr>
                <w:rFonts w:ascii="Tahoma" w:hAnsi="Tahoma" w:cs="Tahoma"/>
                <w:sz w:val="20"/>
                <w:lang w:val="en-US"/>
              </w:rPr>
              <w:t>data</w:t>
            </w:r>
            <w:r>
              <w:rPr>
                <w:rFonts w:ascii="Tahoma" w:hAnsi="Tahoma" w:cs="Tahoma"/>
                <w:sz w:val="20"/>
              </w:rPr>
              <w:t xml:space="preserve"> </w:t>
            </w:r>
            <w:r>
              <w:rPr>
                <w:rFonts w:ascii="Tahoma" w:hAnsi="Tahoma" w:cs="Tahoma"/>
                <w:sz w:val="20"/>
                <w:lang w:val="en-US"/>
              </w:rPr>
              <w:t>mining</w:t>
            </w:r>
            <w:r>
              <w:rPr>
                <w:rFonts w:ascii="Tahoma" w:hAnsi="Tahoma" w:cs="Tahoma"/>
                <w:sz w:val="20"/>
              </w:rPr>
              <w:t>, разработка конвейера данных)</w:t>
            </w:r>
          </w:p>
          <w:p w14:paraId="3C3EA067">
            <w:pPr>
              <w:pStyle w:val="76"/>
              <w:rPr>
                <w:rFonts w:ascii="Tahoma" w:hAnsi="Tahoma" w:cs="Tahoma"/>
                <w:szCs w:val="20"/>
                <w:lang w:val="ru-RU"/>
              </w:rPr>
            </w:pPr>
            <w:r>
              <w:rPr>
                <w:rFonts w:ascii="Tahoma" w:hAnsi="Tahoma" w:cs="Tahoma"/>
                <w:szCs w:val="20"/>
                <w:lang w:val="ru-RU"/>
              </w:rPr>
              <w:t>Большой практический опыт автоматизации бизнес-процессов, переноса данных, моделирования данных и проектирования пользовательского интерфейса, проектирование и разработка конвейеров данных</w:t>
            </w:r>
          </w:p>
          <w:p w14:paraId="499C6D87">
            <w:pPr>
              <w:pStyle w:val="76"/>
              <w:rPr>
                <w:rFonts w:ascii="Tahoma" w:hAnsi="Tahoma" w:cs="Tahoma"/>
                <w:szCs w:val="20"/>
                <w:lang w:val="ru-RU"/>
              </w:rPr>
            </w:pPr>
            <w:r>
              <w:rPr>
                <w:rFonts w:ascii="Tahoma" w:hAnsi="Tahoma" w:cs="Tahoma"/>
                <w:szCs w:val="20"/>
                <w:lang w:val="ru-RU"/>
              </w:rPr>
              <w:t>Хорошие навыки в программировании (</w:t>
            </w:r>
            <w:r>
              <w:rPr>
                <w:rFonts w:ascii="Tahoma" w:hAnsi="Tahoma" w:cs="Tahoma"/>
                <w:szCs w:val="20"/>
              </w:rPr>
              <w:t>SQL</w:t>
            </w:r>
            <w:r>
              <w:rPr>
                <w:rFonts w:ascii="Tahoma" w:hAnsi="Tahoma" w:cs="Tahoma"/>
                <w:szCs w:val="20"/>
                <w:lang w:val="ru-RU"/>
              </w:rPr>
              <w:t xml:space="preserve">, </w:t>
            </w:r>
            <w:r>
              <w:rPr>
                <w:rFonts w:ascii="Tahoma" w:hAnsi="Tahoma" w:cs="Tahoma"/>
                <w:szCs w:val="20"/>
              </w:rPr>
              <w:t>Python</w:t>
            </w:r>
            <w:r>
              <w:rPr>
                <w:rFonts w:ascii="Tahoma" w:hAnsi="Tahoma" w:cs="Tahoma"/>
                <w:szCs w:val="20"/>
                <w:lang w:val="ru-RU"/>
              </w:rPr>
              <w:t xml:space="preserve">, </w:t>
            </w:r>
            <w:r>
              <w:rPr>
                <w:rFonts w:ascii="Tahoma" w:hAnsi="Tahoma" w:cs="Tahoma"/>
                <w:szCs w:val="20"/>
              </w:rPr>
              <w:t>C</w:t>
            </w:r>
            <w:r>
              <w:rPr>
                <w:rFonts w:ascii="Tahoma" w:hAnsi="Tahoma" w:cs="Tahoma"/>
                <w:szCs w:val="20"/>
                <w:lang w:val="ru-RU"/>
              </w:rPr>
              <w:t>/</w:t>
            </w:r>
            <w:r>
              <w:rPr>
                <w:rFonts w:ascii="Tahoma" w:hAnsi="Tahoma" w:cs="Tahoma"/>
                <w:szCs w:val="20"/>
              </w:rPr>
              <w:t>C</w:t>
            </w:r>
            <w:r>
              <w:rPr>
                <w:rFonts w:ascii="Tahoma" w:hAnsi="Tahoma" w:cs="Tahoma"/>
                <w:szCs w:val="20"/>
                <w:lang w:val="ru-RU"/>
              </w:rPr>
              <w:t>++)</w:t>
            </w:r>
          </w:p>
          <w:p w14:paraId="1122B348">
            <w:pPr>
              <w:pStyle w:val="76"/>
              <w:rPr>
                <w:rFonts w:ascii="Tahoma" w:hAnsi="Tahoma" w:cs="Tahoma"/>
                <w:szCs w:val="20"/>
                <w:lang w:val="ru-RU"/>
              </w:rPr>
            </w:pPr>
            <w:r>
              <w:rPr>
                <w:rFonts w:ascii="Tahoma" w:hAnsi="Tahoma" w:cs="Tahoma"/>
                <w:szCs w:val="20"/>
                <w:lang w:val="ru-RU"/>
              </w:rPr>
              <w:t>Большой опыт формализации и валидации различных требований, написания технических заданий и другой документации по разработке</w:t>
            </w:r>
          </w:p>
          <w:p w14:paraId="7B447F75">
            <w:pPr>
              <w:pStyle w:val="76"/>
              <w:rPr>
                <w:rFonts w:ascii="Tahoma" w:hAnsi="Tahoma" w:cs="Tahoma"/>
                <w:szCs w:val="20"/>
                <w:lang w:val="ru-RU"/>
              </w:rPr>
            </w:pPr>
            <w:r>
              <w:rPr>
                <w:rFonts w:ascii="Tahoma" w:hAnsi="Tahoma" w:cs="Tahoma"/>
                <w:szCs w:val="20"/>
                <w:lang w:val="ru-RU"/>
              </w:rPr>
              <w:t>Опыт в проведении деловых встреч, презентациях и технических совещаниях</w:t>
            </w:r>
          </w:p>
          <w:p w14:paraId="0DDAB573">
            <w:pPr>
              <w:pStyle w:val="76"/>
              <w:rPr>
                <w:rFonts w:ascii="Tahoma" w:hAnsi="Tahoma" w:cs="Tahoma"/>
                <w:szCs w:val="20"/>
                <w:lang w:val="ru-RU"/>
              </w:rPr>
            </w:pPr>
            <w:r>
              <w:rPr>
                <w:rFonts w:ascii="Tahoma" w:hAnsi="Tahoma" w:cs="Tahoma"/>
                <w:szCs w:val="20"/>
                <w:lang w:val="ru-RU"/>
              </w:rPr>
              <w:t>Ключевые домены: телекоммуникация, бизнес-процессы уровня предприятия и «большие данные»</w:t>
            </w:r>
          </w:p>
          <w:p w14:paraId="0FD7436F">
            <w:pPr>
              <w:pStyle w:val="76"/>
              <w:rPr>
                <w:rFonts w:ascii="Tahoma" w:hAnsi="Tahoma" w:cs="Tahoma"/>
                <w:szCs w:val="20"/>
                <w:lang w:val="ru-RU"/>
              </w:rPr>
            </w:pPr>
            <w:r>
              <w:rPr>
                <w:rFonts w:ascii="Tahoma" w:hAnsi="Tahoma" w:cs="Tahoma"/>
                <w:szCs w:val="20"/>
                <w:lang w:val="ru-RU"/>
              </w:rPr>
              <w:t>Работал в мультикультурной и мульти языковой среде на территории заказчика</w:t>
            </w:r>
          </w:p>
          <w:p w14:paraId="5B912B7B">
            <w:pPr>
              <w:pStyle w:val="76"/>
              <w:rPr>
                <w:rFonts w:ascii="Tahoma" w:hAnsi="Tahoma" w:cs="Tahoma"/>
                <w:color w:val="000000"/>
                <w:lang w:val="ru-RU"/>
              </w:rPr>
            </w:pPr>
            <w:r>
              <w:rPr>
                <w:rFonts w:ascii="Tahoma" w:hAnsi="Tahoma" w:cs="Tahoma"/>
                <w:szCs w:val="20"/>
                <w:lang w:val="ru-RU"/>
              </w:rPr>
              <w:t xml:space="preserve">Сфера интересов: Машинное обучение и нейронные сети </w:t>
            </w:r>
          </w:p>
        </w:tc>
      </w:tr>
    </w:tbl>
    <w:p w14:paraId="401E9A68">
      <w:pPr>
        <w:pStyle w:val="23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71164EBC">
      <w:pPr>
        <w:pStyle w:val="23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7FD78305">
      <w:pPr>
        <w:pStyle w:val="2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ТЕХНИЧЕСКИЕ</w:t>
      </w:r>
      <w:r>
        <w:rPr>
          <w:rFonts w:ascii="Tahoma" w:hAnsi="Tahoma" w:cs="Tahoma"/>
          <w:b w:val="0"/>
          <w:color w:val="2E74B5"/>
          <w:sz w:val="24"/>
          <w:szCs w:val="24"/>
        </w:rPr>
        <w:t xml:space="preserve"> </w:t>
      </w: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НАВЫКИ</w:t>
      </w:r>
    </w:p>
    <w:p w14:paraId="32D5286D">
      <w:pPr>
        <w:pStyle w:val="72"/>
        <w:rPr>
          <w:lang w:val="pt-PT"/>
        </w:rPr>
      </w:pPr>
      <w:r>
        <w:rPr>
          <w:lang w:val="ru-RU"/>
        </w:rPr>
        <w:t>Бизнес</w:t>
      </w:r>
      <w:r>
        <w:rPr>
          <w:lang w:val="pt-PT"/>
        </w:rPr>
        <w:t xml:space="preserve"> \ </w:t>
      </w:r>
      <w:r>
        <w:rPr>
          <w:lang w:val="ru-RU"/>
        </w:rPr>
        <w:t>системный</w:t>
      </w:r>
      <w:r>
        <w:rPr>
          <w:lang w:val="pt-PT"/>
        </w:rPr>
        <w:t xml:space="preserve"> </w:t>
      </w:r>
      <w:r>
        <w:rPr>
          <w:lang w:val="ru-RU"/>
        </w:rPr>
        <w:t>анализ</w:t>
      </w:r>
      <w:r>
        <w:rPr>
          <w:lang w:val="pt-PT"/>
        </w:rPr>
        <w:t xml:space="preserve">: UML, BPMN, </w:t>
      </w:r>
      <w:r>
        <w:rPr>
          <w:lang w:val="ru-RU"/>
        </w:rPr>
        <w:t>моделирование</w:t>
      </w:r>
      <w:r>
        <w:rPr>
          <w:lang w:val="pt-PT"/>
        </w:rPr>
        <w:t xml:space="preserve"> </w:t>
      </w:r>
      <w:r>
        <w:rPr>
          <w:lang w:val="ru-RU"/>
        </w:rPr>
        <w:t>сущностей</w:t>
      </w:r>
      <w:r>
        <w:rPr>
          <w:lang w:val="pt-PT"/>
        </w:rPr>
        <w:t xml:space="preserve"> (Sparx systems Enterprise Architect, PlantUML)</w:t>
      </w:r>
    </w:p>
    <w:p w14:paraId="367CAD2C">
      <w:pPr>
        <w:pStyle w:val="72"/>
        <w:rPr>
          <w:lang w:val="ru-RU"/>
        </w:rPr>
      </w:pPr>
      <w:r>
        <w:rPr>
          <w:lang w:val="ru-RU"/>
        </w:rPr>
        <w:t>Анализ данных: Разведочный анализ (</w:t>
      </w:r>
      <w:r>
        <w:t>EDA</w:t>
      </w:r>
      <w:r>
        <w:rPr>
          <w:lang w:val="ru-RU"/>
        </w:rPr>
        <w:t>), профилирование данных, реализация конвейеров данных (</w:t>
      </w:r>
      <w:r>
        <w:t>Pandas</w:t>
      </w:r>
      <w:r>
        <w:rPr>
          <w:lang w:val="ru-RU"/>
        </w:rPr>
        <w:t xml:space="preserve">, </w:t>
      </w:r>
      <w:r>
        <w:t>PySpark</w:t>
      </w:r>
      <w:r>
        <w:rPr>
          <w:lang w:val="ru-RU"/>
        </w:rPr>
        <w:t xml:space="preserve">, </w:t>
      </w:r>
      <w:r>
        <w:t>Airflow</w:t>
      </w:r>
      <w:r>
        <w:rPr>
          <w:lang w:val="ru-RU"/>
        </w:rPr>
        <w:t xml:space="preserve">), </w:t>
      </w:r>
      <w:r>
        <w:t>data</w:t>
      </w:r>
      <w:r>
        <w:rPr>
          <w:lang w:val="ru-RU"/>
        </w:rPr>
        <w:t xml:space="preserve"> </w:t>
      </w:r>
      <w:r>
        <w:t>mining</w:t>
      </w:r>
    </w:p>
    <w:p w14:paraId="3A0F98CB">
      <w:pPr>
        <w:pStyle w:val="72"/>
      </w:pPr>
      <w:r>
        <w:rPr>
          <w:lang w:val="ru-RU"/>
        </w:rPr>
        <w:t>Системы</w:t>
      </w:r>
      <w:r>
        <w:t xml:space="preserve"> </w:t>
      </w:r>
      <w:r>
        <w:rPr>
          <w:lang w:val="ru-RU"/>
        </w:rPr>
        <w:t>ведения</w:t>
      </w:r>
      <w:r>
        <w:t xml:space="preserve"> </w:t>
      </w:r>
      <w:r>
        <w:rPr>
          <w:lang w:val="ru-RU"/>
        </w:rPr>
        <w:t>документации</w:t>
      </w:r>
      <w:r>
        <w:t>: Atlassian Confluence, Sparx systems Enterprise Architect</w:t>
      </w:r>
      <w:r>
        <w:rPr>
          <w:rFonts w:hint="default"/>
          <w:lang w:val="en-US"/>
        </w:rPr>
        <w:t>, likeC4</w:t>
      </w:r>
    </w:p>
    <w:p w14:paraId="595741E7">
      <w:pPr>
        <w:pStyle w:val="72"/>
      </w:pPr>
      <w:r>
        <w:rPr>
          <w:rFonts w:hint="default"/>
        </w:rPr>
        <w:t>Стек технологий:</w:t>
      </w:r>
    </w:p>
    <w:p w14:paraId="3C834F8A">
      <w:pPr>
        <w:pStyle w:val="72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СУБД</w:t>
      </w:r>
      <w:r>
        <w:rPr>
          <w:rFonts w:hint="default"/>
          <w:lang w:val="ru-RU"/>
        </w:rPr>
        <w:t>: PostgreSQL, Greenplum, Oracle, Clickhouse, Hive hadoop, MS SQL</w:t>
      </w:r>
    </w:p>
    <w:p w14:paraId="6CED616F">
      <w:pPr>
        <w:pStyle w:val="72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Брокер сообщений</w:t>
      </w:r>
      <w:r>
        <w:rPr>
          <w:rFonts w:hint="default"/>
          <w:lang w:val="ru-RU"/>
        </w:rPr>
        <w:t>: Apache Kafka</w:t>
      </w:r>
    </w:p>
    <w:p w14:paraId="1137B2E9">
      <w:pPr>
        <w:pStyle w:val="72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Оркестратор</w:t>
      </w:r>
      <w:r>
        <w:rPr>
          <w:rFonts w:hint="default"/>
          <w:lang w:val="ru-RU"/>
        </w:rPr>
        <w:t>: Apache Airflow</w:t>
      </w:r>
    </w:p>
    <w:p w14:paraId="233F94F4">
      <w:pPr>
        <w:pStyle w:val="72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Обработка и визуализация данных:</w:t>
      </w:r>
      <w:r>
        <w:rPr>
          <w:rFonts w:hint="default"/>
          <w:lang w:val="ru-RU"/>
        </w:rPr>
        <w:t xml:space="preserve"> Apache Spark, Pandas, SQL alchemy, Apache Superset, Qlik sense</w:t>
      </w:r>
    </w:p>
    <w:p w14:paraId="3A1A7623">
      <w:pPr>
        <w:pStyle w:val="72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Cистема контроля версий: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G</w:t>
      </w:r>
      <w:r>
        <w:rPr>
          <w:rFonts w:hint="default"/>
          <w:lang w:val="ru-RU"/>
        </w:rPr>
        <w:t>it, TortoiseSVN</w:t>
      </w:r>
    </w:p>
    <w:p w14:paraId="0BE7F0D2">
      <w:pPr>
        <w:pStyle w:val="72"/>
        <w:numPr>
          <w:ilvl w:val="1"/>
          <w:numId w:val="2"/>
        </w:numPr>
        <w:tabs>
          <w:tab w:val="clear" w:pos="1440"/>
        </w:tabs>
        <w:ind w:left="1440" w:leftChars="0" w:hanging="360" w:firstLineChars="0"/>
      </w:pPr>
      <w:r>
        <w:rPr>
          <w:rFonts w:hint="default"/>
        </w:rPr>
        <w:t>Система развертывания:</w:t>
      </w:r>
      <w:r>
        <w:rPr>
          <w:rFonts w:hint="default"/>
          <w:lang w:val="en-US"/>
        </w:rPr>
        <w:t xml:space="preserve"> Docker</w:t>
      </w:r>
    </w:p>
    <w:p w14:paraId="44EE3983">
      <w:pPr>
        <w:pStyle w:val="72"/>
        <w:numPr>
          <w:ilvl w:val="0"/>
          <w:numId w:val="0"/>
        </w:numPr>
        <w:jc w:val="left"/>
        <w:rPr>
          <w:rFonts w:cs="Tahoma"/>
          <w:color w:val="2E74B5"/>
          <w:sz w:val="24"/>
          <w:szCs w:val="24"/>
        </w:rPr>
      </w:pPr>
    </w:p>
    <w:p w14:paraId="3C59DB7C">
      <w:pPr>
        <w:pStyle w:val="2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en-US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АКТУАЛЬНЫЙ ОПЫТ</w:t>
      </w:r>
    </w:p>
    <w:p w14:paraId="5E4601B5">
      <w:pPr>
        <w:pStyle w:val="72"/>
        <w:rPr>
          <w:lang w:val="ru-RU"/>
        </w:rPr>
      </w:pPr>
      <w:r>
        <w:rPr>
          <w:lang w:val="ru-RU"/>
        </w:rPr>
        <w:t>Ведение коммуникаций с бизнес-пользователями</w:t>
      </w:r>
    </w:p>
    <w:p w14:paraId="3EBC588B">
      <w:pPr>
        <w:pStyle w:val="72"/>
        <w:rPr>
          <w:rFonts w:cs="Tahoma"/>
          <w:b/>
          <w:color w:val="2E74B5"/>
          <w:sz w:val="24"/>
          <w:szCs w:val="24"/>
        </w:rPr>
      </w:pPr>
      <w:r>
        <w:rPr>
          <w:lang w:val="ru-RU"/>
        </w:rPr>
        <w:t>Сбор требований</w:t>
      </w:r>
    </w:p>
    <w:p w14:paraId="782605A2">
      <w:pPr>
        <w:pStyle w:val="72"/>
        <w:rPr>
          <w:rFonts w:cs="Tahoma"/>
          <w:b/>
          <w:color w:val="2E74B5"/>
          <w:sz w:val="24"/>
          <w:szCs w:val="24"/>
        </w:rPr>
      </w:pPr>
      <w:r>
        <w:rPr>
          <w:lang w:val="ru-RU"/>
        </w:rPr>
        <w:t>Моделирование и профилирование данных</w:t>
      </w:r>
    </w:p>
    <w:p w14:paraId="6D790F28">
      <w:pPr>
        <w:pStyle w:val="72"/>
        <w:rPr>
          <w:rFonts w:cs="Tahoma"/>
          <w:b/>
          <w:color w:val="2E74B5"/>
          <w:sz w:val="24"/>
          <w:szCs w:val="24"/>
        </w:rPr>
      </w:pPr>
      <w:r>
        <w:rPr>
          <w:lang w:val="ru-RU"/>
        </w:rPr>
        <w:t>Проверка качества данных</w:t>
      </w:r>
    </w:p>
    <w:p w14:paraId="1B61AE3B">
      <w:pPr>
        <w:pStyle w:val="72"/>
        <w:rPr>
          <w:rFonts w:cs="Tahoma"/>
          <w:b/>
          <w:color w:val="2E74B5"/>
          <w:sz w:val="24"/>
          <w:szCs w:val="24"/>
          <w:lang w:val="ru-RU"/>
        </w:rPr>
      </w:pPr>
      <w:r>
        <w:rPr>
          <w:lang w:val="ru-RU"/>
        </w:rPr>
        <w:t>Написание кода и реверс-инжиниринг</w:t>
      </w:r>
    </w:p>
    <w:p w14:paraId="2A083611">
      <w:pPr>
        <w:pStyle w:val="72"/>
        <w:rPr>
          <w:rFonts w:cs="Tahoma"/>
          <w:b/>
          <w:color w:val="2E74B5"/>
          <w:sz w:val="24"/>
          <w:szCs w:val="24"/>
        </w:rPr>
      </w:pPr>
      <w:r>
        <w:rPr>
          <w:lang w:val="ru-RU"/>
        </w:rPr>
        <w:t>Ведение и оценка задач</w:t>
      </w:r>
    </w:p>
    <w:p w14:paraId="39FFC67B">
      <w:pPr>
        <w:pStyle w:val="72"/>
        <w:rPr>
          <w:rFonts w:cs="Tahoma"/>
          <w:b/>
          <w:color w:val="2E74B5"/>
          <w:sz w:val="24"/>
          <w:szCs w:val="24"/>
        </w:rPr>
      </w:pPr>
      <w:r>
        <w:rPr>
          <w:lang w:val="ru-RU"/>
        </w:rPr>
        <w:t xml:space="preserve">Проектирование и разработка </w:t>
      </w:r>
      <w:r>
        <w:t>ETL</w:t>
      </w:r>
      <w:r>
        <w:rPr>
          <w:rFonts w:hint="default"/>
          <w:lang w:val="en-US"/>
        </w:rPr>
        <w:t>/ELT</w:t>
      </w:r>
    </w:p>
    <w:p w14:paraId="0A1A3EA6">
      <w:pPr>
        <w:pStyle w:val="72"/>
        <w:rPr>
          <w:rFonts w:cs="Tahoma"/>
          <w:b/>
          <w:color w:val="2E74B5"/>
          <w:sz w:val="24"/>
          <w:szCs w:val="24"/>
        </w:rPr>
      </w:pPr>
      <w:r>
        <w:rPr>
          <w:rFonts w:hint="default"/>
          <w:lang w:val="en-US"/>
        </w:rPr>
        <w:t xml:space="preserve">Ad-hoc </w:t>
      </w:r>
      <w:r>
        <w:rPr>
          <w:rFonts w:hint="default"/>
          <w:lang w:val="ru-RU"/>
        </w:rPr>
        <w:t>аналитика</w:t>
      </w:r>
    </w:p>
    <w:p w14:paraId="4461DCFB">
      <w:pPr>
        <w:pStyle w:val="72"/>
        <w:numPr>
          <w:ilvl w:val="0"/>
          <w:numId w:val="0"/>
        </w:numPr>
        <w:ind w:left="454" w:hanging="341"/>
        <w:jc w:val="left"/>
        <w:rPr>
          <w:rFonts w:cs="Tahoma"/>
          <w:color w:val="2E74B5"/>
          <w:sz w:val="24"/>
          <w:szCs w:val="24"/>
        </w:rPr>
      </w:pPr>
    </w:p>
    <w:p w14:paraId="1815E93C">
      <w:pPr>
        <w:pStyle w:val="72"/>
        <w:numPr>
          <w:ilvl w:val="0"/>
          <w:numId w:val="0"/>
        </w:numPr>
        <w:ind w:left="454" w:hanging="341"/>
        <w:jc w:val="left"/>
        <w:rPr>
          <w:rFonts w:cs="Tahoma"/>
          <w:color w:val="2E74B5"/>
          <w:sz w:val="24"/>
          <w:szCs w:val="24"/>
          <w:lang w:val="ru-RU"/>
        </w:rPr>
      </w:pPr>
      <w:r>
        <w:rPr>
          <w:rFonts w:cs="Tahoma"/>
          <w:color w:val="2E74B5"/>
          <w:sz w:val="24"/>
          <w:szCs w:val="24"/>
          <w:lang w:val="ru-RU"/>
        </w:rPr>
        <w:t>ЯЗЫКИ</w:t>
      </w:r>
    </w:p>
    <w:p w14:paraId="1BA16BA1">
      <w:pPr>
        <w:pStyle w:val="72"/>
        <w:jc w:val="left"/>
        <w:rPr>
          <w:rFonts w:cs="Tahoma"/>
          <w:color w:val="2E74B5"/>
          <w:sz w:val="24"/>
          <w:szCs w:val="24"/>
        </w:rPr>
      </w:pPr>
      <w:r>
        <w:rPr>
          <w:lang w:val="ru-RU"/>
        </w:rPr>
        <w:t>Английский</w:t>
      </w:r>
      <w:r>
        <w:t xml:space="preserve"> – </w:t>
      </w:r>
      <w:r>
        <w:rPr>
          <w:lang w:val="ru-RU"/>
        </w:rPr>
        <w:t>средне-продвинутый</w:t>
      </w:r>
      <w:r>
        <w:t xml:space="preserve"> (B2)</w:t>
      </w:r>
    </w:p>
    <w:p w14:paraId="1AAAC83F">
      <w:pPr>
        <w:pStyle w:val="72"/>
        <w:rPr>
          <w:b/>
        </w:rPr>
      </w:pPr>
      <w:r>
        <w:rPr>
          <w:lang w:val="ru-RU"/>
        </w:rPr>
        <w:t>Русский</w:t>
      </w:r>
      <w:r>
        <w:t xml:space="preserve"> – </w:t>
      </w:r>
      <w:r>
        <w:rPr>
          <w:lang w:val="ru-RU"/>
        </w:rPr>
        <w:t>носитель</w:t>
      </w:r>
    </w:p>
    <w:p w14:paraId="7B61E4C1">
      <w:pPr>
        <w:pStyle w:val="20"/>
        <w:tabs>
          <w:tab w:val="left" w:pos="5670"/>
        </w:tabs>
        <w:jc w:val="left"/>
        <w:rPr>
          <w:rFonts w:ascii="Tahoma" w:hAnsi="Tahoma" w:cs="Tahoma"/>
          <w:color w:val="808080"/>
          <w:sz w:val="18"/>
          <w:lang w:val="en-US"/>
        </w:rPr>
      </w:pPr>
    </w:p>
    <w:p w14:paraId="7591AC02">
      <w:pPr>
        <w:pStyle w:val="2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ОБРАЗОВАНИЕ</w:t>
      </w:r>
    </w:p>
    <w:p w14:paraId="7080B824">
      <w:pPr>
        <w:pStyle w:val="72"/>
        <w:rPr>
          <w:lang w:val="ru-RU"/>
        </w:rPr>
      </w:pPr>
      <w:r>
        <w:rPr>
          <w:lang w:val="ru-RU"/>
        </w:rPr>
        <w:t>2007 – 2011 /</w:t>
      </w:r>
      <w:r>
        <w:rPr>
          <w:b/>
          <w:bCs/>
          <w:lang w:val="ru-RU" w:eastAsia="ru-RU"/>
        </w:rPr>
        <w:t xml:space="preserve"> </w:t>
      </w:r>
      <w:r>
        <w:rPr>
          <w:lang w:val="ru-RU" w:eastAsia="ru-RU"/>
        </w:rPr>
        <w:t xml:space="preserve">Волжский университет им. Татищева В.Н., </w:t>
      </w:r>
      <w:r>
        <w:rPr>
          <w:rFonts w:cs="Tahoma"/>
          <w:lang w:val="ru-RU" w:eastAsia="ru-RU"/>
        </w:rPr>
        <w:t xml:space="preserve">факультет информатики и телекоммуникаций </w:t>
      </w:r>
      <w:r>
        <w:rPr>
          <w:lang w:val="ru-RU"/>
        </w:rPr>
        <w:t xml:space="preserve">/ </w:t>
      </w:r>
      <w:r>
        <w:rPr>
          <w:rStyle w:val="65"/>
          <w:rFonts w:cs="Tahoma"/>
          <w:lang w:val="ru-RU"/>
        </w:rPr>
        <w:t>Вычислительные машины, комплексы, системы и сети (инженер-программист</w:t>
      </w:r>
      <w:r>
        <w:rPr>
          <w:rStyle w:val="64"/>
          <w:rFonts w:cs="Tahoma"/>
          <w:lang w:val="ru-RU"/>
        </w:rPr>
        <w:t>)</w:t>
      </w:r>
      <w:r>
        <w:rPr>
          <w:lang w:val="ru-RU"/>
        </w:rPr>
        <w:t xml:space="preserve"> / Тольятти, РФ</w:t>
      </w:r>
    </w:p>
    <w:p w14:paraId="45A66073">
      <w:pPr>
        <w:pStyle w:val="72"/>
        <w:rPr>
          <w:lang w:val="ru-RU"/>
        </w:rPr>
      </w:pPr>
      <w:r>
        <w:rPr>
          <w:lang w:val="ru-RU"/>
        </w:rPr>
        <w:t>2000 – 2004 / Социально-экономический колледж, факультет инженерных специальностей / Программное обеспечение вычислительной техники и автоматизированных систем (техник-программист) / Тольятти, РФ</w:t>
      </w:r>
    </w:p>
    <w:p w14:paraId="51423E2D">
      <w:pPr>
        <w:pStyle w:val="23"/>
        <w:spacing w:after="120"/>
        <w:jc w:val="left"/>
        <w:rPr>
          <w:rFonts w:ascii="Tahoma" w:hAnsi="Tahoma" w:cs="Tahoma"/>
          <w:b w:val="0"/>
          <w:color w:val="FFC000"/>
          <w:sz w:val="24"/>
          <w:szCs w:val="24"/>
          <w:lang w:val="ru-RU"/>
        </w:rPr>
      </w:pPr>
    </w:p>
    <w:p w14:paraId="75583496">
      <w:pPr>
        <w:pStyle w:val="2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en-US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О СЕБЕ</w:t>
      </w:r>
    </w:p>
    <w:tbl>
      <w:tblPr>
        <w:tblStyle w:val="7"/>
        <w:tblW w:w="9576" w:type="dxa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9576"/>
      </w:tblGrid>
      <w:tr w14:paraId="485B5DF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7C9BC5E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Увлекаюсь историей (исторической реконструкцией), естественными науками, люблю читать фантастику, а также собирать радиоуправляемые модели. В дополнение изучаю различные языки программирования, алгоритмы и архитектуры в свободное время.</w:t>
            </w:r>
          </w:p>
          <w:p w14:paraId="4E5B6E1C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Не имею вредных привычек.</w:t>
            </w:r>
          </w:p>
          <w:p w14:paraId="42D92A17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Умею находить оптимальные пути решения различных сложных задач в сжатые сроки.</w:t>
            </w:r>
          </w:p>
          <w:p w14:paraId="25288E1B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Быстро осваиваю новые инструменты и технологии.</w:t>
            </w:r>
          </w:p>
          <w:p w14:paraId="3A7A020E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Есть опыт обучения коллег (читал лекции по технологиям</w:t>
            </w:r>
            <w:r>
              <w:rPr>
                <w:rFonts w:hint="default" w:ascii="Tahoma" w:hAnsi="Tahoma" w:cs="Tahoma"/>
                <w:color w:val="595959"/>
                <w:sz w:val="20"/>
                <w:lang w:val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телекоммуникации)</w:t>
            </w:r>
          </w:p>
          <w:p w14:paraId="3F967150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Есть опыт публичных выступлений (до 20 участников)</w:t>
            </w:r>
          </w:p>
          <w:p w14:paraId="53E66271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</w:p>
        </w:tc>
      </w:tr>
    </w:tbl>
    <w:p w14:paraId="7683C1E5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6D5FA64B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ПРОФЕССИОНАЛЬНЫЙ ОПЫТ</w:t>
      </w: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025E986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6036B71E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  <w:lang w:val="ru-RU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“</w:t>
            </w:r>
            <w:r>
              <w:rPr>
                <w:rFonts w:hint="default" w:ascii="Tahoma" w:hAnsi="Tahoma" w:cs="Tahoma"/>
                <w:b/>
                <w:color w:val="FFFFFF"/>
                <w:sz w:val="20"/>
                <w:lang w:val="ru-RU"/>
              </w:rPr>
              <w:t>Отдел анализа данных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”</w:t>
            </w:r>
          </w:p>
        </w:tc>
      </w:tr>
      <w:tr w14:paraId="6F4EE9C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F1CB60C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E7F2769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Nedra.digital</w:t>
            </w:r>
          </w:p>
        </w:tc>
      </w:tr>
      <w:tr w14:paraId="61DFD44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297439F7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7FC67830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Газпром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-нефть</w:t>
            </w:r>
          </w:p>
        </w:tc>
      </w:tr>
      <w:tr w14:paraId="49A2E9D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A3762DB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01D8ABE7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РФ, Тольятти</w:t>
            </w:r>
          </w:p>
        </w:tc>
      </w:tr>
      <w:tr w14:paraId="4B15BA0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5E17751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52D69B53">
            <w:pPr>
              <w:pStyle w:val="52"/>
              <w:spacing w:before="0" w:after="0"/>
              <w:jc w:val="left"/>
              <w:rPr>
                <w:rStyle w:val="65"/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04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>/202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5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 xml:space="preserve"> – По настоящее время</w:t>
            </w:r>
          </w:p>
        </w:tc>
      </w:tr>
      <w:tr w14:paraId="58945B7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45A841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79FB509A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Построение конвейеров данных для развития BI-системы</w:t>
            </w:r>
          </w:p>
        </w:tc>
      </w:tr>
      <w:tr w14:paraId="2F751C1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7053F6C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4A894206">
            <w:pPr>
              <w:pStyle w:val="52"/>
              <w:spacing w:after="0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Аналитик данных</w:t>
            </w:r>
          </w:p>
        </w:tc>
      </w:tr>
      <w:tr w14:paraId="6789C9D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20D50F0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D9E2D88">
            <w:pPr>
              <w:pStyle w:val="69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</w:p>
        </w:tc>
      </w:tr>
      <w:tr w14:paraId="7270391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203AAC7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0A59F3B1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GB"/>
              </w:rPr>
              <w:t>PostgreSQL</w:t>
            </w:r>
          </w:p>
          <w:p w14:paraId="38BDAACD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Clickhouse</w:t>
            </w:r>
          </w:p>
          <w:p w14:paraId="0DDE82C3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Oracle</w:t>
            </w:r>
          </w:p>
          <w:p w14:paraId="629B28B1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Python</w:t>
            </w:r>
          </w:p>
          <w:p w14:paraId="0443BDFA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Pandas</w:t>
            </w:r>
          </w:p>
          <w:p w14:paraId="691CF46E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SQL alchemy</w:t>
            </w:r>
          </w:p>
          <w:p w14:paraId="5C84F8CE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Docker</w:t>
            </w:r>
          </w:p>
          <w:p w14:paraId="54C378B8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</w:rPr>
              <w:t>Apache Airflow</w:t>
            </w:r>
          </w:p>
        </w:tc>
      </w:tr>
      <w:tr w14:paraId="3DF765C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7547634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BB65AEE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Проектирование моделей данных</w:t>
            </w:r>
          </w:p>
          <w:p w14:paraId="466EDD47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Оптимизация производительности конвейеров данных</w:t>
            </w:r>
          </w:p>
          <w:p w14:paraId="741053C3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Реверс-инжениринг и рефакторинг существующих ETL</w:t>
            </w: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/ELT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-процессов</w:t>
            </w:r>
          </w:p>
          <w:p w14:paraId="66CC8499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Ad</w:t>
            </w: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-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hoc аналитика</w:t>
            </w:r>
          </w:p>
        </w:tc>
      </w:tr>
    </w:tbl>
    <w:p w14:paraId="0D68C825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7C9963BA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A2889A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1A9078CB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  <w:lang w:val="ru-RU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“</w:t>
            </w:r>
            <w:r>
              <w:rPr>
                <w:rFonts w:hint="default" w:ascii="Tahoma" w:hAnsi="Tahoma" w:cs="Tahoma"/>
                <w:b/>
                <w:color w:val="FFFFFF"/>
                <w:sz w:val="20"/>
                <w:lang w:val="ru-RU"/>
              </w:rPr>
              <w:t>Фриланс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”</w:t>
            </w:r>
          </w:p>
        </w:tc>
      </w:tr>
      <w:tr w14:paraId="64D292C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B5AF37F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F8729E8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Умарта</w:t>
            </w:r>
          </w:p>
        </w:tc>
      </w:tr>
      <w:tr w14:paraId="74857ED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7F4DBEEA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0CCFD43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666666"/>
                <w:sz w:val="18"/>
                <w:szCs w:val="18"/>
                <w:shd w:val="clear" w:color="auto" w:fill="FFFFFF"/>
                <w:lang w:val="ru-RU"/>
              </w:rPr>
              <w:t>Диджи Тех</w:t>
            </w:r>
          </w:p>
        </w:tc>
      </w:tr>
      <w:tr w14:paraId="6125260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068D5A8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27CF9A2D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РФ, Тольятти</w:t>
            </w:r>
          </w:p>
        </w:tc>
      </w:tr>
      <w:tr w14:paraId="6D854D4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A2EC28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175DB6E1">
            <w:pPr>
              <w:pStyle w:val="52"/>
              <w:spacing w:before="0" w:after="0"/>
              <w:jc w:val="left"/>
              <w:rPr>
                <w:rStyle w:val="65"/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11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>/202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4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 xml:space="preserve"> –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04/2025</w:t>
            </w:r>
          </w:p>
        </w:tc>
      </w:tr>
      <w:tr w14:paraId="4D919A6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4955B61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01EC866D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Построение конвейеров данных для развития BI-системы</w:t>
            </w:r>
          </w:p>
        </w:tc>
      </w:tr>
      <w:tr w14:paraId="0576352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6BCC3BE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3DCE3747">
            <w:pPr>
              <w:pStyle w:val="52"/>
              <w:spacing w:after="0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BI-разработчик</w:t>
            </w:r>
          </w:p>
        </w:tc>
      </w:tr>
      <w:tr w14:paraId="558E5D6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C3D3F2C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0EDD54ED">
            <w:pPr>
              <w:pStyle w:val="69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</w:p>
        </w:tc>
      </w:tr>
      <w:tr w14:paraId="6CD4A61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0F34B30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6BCF4CD8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GB"/>
              </w:rPr>
              <w:t>PostgreSQL</w:t>
            </w:r>
          </w:p>
          <w:p w14:paraId="25837D6D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Python</w:t>
            </w:r>
          </w:p>
          <w:p w14:paraId="09E61F8D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Pandas</w:t>
            </w:r>
          </w:p>
          <w:p w14:paraId="18628425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SQL alchemy</w:t>
            </w:r>
          </w:p>
          <w:p w14:paraId="6B97912F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cs="Tahoma"/>
                <w:color w:val="595959"/>
                <w:sz w:val="18"/>
                <w:szCs w:val="18"/>
                <w:lang w:val="en-US" w:eastAsia="ru-RU"/>
              </w:rPr>
              <w:t>Docker</w:t>
            </w:r>
          </w:p>
          <w:p w14:paraId="5FC4D639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</w:rPr>
              <w:t>Apache Superset</w:t>
            </w:r>
          </w:p>
          <w:p w14:paraId="085AB812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</w:rPr>
              <w:t>Apache Airflow</w:t>
            </w:r>
          </w:p>
        </w:tc>
      </w:tr>
      <w:tr w14:paraId="3A6BECB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8CCC86B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12DD0E48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Анализ и оценка задачи на реализацию data-продукта</w:t>
            </w:r>
          </w:p>
          <w:p w14:paraId="6F94C710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Разработка бизнес-логики, сборка макетов для тестирования (</w:t>
            </w:r>
            <w:r>
              <w:rPr>
                <w:color w:val="595959"/>
                <w:sz w:val="18"/>
                <w:szCs w:val="18"/>
                <w:lang w:val="en-GB"/>
              </w:rPr>
              <w:t>SQL</w:t>
            </w:r>
            <w:r>
              <w:rPr>
                <w:color w:val="595959"/>
                <w:sz w:val="18"/>
                <w:szCs w:val="18"/>
                <w:lang w:val="ru-RU"/>
              </w:rPr>
              <w:t>)</w:t>
            </w:r>
          </w:p>
          <w:p w14:paraId="58F8064D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Разработка и тестирование конвейера данных (Airflow)</w:t>
            </w:r>
          </w:p>
          <w:p w14:paraId="10349513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Вывод данных и создание визуализаций в BI-системе (Superset)</w:t>
            </w:r>
          </w:p>
        </w:tc>
      </w:tr>
    </w:tbl>
    <w:p w14:paraId="4EEB51FC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0A02B060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A59D35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4E2E1EA1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  <w:lang w:val="ru-RU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“Проект по предоставлению данных регулятору”</w:t>
            </w:r>
          </w:p>
        </w:tc>
      </w:tr>
      <w:tr w14:paraId="6BDA0A2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430E7E90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1E1A23BF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Формат кода</w:t>
            </w:r>
          </w:p>
        </w:tc>
      </w:tr>
      <w:tr w14:paraId="5382157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26C4B471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34B1C1B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666666"/>
                <w:sz w:val="18"/>
                <w:szCs w:val="18"/>
                <w:shd w:val="clear" w:color="auto" w:fill="FFFFFF"/>
                <w:lang w:val="ru-RU"/>
              </w:rPr>
              <w:t>Федеральная налоговая служба</w:t>
            </w:r>
          </w:p>
        </w:tc>
      </w:tr>
      <w:tr w14:paraId="11873E3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07E786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4EDD0EA2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РФ, Тольятти</w:t>
            </w:r>
          </w:p>
        </w:tc>
      </w:tr>
      <w:tr w14:paraId="7A3DE95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C69690B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42EF87EA">
            <w:pPr>
              <w:pStyle w:val="52"/>
              <w:spacing w:before="0" w:after="0"/>
              <w:jc w:val="left"/>
              <w:rPr>
                <w:rStyle w:val="65"/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03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>/202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4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 xml:space="preserve"> –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10/2024</w:t>
            </w:r>
          </w:p>
        </w:tc>
      </w:tr>
      <w:tr w14:paraId="488A1ED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42D4D1A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48F3B596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Разработка системы консолидации данных по лотереям для мониторинга ФНС</w:t>
            </w:r>
          </w:p>
        </w:tc>
      </w:tr>
      <w:tr w14:paraId="5574D80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5CE3F2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045895BB">
            <w:pPr>
              <w:pStyle w:val="52"/>
              <w:spacing w:after="0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Системный аналитик</w:t>
            </w:r>
          </w:p>
        </w:tc>
      </w:tr>
      <w:tr w14:paraId="5318813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E8FC3F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6C5D51D0">
            <w:pPr>
              <w:pStyle w:val="69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3 системных аналитика, 5 разработчиков, 2 тестировщика, 1 проектный менеджер</w:t>
            </w:r>
          </w:p>
        </w:tc>
      </w:tr>
      <w:tr w14:paraId="241FC5C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E22D18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293961A7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GB"/>
              </w:rPr>
              <w:t>PostgreSQL</w:t>
            </w:r>
          </w:p>
          <w:p w14:paraId="1964090E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Apache Kaffka</w:t>
            </w:r>
          </w:p>
          <w:p w14:paraId="23709DCF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Draw.io</w:t>
            </w:r>
          </w:p>
          <w:p w14:paraId="2DBC1935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Confluence</w:t>
            </w:r>
          </w:p>
        </w:tc>
      </w:tr>
      <w:tr w14:paraId="2A025F8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1F3D7C8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32AA0819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Анализ источников и разработка модели данных</w:t>
            </w:r>
          </w:p>
          <w:p w14:paraId="4005650C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Подготовка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>source-target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 маппинга</w:t>
            </w:r>
          </w:p>
        </w:tc>
      </w:tr>
    </w:tbl>
    <w:p w14:paraId="37DE8869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5046FB93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7C521C1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445141B2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Миграция данных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”</w:t>
            </w:r>
          </w:p>
        </w:tc>
      </w:tr>
      <w:tr w14:paraId="785790F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50C4A56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38CB70E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29E671E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52623252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1C3149BC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hint="default" w:ascii="Tahoma" w:hAnsi="Tahoma" w:cs="Tahoma"/>
                <w:color w:val="666666"/>
                <w:sz w:val="18"/>
                <w:szCs w:val="18"/>
                <w:shd w:val="clear" w:color="auto" w:fill="FFFFFF"/>
              </w:rPr>
              <w:t>Danone</w:t>
            </w:r>
          </w:p>
        </w:tc>
      </w:tr>
      <w:tr w14:paraId="3EC4B6F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8ABDAF9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43FC3D33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РФ, Тольятти</w:t>
            </w:r>
          </w:p>
        </w:tc>
      </w:tr>
      <w:tr w14:paraId="3B411A9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BAB77EC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1C2464F0">
            <w:pPr>
              <w:pStyle w:val="52"/>
              <w:spacing w:before="0" w:after="0"/>
              <w:jc w:val="left"/>
              <w:rPr>
                <w:rStyle w:val="65"/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09/2023</w:t>
            </w:r>
            <w:bookmarkStart w:id="0" w:name="_GoBack"/>
            <w:bookmarkEnd w:id="0"/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 xml:space="preserve"> – 12/2023</w:t>
            </w:r>
          </w:p>
        </w:tc>
      </w:tr>
      <w:tr w14:paraId="71B5E08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BA6C131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574E4B91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Миграция данных из платформы Informatica в PostgreSQL</w:t>
            </w:r>
          </w:p>
        </w:tc>
      </w:tr>
      <w:tr w14:paraId="5FA4007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9746A1F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32180C7E">
            <w:pPr>
              <w:pStyle w:val="52"/>
              <w:spacing w:after="0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Системный аналитик</w:t>
            </w:r>
          </w:p>
        </w:tc>
      </w:tr>
      <w:tr w14:paraId="3E1E8B0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1B27BAB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273F2FEE">
            <w:pPr>
              <w:pStyle w:val="69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2 системных аналитика, 4 разработчика, 3 тестировщика, 1 проектный менеджер</w:t>
            </w:r>
          </w:p>
        </w:tc>
      </w:tr>
      <w:tr w14:paraId="4898925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4C7CBDB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2DE1C4B5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Informatica</w:t>
            </w:r>
          </w:p>
          <w:p w14:paraId="268DF6DA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GB"/>
              </w:rPr>
              <w:t>PostgreSQL</w:t>
            </w:r>
          </w:p>
          <w:p w14:paraId="2F43D70C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DBeaver</w:t>
            </w:r>
          </w:p>
          <w:p w14:paraId="3574456F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GitLab</w:t>
            </w:r>
          </w:p>
        </w:tc>
      </w:tr>
      <w:tr w14:paraId="07BAEBE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032AD0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5323EF4E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Анализ источников данных и реверс-инжиниринг конвейеров данных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Informatica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 для определения бизнес-логики</w:t>
            </w:r>
          </w:p>
          <w:p w14:paraId="6C3D538B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Подготовка маппинга данных для проведения миграции в </w:t>
            </w:r>
            <w:r>
              <w:rPr>
                <w:rFonts w:hint="default" w:ascii="Tahoma" w:hAnsi="Tahoma" w:cs="Tahoma"/>
                <w:sz w:val="18"/>
                <w:szCs w:val="18"/>
                <w:lang w:val="en-GB"/>
              </w:rPr>
              <w:t>PostgreSQL</w:t>
            </w:r>
          </w:p>
        </w:tc>
      </w:tr>
    </w:tbl>
    <w:p w14:paraId="3B64AFEE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343DDCED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C4DB8F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1C4FCBE4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 xml:space="preserve">Разработка </w:t>
            </w: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 xml:space="preserve">BI 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системы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”</w:t>
            </w:r>
          </w:p>
        </w:tc>
      </w:tr>
      <w:tr w14:paraId="36DFD8F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CBD3B4A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529846C5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69A5BDD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44928C89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45264EB1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hint="default" w:ascii="Tahoma" w:hAnsi="Tahoma" w:cs="Tahoma"/>
                <w:color w:val="666666"/>
                <w:sz w:val="18"/>
                <w:szCs w:val="18"/>
                <w:shd w:val="clear" w:color="auto" w:fill="FFFFFF"/>
              </w:rPr>
              <w:t>Raiffeisen Bank Russia</w:t>
            </w:r>
          </w:p>
        </w:tc>
      </w:tr>
      <w:tr w14:paraId="00162F3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671676F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1799BDE1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US" w:eastAsia="ru-RU"/>
              </w:rPr>
              <w:t>РФ, Тольятти</w:t>
            </w:r>
          </w:p>
        </w:tc>
      </w:tr>
      <w:tr w14:paraId="770C6F6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E1D2518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6F24EFB2">
            <w:pPr>
              <w:pStyle w:val="52"/>
              <w:spacing w:before="0" w:after="0"/>
              <w:jc w:val="left"/>
              <w:rPr>
                <w:rStyle w:val="65"/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>10/2022 – 07/2023</w:t>
            </w:r>
          </w:p>
        </w:tc>
      </w:tr>
      <w:tr w14:paraId="51FF881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319D5D9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012DB82F">
            <w:pPr>
              <w:pStyle w:val="52"/>
              <w:spacing w:before="0" w:after="0"/>
              <w:jc w:val="left"/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 w:eastAsia="ru-RU"/>
              </w:rPr>
              <w:t>Разработка витрин данных для подачи в ЦБ отчетности 577п и 707ф</w:t>
            </w:r>
          </w:p>
        </w:tc>
      </w:tr>
      <w:tr w14:paraId="552FA96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314A9DB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5AC51125">
            <w:pPr>
              <w:pStyle w:val="52"/>
              <w:spacing w:after="0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Системный аналитик</w:t>
            </w:r>
          </w:p>
        </w:tc>
      </w:tr>
      <w:tr w14:paraId="16D825A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083DDD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DE35F9E">
            <w:pPr>
              <w:pStyle w:val="69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5 системных аналитиков, 2 разработчика, 1 проектный менеджер</w:t>
            </w:r>
          </w:p>
        </w:tc>
      </w:tr>
      <w:tr w14:paraId="6512E02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D29A892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4234E39F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Hadoop</w:t>
            </w:r>
          </w:p>
          <w:p w14:paraId="4921F8DC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GB"/>
              </w:rPr>
              <w:t xml:space="preserve">Greenplum (PostgreSQL) </w:t>
            </w:r>
          </w:p>
          <w:p w14:paraId="4E336EC1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DBeaver</w:t>
            </w:r>
          </w:p>
          <w:p w14:paraId="262CBA9C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GitLab</w:t>
            </w:r>
          </w:p>
          <w:p w14:paraId="174249B8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  <w:t>Data Vault 2.0</w:t>
            </w:r>
          </w:p>
        </w:tc>
      </w:tr>
      <w:tr w14:paraId="72010E0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02DF683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64B53BFF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Анализ источников и профилирование данных новых сущностей для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Data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Vault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.</w:t>
            </w:r>
          </w:p>
          <w:p w14:paraId="17CB834D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Разработка моделей данных для новых сущностей (перевод старой модели в модель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Data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Vault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)</w:t>
            </w:r>
          </w:p>
          <w:p w14:paraId="7578D665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Подготовка маппинга данных и метаданных для новых сущностей</w:t>
            </w:r>
          </w:p>
          <w:p w14:paraId="37C5CE16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Перенос новых сущностей в хранилище через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AirFlow</w:t>
            </w:r>
          </w:p>
          <w:p w14:paraId="3A800353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Создание витрин данных в хранилище через реверс-инжиниринг старых 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T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>-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SQL</w:t>
            </w: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ru-RU"/>
              </w:rPr>
              <w:t xml:space="preserve"> процедур</w:t>
            </w:r>
          </w:p>
          <w:p w14:paraId="5FDB0FFC">
            <w:pPr>
              <w:pStyle w:val="68"/>
              <w:rPr>
                <w:rFonts w:hint="default"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  <w:lang w:val="en-GB"/>
              </w:rPr>
              <w:t>Оптимизация запросов</w:t>
            </w:r>
          </w:p>
        </w:tc>
      </w:tr>
    </w:tbl>
    <w:p w14:paraId="65686D97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48E1DFB4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254063E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0A06B48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Поддержка процессов по импортозамещению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”</w:t>
            </w:r>
          </w:p>
        </w:tc>
      </w:tr>
      <w:tr w14:paraId="0BF73A9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324557FB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94D0CF7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6ED7A63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268F35F8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F162007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Газпром нефть</w:t>
            </w:r>
          </w:p>
        </w:tc>
      </w:tr>
      <w:tr w14:paraId="3D0D34A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20F6856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04229079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РФ, Тольятти</w:t>
            </w:r>
          </w:p>
        </w:tc>
      </w:tr>
      <w:tr w14:paraId="78AE47E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EA96AB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0470DBD6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hint="default" w:ascii="Tahoma" w:hAnsi="Tahoma" w:cs="Tahoma"/>
                <w:color w:val="595959"/>
                <w:sz w:val="18"/>
                <w:szCs w:val="18"/>
              </w:rPr>
              <w:t>06/2022 – 09/2022</w:t>
            </w:r>
          </w:p>
        </w:tc>
      </w:tr>
      <w:tr w14:paraId="50AAFF2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10A4F39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138E2EED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Поддержка процесса по обеспечению перехода с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Oracle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DB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на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PostgresPro</w:t>
            </w:r>
          </w:p>
        </w:tc>
      </w:tr>
      <w:tr w14:paraId="2E55571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B0C73AF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37BED099">
            <w:pPr>
              <w:pStyle w:val="52"/>
              <w:spacing w:after="0"/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Аналитик данных \ консультант</w:t>
            </w:r>
          </w:p>
        </w:tc>
      </w:tr>
      <w:tr w14:paraId="7AF70FE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AFC1C6D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54DB451B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</w:t>
            </w:r>
            <w:r>
              <w:rPr>
                <w:color w:val="595959"/>
                <w:sz w:val="18"/>
                <w:szCs w:val="18"/>
                <w:lang w:val="en-GB"/>
              </w:rPr>
              <w:t>delivery</w:t>
            </w:r>
            <w:r>
              <w:rPr>
                <w:color w:val="595959"/>
                <w:sz w:val="18"/>
                <w:szCs w:val="18"/>
                <w:lang w:val="ru-RU"/>
              </w:rPr>
              <w:t>-менеджер, 2 архитектора, 2 аналитика данных</w:t>
            </w:r>
          </w:p>
        </w:tc>
      </w:tr>
      <w:tr w14:paraId="2DF9606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329C46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24602871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Oracle</w:t>
            </w:r>
          </w:p>
          <w:p w14:paraId="17FC311F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PostgrePro</w:t>
            </w:r>
          </w:p>
          <w:p w14:paraId="40F54356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Alteryx data catalog</w:t>
            </w:r>
          </w:p>
          <w:p w14:paraId="1C250240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Confluence</w:t>
            </w:r>
          </w:p>
          <w:p w14:paraId="2A0F808A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Draw.io</w:t>
            </w:r>
          </w:p>
          <w:p w14:paraId="52D41A14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Python</w:t>
            </w:r>
          </w:p>
        </w:tc>
      </w:tr>
      <w:tr w14:paraId="17A3B6F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2F377C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52A2C4B6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Анализ источников данных и бизнес-процессов</w:t>
            </w:r>
          </w:p>
          <w:p w14:paraId="49616989">
            <w:pPr>
              <w:pStyle w:val="68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Профилирование данных</w:t>
            </w:r>
          </w:p>
          <w:p w14:paraId="0E54501B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Консультации в рамках улучшения моделей данных</w:t>
            </w:r>
          </w:p>
          <w:p w14:paraId="337481C8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Реализация механизмов оценки качества данных (</w:t>
            </w:r>
            <w:r>
              <w:rPr>
                <w:color w:val="595959"/>
                <w:sz w:val="18"/>
                <w:szCs w:val="18"/>
                <w:lang w:eastAsia="ru-RU"/>
              </w:rPr>
              <w:t>python</w:t>
            </w:r>
            <w:r>
              <w:rPr>
                <w:color w:val="595959"/>
                <w:sz w:val="18"/>
                <w:szCs w:val="18"/>
                <w:lang w:val="ru-RU" w:eastAsia="ru-RU"/>
              </w:rPr>
              <w:t>)</w:t>
            </w:r>
          </w:p>
        </w:tc>
      </w:tr>
    </w:tbl>
    <w:p w14:paraId="27C53D95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09F7C07F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F95E30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199AB81D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Life Sciences &amp; Healthcare management system”</w:t>
            </w:r>
          </w:p>
        </w:tc>
      </w:tr>
      <w:tr w14:paraId="37761FA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1433C81A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1904A11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6D5EE66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49A838D5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59918F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Novartis</w:t>
            </w:r>
          </w:p>
        </w:tc>
      </w:tr>
      <w:tr w14:paraId="2646BD7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CB94213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1A28B224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РФ, Тольятти</w:t>
            </w:r>
          </w:p>
        </w:tc>
      </w:tr>
      <w:tr w14:paraId="0052AA9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2DF1C0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444403CD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10/2021 – 03/2022</w:t>
            </w:r>
          </w:p>
        </w:tc>
      </w:tr>
      <w:tr w14:paraId="2F83688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E672889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568B0D2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Автоматизация управления цепочками поставок</w:t>
            </w:r>
          </w:p>
        </w:tc>
      </w:tr>
      <w:tr w14:paraId="0F92071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F4CFB9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275C00A8">
            <w:pPr>
              <w:pStyle w:val="52"/>
              <w:spacing w:after="0"/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Проектировщик моделей данных</w:t>
            </w:r>
          </w:p>
        </w:tc>
      </w:tr>
      <w:tr w14:paraId="6117869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0270A4B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24C2D2A3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</w:t>
            </w:r>
            <w:r>
              <w:rPr>
                <w:color w:val="595959"/>
                <w:sz w:val="18"/>
                <w:szCs w:val="18"/>
                <w:lang w:val="en-GB"/>
              </w:rPr>
              <w:t>delivery</w:t>
            </w:r>
            <w:r>
              <w:rPr>
                <w:color w:val="595959"/>
                <w:sz w:val="18"/>
                <w:szCs w:val="18"/>
                <w:lang w:val="ru-RU"/>
              </w:rPr>
              <w:t>-менеджер, 1 технический менеджер, 2 бизнес-аналитика, 4 программиста</w:t>
            </w:r>
          </w:p>
        </w:tc>
      </w:tr>
      <w:tr w14:paraId="43ABDF0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E9229DD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285CDE2D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AWS Aurora</w:t>
            </w:r>
          </w:p>
          <w:p w14:paraId="3F8B2CF0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PostgreSQL</w:t>
            </w:r>
          </w:p>
          <w:p w14:paraId="4CAA47E2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DBeaver</w:t>
            </w:r>
          </w:p>
          <w:p w14:paraId="0BE1A7C9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Confluence</w:t>
            </w:r>
          </w:p>
          <w:p w14:paraId="1CA6BCF6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Draw.io</w:t>
            </w:r>
          </w:p>
        </w:tc>
      </w:tr>
      <w:tr w14:paraId="74F689E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3977864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157A3D14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Выявление бизнес-требований и системных требований в рамках запланированных процессов</w:t>
            </w:r>
          </w:p>
          <w:p w14:paraId="0D85F239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Анализ бизнес-процессов и источников данных, подготовка диаграмм потоков данных</w:t>
            </w:r>
          </w:p>
          <w:p w14:paraId="66AA32E5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Интервью с заинтересованными сторонами в рамках запланированных процессов</w:t>
            </w:r>
          </w:p>
          <w:p w14:paraId="2A6F7241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Разработка и документирование моделей данных (диаграммы сущность-связь)</w:t>
            </w:r>
          </w:p>
          <w:p w14:paraId="107EF325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Участие в подготовке бэклога, актуализация и оценка задач</w:t>
            </w:r>
          </w:p>
          <w:p w14:paraId="71428983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Консультации в области моделирования данных, усовершенствования модели данных;</w:t>
            </w:r>
          </w:p>
          <w:p w14:paraId="20A253D6">
            <w:pPr>
              <w:pStyle w:val="68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Код-ревью(SQL)</w:t>
            </w:r>
          </w:p>
          <w:p w14:paraId="389CDDD2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Проведение простых тестов и сбор результатов</w:t>
            </w:r>
          </w:p>
        </w:tc>
      </w:tr>
    </w:tbl>
    <w:p w14:paraId="3CCAB6DE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0006A2A8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18B0B90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324B9570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  <w:lang w:val="ru-RU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“Разработка различных сервисов с поддержкой систем машинного обучения”</w:t>
            </w:r>
          </w:p>
        </w:tc>
      </w:tr>
      <w:tr w14:paraId="18EBA8D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4EB775D2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F2FD42D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0DBDBAC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23B97941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1D6D8616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Philip Morris International</w:t>
            </w:r>
          </w:p>
        </w:tc>
      </w:tr>
      <w:tr w14:paraId="2F5F230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2B44F3F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1A50F8A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РФ, Тольятти</w:t>
            </w:r>
          </w:p>
        </w:tc>
      </w:tr>
      <w:tr w14:paraId="7410147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FCFF558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18043273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04/2021 – 10/2021</w:t>
            </w:r>
          </w:p>
        </w:tc>
      </w:tr>
      <w:tr w14:paraId="37BD34A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7EDAC90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6401E50E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Разработка конвейера данных (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-US"/>
              </w:rPr>
              <w:t>ETL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) для экономических расчетов</w:t>
            </w:r>
          </w:p>
        </w:tc>
      </w:tr>
      <w:tr w14:paraId="48C0F47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0990FED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3B04F893">
            <w:pPr>
              <w:pStyle w:val="52"/>
              <w:spacing w:after="0"/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Аналитик данных \ программист</w:t>
            </w:r>
          </w:p>
        </w:tc>
      </w:tr>
      <w:tr w14:paraId="07B07CD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D6E9979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07028B8E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</w:t>
            </w:r>
            <w:r>
              <w:rPr>
                <w:color w:val="595959"/>
                <w:sz w:val="18"/>
                <w:szCs w:val="18"/>
                <w:lang w:val="en-GB"/>
              </w:rPr>
              <w:t>delivery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-менеджер, 8 специалистов </w:t>
            </w:r>
            <w:r>
              <w:rPr>
                <w:color w:val="595959"/>
                <w:sz w:val="18"/>
                <w:szCs w:val="18"/>
                <w:lang w:val="en-GB"/>
              </w:rPr>
              <w:t>data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color w:val="595959"/>
                <w:sz w:val="18"/>
                <w:szCs w:val="18"/>
                <w:lang w:val="en-GB"/>
              </w:rPr>
              <w:t>science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, 7 программистов, 2 </w:t>
            </w:r>
            <w:r>
              <w:rPr>
                <w:color w:val="595959"/>
                <w:sz w:val="18"/>
                <w:szCs w:val="18"/>
                <w:lang w:val="en-GB"/>
              </w:rPr>
              <w:t>UX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дизайнеров</w:t>
            </w:r>
          </w:p>
        </w:tc>
      </w:tr>
      <w:tr w14:paraId="31D2236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8B1E4B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09F843F3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 xml:space="preserve">Amazon Redshift </w:t>
            </w:r>
          </w:p>
          <w:p w14:paraId="1A657618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 xml:space="preserve">Anaconda </w:t>
            </w:r>
          </w:p>
          <w:p w14:paraId="1C9CDEB7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Bitbucket</w:t>
            </w:r>
          </w:p>
          <w:p w14:paraId="75E5FF3C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Jupyter Hub</w:t>
            </w:r>
          </w:p>
          <w:p w14:paraId="22679879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 w:eastAsia="ru-RU"/>
              </w:rPr>
              <w:t>Visual studio code</w:t>
            </w:r>
          </w:p>
          <w:p w14:paraId="0A4DEA7E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 w:eastAsia="ru-RU"/>
              </w:rPr>
              <w:t>Python</w:t>
            </w:r>
          </w:p>
          <w:p w14:paraId="5198E6E4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 w:eastAsia="ru-RU"/>
              </w:rPr>
              <w:t>Pandas</w:t>
            </w:r>
          </w:p>
          <w:p w14:paraId="130B413B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 w:eastAsia="ru-RU"/>
              </w:rPr>
              <w:t>PySpark</w:t>
            </w:r>
          </w:p>
        </w:tc>
      </w:tr>
      <w:tr w14:paraId="7851D32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5A56F13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3021F332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Консультации в области выявления требований</w:t>
            </w:r>
          </w:p>
          <w:p w14:paraId="217B9185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Консультирование заинтересованных сторон в области моделирования данных</w:t>
            </w:r>
          </w:p>
          <w:p w14:paraId="1C8A5251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Участие в подготовке математической модели (анализ </w:t>
            </w:r>
            <w:r>
              <w:rPr>
                <w:color w:val="595959"/>
                <w:sz w:val="18"/>
                <w:szCs w:val="18"/>
                <w:lang w:val="en-GB"/>
              </w:rPr>
              <w:t>KPI</w:t>
            </w:r>
            <w:r>
              <w:rPr>
                <w:color w:val="595959"/>
                <w:sz w:val="18"/>
                <w:szCs w:val="18"/>
                <w:lang w:val="ru-RU"/>
              </w:rPr>
              <w:t>)</w:t>
            </w:r>
          </w:p>
          <w:p w14:paraId="0184AD58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Gap</w:t>
            </w:r>
            <w:r>
              <w:rPr>
                <w:color w:val="595959"/>
                <w:sz w:val="18"/>
                <w:szCs w:val="18"/>
                <w:lang w:val="ru-RU"/>
              </w:rPr>
              <w:t>-анализ наборов данных, разработка подхода к очистке</w:t>
            </w:r>
          </w:p>
          <w:p w14:paraId="59FABA1F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Консультации разработчиков (продвижение общих шаблонов данных)</w:t>
            </w:r>
          </w:p>
          <w:p w14:paraId="02C3171A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Преобразование набора данных и предварительная обработка данных в </w:t>
            </w:r>
            <w:r>
              <w:rPr>
                <w:color w:val="595959"/>
                <w:sz w:val="18"/>
                <w:szCs w:val="18"/>
                <w:lang w:val="en-GB"/>
              </w:rPr>
              <w:t>Python</w:t>
            </w:r>
          </w:p>
          <w:p w14:paraId="1159E53D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Разработка конвейера </w:t>
            </w:r>
            <w:r>
              <w:rPr>
                <w:color w:val="595959"/>
                <w:sz w:val="18"/>
                <w:szCs w:val="18"/>
                <w:lang w:val="en-GB"/>
              </w:rPr>
              <w:t>ETL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(выгрузка — преобразование — загрузка) в </w:t>
            </w:r>
            <w:r>
              <w:rPr>
                <w:color w:val="595959"/>
                <w:sz w:val="18"/>
                <w:szCs w:val="18"/>
                <w:lang w:val="en-GB"/>
              </w:rPr>
              <w:t>Python</w:t>
            </w:r>
          </w:p>
          <w:p w14:paraId="40BC0FC2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Разработка математических моделей на </w:t>
            </w:r>
            <w:r>
              <w:rPr>
                <w:color w:val="595959"/>
                <w:sz w:val="18"/>
                <w:szCs w:val="18"/>
                <w:lang w:val="en-GB"/>
              </w:rPr>
              <w:t>Python</w:t>
            </w:r>
          </w:p>
          <w:p w14:paraId="09B5519B">
            <w:pPr>
              <w:pStyle w:val="68"/>
              <w:rPr>
                <w:color w:val="595959"/>
                <w:sz w:val="18"/>
                <w:szCs w:val="18"/>
                <w:lang w:val="en-GB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Оптимизация запросов</w:t>
            </w:r>
          </w:p>
          <w:p w14:paraId="58F634BB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Выполнение тестов для разработчиков</w:t>
            </w:r>
          </w:p>
        </w:tc>
      </w:tr>
    </w:tbl>
    <w:p w14:paraId="7A60246A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29A73CD9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2D09B40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23AFDEF9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 xml:space="preserve">Разработка </w:t>
            </w:r>
            <w:r>
              <w:rPr>
                <w:rFonts w:ascii="Tahoma" w:hAnsi="Tahoma" w:cs="Tahoma"/>
                <w:b/>
                <w:color w:val="FFFFFF"/>
                <w:sz w:val="20"/>
                <w:lang w:val="en-US"/>
              </w:rPr>
              <w:t xml:space="preserve">BI 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системы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”</w:t>
            </w:r>
          </w:p>
        </w:tc>
      </w:tr>
      <w:tr w14:paraId="455B90A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84D1609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05343C3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EPAM Systems</w:t>
            </w:r>
          </w:p>
        </w:tc>
      </w:tr>
      <w:tr w14:paraId="7F398F5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64C8C6B5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057BF383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Сбербанк</w:t>
            </w:r>
          </w:p>
        </w:tc>
      </w:tr>
      <w:tr w14:paraId="11904D7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E3C5FD5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4D3551CF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РФ, Тольятти</w:t>
            </w:r>
          </w:p>
        </w:tc>
      </w:tr>
      <w:tr w14:paraId="4C4E7BA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7F88AD8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44F37EA6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08/2020 – 03/2021</w:t>
            </w:r>
          </w:p>
        </w:tc>
      </w:tr>
      <w:tr w14:paraId="3C6ED83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9EA64DF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302CA97C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Разработка витрины данных и интерактивных дашбордов для дирекции инжиниринговых услуг.</w:t>
            </w:r>
          </w:p>
        </w:tc>
      </w:tr>
      <w:tr w14:paraId="2143E2C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36A35A4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1C987EC4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BI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аналитик</w:t>
            </w:r>
          </w:p>
        </w:tc>
      </w:tr>
      <w:tr w14:paraId="7A70B25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4606B6D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205FABB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1 проектный менеджер, 1 технический менеджер, 1 бизнес-аналитик, 1 программист, 1 инженер качества данных</w:t>
            </w:r>
          </w:p>
        </w:tc>
      </w:tr>
      <w:tr w14:paraId="464916A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7419ED9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Технологии и инструменты:</w:t>
            </w:r>
          </w:p>
        </w:tc>
        <w:tc>
          <w:tcPr>
            <w:tcW w:w="7248" w:type="dxa"/>
            <w:vAlign w:val="center"/>
          </w:tcPr>
          <w:p w14:paraId="070CD5B8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Hadoop</w:t>
            </w:r>
          </w:p>
          <w:p w14:paraId="6A5F7CD2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Apache Spark</w:t>
            </w:r>
          </w:p>
          <w:p w14:paraId="0641E21F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Hive</w:t>
            </w:r>
          </w:p>
          <w:p w14:paraId="4B779983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val="en-GB"/>
              </w:rPr>
              <w:t>Qlik Sense</w:t>
            </w:r>
            <w:r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Cloud</w:t>
            </w:r>
          </w:p>
        </w:tc>
      </w:tr>
      <w:tr w14:paraId="3B0AF48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077C991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7C2B64B5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Выявление бизнес-требований и системных требований для визуализации новых витрин данных</w:t>
            </w:r>
          </w:p>
          <w:p w14:paraId="27C35DC7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Интервью с заказчиком и консультации в рамках стратегии, основанной на данных</w:t>
            </w:r>
          </w:p>
          <w:p w14:paraId="0CF17609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Участие в разработке проектного плана</w:t>
            </w:r>
          </w:p>
          <w:p w14:paraId="2649E979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Анализ источников данных, проверка текущих потоков данных</w:t>
            </w:r>
          </w:p>
          <w:p w14:paraId="7C8E9541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Получение новых дашбордов на основе группы устаревших дашбордов</w:t>
            </w:r>
          </w:p>
          <w:p w14:paraId="0500D7B4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Проектирование витрины данных (правила трансформации и проверки)</w:t>
            </w:r>
          </w:p>
          <w:p w14:paraId="0C5FB5E3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Подготовка сценариев </w:t>
            </w:r>
            <w:r>
              <w:rPr>
                <w:color w:val="595959"/>
                <w:sz w:val="18"/>
                <w:szCs w:val="18"/>
                <w:lang w:val="en-GB"/>
              </w:rPr>
              <w:t>SQL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для первичной загрузки</w:t>
            </w:r>
          </w:p>
          <w:p w14:paraId="4ED1805C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Проектирование и документирование </w:t>
            </w:r>
            <w:r>
              <w:rPr>
                <w:color w:val="595959"/>
                <w:sz w:val="18"/>
                <w:szCs w:val="18"/>
                <w:lang w:val="en-GB"/>
              </w:rPr>
              <w:t>ETL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(от источников к уровню сырых данных и далее до уровня дашбордов)</w:t>
            </w:r>
          </w:p>
          <w:p w14:paraId="56361A6B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Реализация дашбордов в среде </w:t>
            </w:r>
            <w:r>
              <w:rPr>
                <w:color w:val="595959"/>
                <w:sz w:val="18"/>
                <w:szCs w:val="18"/>
                <w:lang w:val="en-GB"/>
              </w:rPr>
              <w:t>Qlik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color w:val="595959"/>
                <w:sz w:val="18"/>
                <w:szCs w:val="18"/>
                <w:lang w:val="en-GB"/>
              </w:rPr>
              <w:t>Sense</w:t>
            </w:r>
          </w:p>
          <w:p w14:paraId="74A06245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Реверс инжиниринг старых скриптов (</w:t>
            </w:r>
            <w:r>
              <w:rPr>
                <w:color w:val="595959"/>
                <w:sz w:val="18"/>
                <w:szCs w:val="18"/>
                <w:lang w:val="en-GB"/>
              </w:rPr>
              <w:t>PL</w:t>
            </w:r>
            <w:r>
              <w:rPr>
                <w:color w:val="595959"/>
                <w:sz w:val="18"/>
                <w:szCs w:val="18"/>
                <w:lang w:val="ru-RU"/>
              </w:rPr>
              <w:t>/</w:t>
            </w:r>
            <w:r>
              <w:rPr>
                <w:color w:val="595959"/>
                <w:sz w:val="18"/>
                <w:szCs w:val="18"/>
                <w:lang w:val="en-GB"/>
              </w:rPr>
              <w:t>SQL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процедуры)</w:t>
            </w:r>
          </w:p>
          <w:p w14:paraId="5E9CA8F7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Проведение демо и сбор обратной связи</w:t>
            </w:r>
          </w:p>
        </w:tc>
      </w:tr>
    </w:tbl>
    <w:p w14:paraId="3D0247ED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0310836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4FAB8B6C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  <w:lang w:val="ru-RU"/>
              </w:rPr>
            </w:pP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“Проект по импортозамещению корпоративного портала”</w:t>
            </w:r>
          </w:p>
        </w:tc>
      </w:tr>
      <w:tr w14:paraId="0EFC666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B8EDA98">
            <w:pPr>
              <w:pStyle w:val="52"/>
              <w:spacing w:before="0" w:after="192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264C593">
            <w:pPr>
              <w:pStyle w:val="52"/>
              <w:spacing w:before="0" w:after="192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Haulmont technology</w:t>
            </w:r>
          </w:p>
        </w:tc>
      </w:tr>
      <w:tr w14:paraId="625C66C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3F15AA2">
            <w:pPr>
              <w:pStyle w:val="52"/>
              <w:spacing w:before="0" w:after="192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D2EAAD4">
            <w:pPr>
              <w:pStyle w:val="52"/>
              <w:spacing w:before="0" w:after="192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Росэнергоатом</w:t>
            </w:r>
          </w:p>
        </w:tc>
      </w:tr>
      <w:tr w14:paraId="0AB3F7E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DDF9904">
            <w:pPr>
              <w:pStyle w:val="52"/>
              <w:spacing w:before="0" w:after="192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55FDF52F">
            <w:pPr>
              <w:pStyle w:val="52"/>
              <w:spacing w:before="0" w:after="192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РФ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26B8B9D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539F4A4">
            <w:pPr>
              <w:pStyle w:val="52"/>
              <w:spacing w:before="0" w:after="192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0B6B195D">
            <w:pPr>
              <w:pStyle w:val="52"/>
              <w:spacing w:before="0" w:after="192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3</w:t>
            </w:r>
            <w:r>
              <w:rPr>
                <w:rFonts w:ascii="Tahoma" w:hAnsi="Tahoma" w:cs="Tahoma"/>
                <w:color w:val="595959"/>
                <w:sz w:val="18"/>
                <w:szCs w:val="18"/>
              </w:rPr>
              <w:t>/2020 – 0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7</w:t>
            </w:r>
            <w:r>
              <w:rPr>
                <w:rFonts w:ascii="Tahoma" w:hAnsi="Tahoma" w:cs="Tahoma"/>
                <w:color w:val="595959"/>
                <w:sz w:val="18"/>
                <w:szCs w:val="18"/>
              </w:rPr>
              <w:t>/2021</w:t>
            </w:r>
          </w:p>
        </w:tc>
      </w:tr>
      <w:tr w14:paraId="3038C12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7BE114C">
            <w:pPr>
              <w:pStyle w:val="52"/>
              <w:spacing w:before="0" w:after="192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71AA602E">
            <w:pPr>
              <w:pStyle w:val="52"/>
              <w:spacing w:before="0" w:after="192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 xml:space="preserve">Разработка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нового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корпоративного портала</w:t>
            </w:r>
          </w:p>
        </w:tc>
      </w:tr>
      <w:tr w14:paraId="2F5CA3E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C575D39">
            <w:pPr>
              <w:pStyle w:val="52"/>
              <w:spacing w:before="0" w:after="192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0EA01BF1">
            <w:pPr>
              <w:pStyle w:val="52"/>
              <w:spacing w:before="0" w:after="192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Бизнес-аналитик</w:t>
            </w:r>
          </w:p>
        </w:tc>
      </w:tr>
      <w:tr w14:paraId="05471E4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009777E">
            <w:pPr>
              <w:pStyle w:val="52"/>
              <w:spacing w:before="0" w:after="192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5639DFAF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проектный менеджер, 2 технических менеджера, 5 бизнес-аналитиков, 4 программиста, 4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</w:t>
            </w:r>
          </w:p>
        </w:tc>
      </w:tr>
      <w:tr w14:paraId="277DA56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469F73B">
            <w:pPr>
              <w:pStyle w:val="52"/>
              <w:spacing w:before="0" w:after="192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E14F4AC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Выявление бизнес-требований и системных требований в рамках планируемого веб-портала предприятия</w:t>
            </w:r>
          </w:p>
          <w:p w14:paraId="14FB56FC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Подготовка технических спецификаций на основе государственных стандартов</w:t>
            </w:r>
          </w:p>
          <w:p w14:paraId="0944B5A0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Консультации заинтересованных сторон в области разработки веб-портала, предложение возможного подхода к интеграции</w:t>
            </w:r>
          </w:p>
          <w:p w14:paraId="2BF877D2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Консультирование по возможностям платформы </w:t>
            </w:r>
            <w:r>
              <w:rPr>
                <w:color w:val="595959"/>
                <w:sz w:val="18"/>
                <w:szCs w:val="18"/>
                <w:lang w:val="en-GB"/>
              </w:rPr>
              <w:t>CUBA</w:t>
            </w:r>
          </w:p>
          <w:p w14:paraId="76196BB5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Проектирование интеграционных адаптеров для межсистемного взаимодействия</w:t>
            </w:r>
          </w:p>
          <w:p w14:paraId="4845F657">
            <w:pPr>
              <w:pStyle w:val="68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Разработка модели данных и подготовка первичных </w:t>
            </w:r>
            <w:r>
              <w:rPr>
                <w:color w:val="595959"/>
                <w:sz w:val="18"/>
                <w:szCs w:val="18"/>
                <w:lang w:val="en-GB"/>
              </w:rPr>
              <w:t>SQL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скриптов</w:t>
            </w:r>
          </w:p>
          <w:p w14:paraId="2ACD77E7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-GB"/>
              </w:rPr>
              <w:t>Подготовка UI макетов</w:t>
            </w:r>
          </w:p>
        </w:tc>
      </w:tr>
    </w:tbl>
    <w:p w14:paraId="32D5D079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386C095C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4795CF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40A9283C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Проект по имортазамещению АСУП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”</w:t>
            </w:r>
          </w:p>
        </w:tc>
      </w:tr>
      <w:tr w14:paraId="2FE12A7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EEF468B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C7216CB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Haulmont technology</w:t>
            </w:r>
          </w:p>
        </w:tc>
      </w:tr>
      <w:tr w14:paraId="2E25C9C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6C27AE7C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495DCA46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Газпромтранс</w:t>
            </w:r>
          </w:p>
        </w:tc>
      </w:tr>
      <w:tr w14:paraId="7B1BAEA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AB9C149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4338F4FF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РФ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Москва</w:t>
            </w:r>
          </w:p>
        </w:tc>
      </w:tr>
      <w:tr w14:paraId="5A04A23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007481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62650F30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 xml:space="preserve">11/2019 –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03/2020</w:t>
            </w:r>
          </w:p>
        </w:tc>
      </w:tr>
      <w:tr w14:paraId="32868C6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ED0FD63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3295A924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Сбор требований и анализ бизнес-процессов для планируемой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ERP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системы</w:t>
            </w:r>
          </w:p>
        </w:tc>
      </w:tr>
      <w:tr w14:paraId="15F4A79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EC4A8A6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0986DDB9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Бизнес-аналитик</w:t>
            </w:r>
          </w:p>
        </w:tc>
      </w:tr>
      <w:tr w14:paraId="791799E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5CE648F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9F4A2D5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1 проектный менеджер, 1 технический менеджер, 2 бизнес-аналитика</w:t>
            </w:r>
          </w:p>
        </w:tc>
      </w:tr>
      <w:tr w14:paraId="1E0FD25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977E233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73B23B84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Выявление бизнес-требований и системных требований в рамках запланированной системы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ERP</w:t>
            </w:r>
          </w:p>
          <w:p w14:paraId="17A22853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Анализ и документирование бизнес-процессов на основе государственных стандартов</w:t>
            </w:r>
          </w:p>
          <w:p w14:paraId="42F1A4E2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Консультации по возможностям платформы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CUBA</w:t>
            </w:r>
          </w:p>
          <w:p w14:paraId="4B4F5CCD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Подготовка моделей сущность-связь и спецификации требований</w:t>
            </w:r>
          </w:p>
          <w:p w14:paraId="3EA7F120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Организация семинаров с заказчиком, проведение интервью и сбор отзывов</w:t>
            </w:r>
          </w:p>
          <w:p w14:paraId="6C76A11D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Style w:val="65"/>
                <w:color w:val="595959"/>
                <w:sz w:val="18"/>
                <w:szCs w:val="18"/>
                <w:lang w:val="en"/>
              </w:rPr>
              <w:t>Проверка требований, расстановка приоритетов</w:t>
            </w:r>
          </w:p>
        </w:tc>
      </w:tr>
    </w:tbl>
    <w:p w14:paraId="1AFEEBCF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6627358A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B44612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74F6CDDC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“Altice migration project”</w:t>
            </w:r>
          </w:p>
        </w:tc>
      </w:tr>
      <w:tr w14:paraId="525289D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495065F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C65A408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7084366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7F1B6A6D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9CEE06A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Altice USA, Inc.</w:t>
            </w:r>
          </w:p>
        </w:tc>
      </w:tr>
      <w:tr w14:paraId="235A0A4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4D0CF18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39A5A93B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США, Штат Нью-Йорк, Беспейдж</w:t>
            </w:r>
          </w:p>
        </w:tc>
      </w:tr>
      <w:tr w14:paraId="7C563A8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04961CB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2A398955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03/2019 – 07/2019</w:t>
            </w:r>
          </w:p>
        </w:tc>
      </w:tr>
      <w:tr w14:paraId="3F20DC3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3100CCF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69C82ADA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Миграция данных из разных систем для консолидации их в одной общей системе</w:t>
            </w:r>
          </w:p>
        </w:tc>
      </w:tr>
      <w:tr w14:paraId="4B17D02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AADF157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2E10870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Ведущий аналитик данных</w:t>
            </w:r>
          </w:p>
        </w:tc>
      </w:tr>
      <w:tr w14:paraId="1B5B33E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B998178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B08CADB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2 Проектных менеджера, 1 технический менеджер, 1 ведущий аналитик данных, 3 бизнес-аналитика, 2 программиста, 4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</w:t>
            </w:r>
          </w:p>
        </w:tc>
      </w:tr>
      <w:tr w14:paraId="73C8519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4E35155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0A13CF73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Консультирование заинтересованных сторон в рамках корректировки текущих бизнес-процессов</w:t>
            </w:r>
          </w:p>
          <w:p w14:paraId="350A32E3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Подготовка стратегии миграции данных и плана миграции</w:t>
            </w:r>
          </w:p>
          <w:p w14:paraId="634F0C93">
            <w:pPr>
              <w:pStyle w:val="68"/>
              <w:rPr>
                <w:rStyle w:val="65"/>
                <w:color w:val="595959"/>
                <w:sz w:val="18"/>
                <w:szCs w:val="18"/>
                <w:lang w:val="en"/>
              </w:rPr>
            </w:pPr>
            <w:r>
              <w:rPr>
                <w:rStyle w:val="65"/>
                <w:color w:val="595959"/>
                <w:sz w:val="18"/>
                <w:szCs w:val="18"/>
                <w:lang w:val="en"/>
              </w:rPr>
              <w:t>Анализ источников данных</w:t>
            </w:r>
          </w:p>
          <w:p w14:paraId="6AA242A2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Подготовка модели данных (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SDB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и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IDB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>);</w:t>
            </w:r>
          </w:p>
          <w:p w14:paraId="6DE33BE2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Проведение сессий с заказчиком, продвижение процедуры очистки данных;</w:t>
            </w:r>
          </w:p>
          <w:p w14:paraId="417D30AE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Проектирование и документирование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ETL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(от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SDB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до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IDB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и далее для целевой БД);</w:t>
            </w:r>
          </w:p>
          <w:p w14:paraId="7AC16C7B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Спецификация проекта (правила сопоставления, преобразования и проверки данных);</w:t>
            </w:r>
          </w:p>
          <w:p w14:paraId="696BB2C0">
            <w:pPr>
              <w:pStyle w:val="68"/>
              <w:rPr>
                <w:rStyle w:val="65"/>
                <w:color w:val="595959"/>
                <w:sz w:val="18"/>
                <w:szCs w:val="18"/>
                <w:lang w:val="en"/>
              </w:rPr>
            </w:pPr>
            <w:r>
              <w:rPr>
                <w:rStyle w:val="65"/>
                <w:color w:val="595959"/>
                <w:sz w:val="18"/>
                <w:szCs w:val="18"/>
                <w:lang w:val="en"/>
              </w:rPr>
              <w:t>Подготовка SQL скриптов;</w:t>
            </w:r>
          </w:p>
          <w:p w14:paraId="5A0B04E9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Style w:val="65"/>
                <w:color w:val="595959"/>
                <w:sz w:val="18"/>
                <w:szCs w:val="18"/>
                <w:lang w:val="en"/>
              </w:rPr>
              <w:t>Реверс-инжиниринг старых скриптов</w:t>
            </w:r>
          </w:p>
        </w:tc>
      </w:tr>
    </w:tbl>
    <w:p w14:paraId="67799777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11632FE6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0F5CD5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677C91E4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“SoftBank migration project”</w:t>
            </w:r>
          </w:p>
        </w:tc>
      </w:tr>
      <w:tr w14:paraId="72B7E6C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0D26F12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3FBECCB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0EEC4AF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141C9777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27EB74CB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SoftBank Group Corp.</w:t>
            </w:r>
          </w:p>
        </w:tc>
      </w:tr>
      <w:tr w14:paraId="1CFE589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A03C61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1DD2045E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Япония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Токио</w:t>
            </w:r>
          </w:p>
        </w:tc>
      </w:tr>
      <w:tr w14:paraId="757A38B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499C63D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7A56F822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10/2018 – 03/2019</w:t>
            </w:r>
          </w:p>
        </w:tc>
      </w:tr>
      <w:tr w14:paraId="2C0A246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CDEDB29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3C8A9886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Миграция данных в рамках новой цифровой трансформации</w:t>
            </w:r>
          </w:p>
        </w:tc>
      </w:tr>
      <w:tr w14:paraId="3FBE1E8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C24119D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2EC4675D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Ведущий аналитик данных</w:t>
            </w:r>
          </w:p>
        </w:tc>
      </w:tr>
      <w:tr w14:paraId="40F0D70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BA5B5F2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F41F8C1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ведущий аналитик данных, 2 программиста, 1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</w:t>
            </w:r>
          </w:p>
        </w:tc>
      </w:tr>
      <w:tr w14:paraId="1D2F60D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2773735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6D4138CE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Консультирование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NEC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в рамках общего подхода к миграции данных</w:t>
            </w:r>
          </w:p>
          <w:p w14:paraId="7A2D1D4C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Выявление деловых и системных потребностей в области инвентаризации ресурсов</w:t>
            </w:r>
          </w:p>
          <w:p w14:paraId="2FC9E8C4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Подготовка стратегии миграции данных и плана миграции</w:t>
            </w:r>
          </w:p>
          <w:p w14:paraId="6FF3804A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Подготовка моделей данных и проектных спецификаций (правила сопоставления и преобразования данных);</w:t>
            </w:r>
          </w:p>
          <w:p w14:paraId="6B8D95F5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Проведение сессия совместно с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NEC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для сбора информации о рабочих процессах и потребностях;</w:t>
            </w:r>
          </w:p>
          <w:p w14:paraId="31BEDA9B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Консультирование команды в области моделей данных и бизнес-процессов;</w:t>
            </w:r>
          </w:p>
          <w:p w14:paraId="01D536DE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Подготовка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SQL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скриптов определения данных</w:t>
            </w:r>
          </w:p>
          <w:p w14:paraId="3F4A3711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rStyle w:val="65"/>
                <w:color w:val="595959"/>
                <w:sz w:val="18"/>
                <w:szCs w:val="18"/>
                <w:lang w:val="en"/>
              </w:rPr>
              <w:t>Код-ревью (SQL)</w:t>
            </w:r>
          </w:p>
        </w:tc>
      </w:tr>
    </w:tbl>
    <w:p w14:paraId="148F83EA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3AF4438E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70FC44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7E567D3F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“COX retirement project”</w:t>
            </w:r>
          </w:p>
        </w:tc>
      </w:tr>
      <w:tr w14:paraId="01144B0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12E9FBAA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356865C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46EEA30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28FCC1A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195B286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Cox Communications</w:t>
            </w:r>
          </w:p>
        </w:tc>
      </w:tr>
      <w:tr w14:paraId="19B15B3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BF1BEDA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14339394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США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штат Джорджия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Атланта</w:t>
            </w:r>
          </w:p>
        </w:tc>
      </w:tr>
      <w:tr w14:paraId="0C99581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404837A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7C34B1E3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01/2018 – 07/2018</w:t>
            </w:r>
          </w:p>
        </w:tc>
      </w:tr>
      <w:tr w14:paraId="3AD3C74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1D613B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3CC05D9B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Миграция данных из старой системы в новую</w:t>
            </w:r>
          </w:p>
        </w:tc>
      </w:tr>
      <w:tr w14:paraId="4C5CC22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990723D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657B75A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Эксперт предметной области / бизнес-аналитик</w:t>
            </w:r>
          </w:p>
        </w:tc>
      </w:tr>
      <w:tr w14:paraId="574553D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D907CFA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B174881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проектный менеджер, 2 бизнес-аналитика, 2 программиста, 2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</w:t>
            </w:r>
          </w:p>
        </w:tc>
      </w:tr>
      <w:tr w14:paraId="3E7A39F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9AECDFB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0EFC5AB8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Консультирование команды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Accenture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в рамках общего подхода к миграции данных</w:t>
            </w:r>
          </w:p>
          <w:p w14:paraId="0230EB96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Консультирование по вопросам подготовки стратегии миграции данных и плана миграции</w:t>
            </w:r>
          </w:p>
          <w:p w14:paraId="29CA8973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Консультирование по вопросам подготовки моделей данных и проектных спецификаций (отображение данных и правила преобразования)</w:t>
            </w:r>
          </w:p>
          <w:p w14:paraId="5A07BDD8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Участие в сессиях с бизнес-пользователями</w:t>
            </w:r>
          </w:p>
          <w:p w14:paraId="760AF9BB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Консультирование команды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Accenture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в области возможностей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NC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TOMS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и сопоставление их с новой системой</w:t>
            </w:r>
          </w:p>
          <w:p w14:paraId="77637B33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Проверка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SQL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скриптов и консультирование по настройке скриптов</w:t>
            </w:r>
          </w:p>
        </w:tc>
      </w:tr>
    </w:tbl>
    <w:p w14:paraId="4202BE97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0B9E1D82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E9FB4A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68605F8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“Claro DOM project”</w:t>
            </w:r>
          </w:p>
        </w:tc>
      </w:tr>
      <w:tr w14:paraId="352914E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FE1BE3D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24BE8A8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261EF95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412B6CA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CFB0C98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Claro República Dominicana</w:t>
            </w:r>
          </w:p>
        </w:tc>
      </w:tr>
      <w:tr w14:paraId="6CF13AC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D4F4097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346DA21E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Доминиканская республика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Санто Доминго</w:t>
            </w:r>
          </w:p>
        </w:tc>
      </w:tr>
      <w:tr w14:paraId="753646E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D67E07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151C2EA6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09/2017 – 12/2017</w:t>
            </w:r>
          </w:p>
        </w:tc>
      </w:tr>
      <w:tr w14:paraId="3C6504C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E4C143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07B16B1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Проект с большим кол-вом разрабатываемых модулей.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Поддержка совместной разработки</w:t>
            </w:r>
          </w:p>
        </w:tc>
      </w:tr>
      <w:tr w14:paraId="29E636E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A760AF6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6D8F34B7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Бизнес-аналитик</w:t>
            </w:r>
          </w:p>
        </w:tc>
      </w:tr>
      <w:tr w14:paraId="4AAD2B4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FD547C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430AEC3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1 скрам-мастер, 1 бизнес-аналитик, 1 технический менеджер, 5 программистов</w:t>
            </w:r>
          </w:p>
        </w:tc>
      </w:tr>
      <w:tr w14:paraId="37B894E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0633F93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50316F9B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Консультирование членов команды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Claro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в области возможностей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NC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TOMS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>;</w:t>
            </w:r>
          </w:p>
          <w:p w14:paraId="13937709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Консультирование по вопросам процесса выявления требований</w:t>
            </w:r>
          </w:p>
          <w:p w14:paraId="1B4A5310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Консультирование в области моделирования данных (подход «сущность-атрибут-значение»);</w:t>
            </w:r>
          </w:p>
          <w:p w14:paraId="0D614889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Участие в подготовке бэклога, и актуализации и приоритезации задач</w:t>
            </w:r>
          </w:p>
          <w:p w14:paraId="68285A54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Участие в спринтах планирование, оценка задач</w:t>
            </w:r>
          </w:p>
          <w:p w14:paraId="6F1E28F2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Консультирование по вопросам проведения семинаров с бизнес-пользователями</w:t>
            </w:r>
          </w:p>
          <w:p w14:paraId="671BFCA8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Подготовка проектного задания, отражающего бизнес-процессы</w:t>
            </w:r>
          </w:p>
        </w:tc>
      </w:tr>
    </w:tbl>
    <w:p w14:paraId="608770DE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CF6BA5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215109EE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“Level 3 migration project”</w:t>
            </w:r>
          </w:p>
        </w:tc>
      </w:tr>
      <w:tr w14:paraId="471BA98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0567A82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0A6B93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C4621D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B445FC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91A980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Level 3 Communications</w:t>
            </w:r>
          </w:p>
        </w:tc>
      </w:tr>
      <w:tr w14:paraId="3B7B983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98E5B1A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4549CE49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США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штат Флорида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Орландо</w:t>
            </w:r>
          </w:p>
        </w:tc>
      </w:tr>
      <w:tr w14:paraId="2935174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F8A6932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4BF24B07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02/2017 – 09/2017</w:t>
            </w:r>
          </w:p>
        </w:tc>
      </w:tr>
      <w:tr w14:paraId="2526A07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4CB8A95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3F907D6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Миграция данных из старой системы в новую. </w:t>
            </w:r>
          </w:p>
        </w:tc>
      </w:tr>
      <w:tr w14:paraId="045C81F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5E6F834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18CCD037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Бизнес-аналитик</w:t>
            </w:r>
          </w:p>
        </w:tc>
      </w:tr>
      <w:tr w14:paraId="77A45C4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BF35645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14177F8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2 проектных менеджера, 1 технический менеджер, 2 бизнес-аналитика, 1 ведущий бизнес-аналитик, 5 программистов, 3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</w:t>
            </w:r>
          </w:p>
        </w:tc>
      </w:tr>
      <w:tr w14:paraId="3E44049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775F5DF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26E5442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Анализ источников данных, выявление существующих процессов;</w:t>
            </w:r>
          </w:p>
          <w:p w14:paraId="1DA331DC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Участие в подготовке стратегии миграции данных и плана миграции</w:t>
            </w:r>
          </w:p>
          <w:p w14:paraId="18BC7C26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Участие в подготовке модели данных и проектных спецификаций (правила отображения и преобразования данных)</w:t>
            </w:r>
          </w:p>
          <w:p w14:paraId="11F36C43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Участие в сессиях с бизнес-пользователями, сбор отзывов и пожеланий</w:t>
            </w:r>
          </w:p>
          <w:p w14:paraId="428D117E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Участие в проектировании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ETL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(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IDB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для целевой системы) и подготовке скриптов загрузки</w:t>
            </w:r>
          </w:p>
          <w:p w14:paraId="38E4EFBB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Консультирование команды разработчиков в рамках подготовленной модели данных;</w:t>
            </w:r>
          </w:p>
          <w:p w14:paraId="41CDB46C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Участие в проверке целевой модели и процессе устранения ошибок</w:t>
            </w:r>
          </w:p>
          <w:p w14:paraId="0B8F64C3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Участие в репетиции / окончательном процессе переноса данных;</w:t>
            </w:r>
          </w:p>
          <w:p w14:paraId="08DDC10F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Пост-продакшн поддержка (исправление мелких ошибок)</w:t>
            </w:r>
          </w:p>
        </w:tc>
      </w:tr>
    </w:tbl>
    <w:p w14:paraId="16143C11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38BA95D4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EAB9DB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B57B446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“Colt Ph1 project”</w:t>
            </w:r>
          </w:p>
        </w:tc>
      </w:tr>
      <w:tr w14:paraId="3C415C0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58CF8AB1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D088E21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2BA9A52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32757DA6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06206BF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Colt Technology Services Group Limited</w:t>
            </w:r>
          </w:p>
        </w:tc>
      </w:tr>
      <w:tr w14:paraId="6B980A0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630B15D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3511167A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РФ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6A23587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2C69CB8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58770C65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09/2016 – 12/2016</w:t>
            </w:r>
          </w:p>
        </w:tc>
      </w:tr>
      <w:tr w14:paraId="5AD3E60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9054B35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0B230DC5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Большой проект формата «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green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field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». Проектирование процесса автоматической активации услуг связи телеком оператора</w:t>
            </w:r>
          </w:p>
        </w:tc>
      </w:tr>
      <w:tr w14:paraId="24C86D6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E2D765D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0122880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Эксперт предметной области / бизнес-аналитик</w:t>
            </w:r>
          </w:p>
        </w:tc>
      </w:tr>
      <w:tr w14:paraId="57A6BEB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818BBA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27E357A9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ведущий бизнес-аналитик, 2 бизнес-аналитика, 1 технический менеджер, 2 программиста, 2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</w:t>
            </w:r>
          </w:p>
        </w:tc>
      </w:tr>
      <w:tr w14:paraId="05AE027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2EF67E5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626714AD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Выявление бизнес- и системных требований в области активации услуг связи</w:t>
            </w:r>
          </w:p>
          <w:p w14:paraId="2791254A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Анализ скриптов прошивки и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CLI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(поставщик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Accedian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>);</w:t>
            </w:r>
          </w:p>
          <w:p w14:paraId="065045B4">
            <w:pPr>
              <w:pStyle w:val="68"/>
              <w:rPr>
                <w:rStyle w:val="65"/>
                <w:color w:val="595959"/>
                <w:sz w:val="18"/>
                <w:szCs w:val="18"/>
                <w:lang w:val="en"/>
              </w:rPr>
            </w:pPr>
            <w:r>
              <w:rPr>
                <w:rStyle w:val="65"/>
                <w:color w:val="595959"/>
                <w:sz w:val="18"/>
                <w:szCs w:val="18"/>
                <w:lang w:val="en"/>
              </w:rPr>
              <w:t>Подготовка проектного задания</w:t>
            </w:r>
          </w:p>
          <w:p w14:paraId="508EB83F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Подготовка модели данных для охвата процесса активации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Accedian</w:t>
            </w:r>
          </w:p>
          <w:p w14:paraId="0E3F2906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Кросс-командный консалтинг (в качестве эксперта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Accedian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>)</w:t>
            </w:r>
          </w:p>
          <w:p w14:paraId="28158061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Сопоставление подготовленной модели данных с общей (смешанной) моделью данных</w:t>
            </w:r>
          </w:p>
          <w:p w14:paraId="5BEAE1BA">
            <w:pPr>
              <w:pStyle w:val="68"/>
              <w:rPr>
                <w:rStyle w:val="65"/>
                <w:color w:val="595959"/>
                <w:sz w:val="18"/>
                <w:szCs w:val="18"/>
                <w:lang w:val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>Участие в семинарах с заказчиком и сбор обратной связи</w:t>
            </w:r>
          </w:p>
          <w:p w14:paraId="67DC336E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Консультирование команды разработчиков и </w:t>
            </w:r>
            <w:r>
              <w:rPr>
                <w:rStyle w:val="65"/>
                <w:color w:val="595959"/>
                <w:sz w:val="18"/>
                <w:szCs w:val="18"/>
                <w:lang w:val="en"/>
              </w:rPr>
              <w:t>QA</w:t>
            </w:r>
            <w:r>
              <w:rPr>
                <w:rStyle w:val="65"/>
                <w:color w:val="595959"/>
                <w:sz w:val="18"/>
                <w:szCs w:val="18"/>
                <w:lang w:val="ru-RU"/>
              </w:rPr>
              <w:t xml:space="preserve"> в области моделирования данных и процессов активации</w:t>
            </w:r>
          </w:p>
        </w:tc>
      </w:tr>
    </w:tbl>
    <w:p w14:paraId="6912A52E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64BE0F2D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7A2EAB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7975CF69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“Optus project”</w:t>
            </w:r>
          </w:p>
        </w:tc>
      </w:tr>
      <w:tr w14:paraId="4B7F6DA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012C31A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AD36966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1027234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729EBA6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4E6191E7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Singtel Optus Pty Limited</w:t>
            </w:r>
          </w:p>
        </w:tc>
      </w:tr>
      <w:tr w14:paraId="5D983F5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8807ABC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03F15D63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РФ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20AE3C1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4C28BB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26763A7B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05/2016 – 09/2016</w:t>
            </w:r>
          </w:p>
        </w:tc>
      </w:tr>
      <w:tr w14:paraId="59B87DE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7448CDB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7BDC9E79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Проект со множеством различных систем. Проектирование системы автоматического выделения ресурсов для предоставления услуг связи телеком оператора</w:t>
            </w:r>
          </w:p>
        </w:tc>
      </w:tr>
      <w:tr w14:paraId="7FA8D46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5C2907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642BCEC9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Бизнес-аналитик</w:t>
            </w:r>
          </w:p>
        </w:tc>
      </w:tr>
      <w:tr w14:paraId="797854E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AE95607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495FF85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ведущий бизнес-аналитик, 3 бизнес-аналитика, 1 технический менеджер, 2 программиста, 2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</w:t>
            </w:r>
          </w:p>
        </w:tc>
      </w:tr>
      <w:tr w14:paraId="42613A0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85DF59E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521EF6E7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Участие в семинарах с заказчиком в рамках процесса автоматического предоставления услуг связи;</w:t>
            </w:r>
          </w:p>
          <w:p w14:paraId="08F2E33F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Участие в выявлении бизнес/системных требований</w:t>
            </w:r>
          </w:p>
          <w:p w14:paraId="6904ADDE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Анализ текущих бизнес-процессов, вывод алгоритмов автоматизации</w:t>
            </w:r>
          </w:p>
          <w:p w14:paraId="738F1083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Подготовка модели данных для автоматического выделения ресурсов</w:t>
            </w:r>
          </w:p>
          <w:p w14:paraId="52795CE3">
            <w:pPr>
              <w:pStyle w:val="68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Подготовка проектного задания</w:t>
            </w:r>
          </w:p>
          <w:p w14:paraId="356D6FA7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 xml:space="preserve">Консультирование команд разработчиков и </w:t>
            </w:r>
            <w:r>
              <w:rPr>
                <w:color w:val="595959"/>
                <w:sz w:val="18"/>
                <w:szCs w:val="18"/>
                <w:lang w:val="en" w:eastAsia="ru-RU"/>
              </w:rPr>
              <w:t>QA</w:t>
            </w:r>
            <w:r>
              <w:rPr>
                <w:color w:val="595959"/>
                <w:sz w:val="18"/>
                <w:szCs w:val="18"/>
                <w:lang w:val="ru-RU" w:eastAsia="ru-RU"/>
              </w:rPr>
              <w:t xml:space="preserve"> в области бизнес-процессов и моделей данных</w:t>
            </w:r>
          </w:p>
        </w:tc>
      </w:tr>
    </w:tbl>
    <w:p w14:paraId="6A59288E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4AAEFE5B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08B1741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38DCC655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“Industry Solution project”</w:t>
            </w:r>
          </w:p>
        </w:tc>
      </w:tr>
      <w:tr w14:paraId="58CF062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1ABF353B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Компания: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3469C59E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1897DBE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192CED01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Заказчик: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B8CEE1E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5F2C7AD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4DCE3A6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Месторасположение:</w:t>
            </w:r>
          </w:p>
        </w:tc>
        <w:tc>
          <w:tcPr>
            <w:tcW w:w="7248" w:type="dxa"/>
            <w:vAlign w:val="center"/>
          </w:tcPr>
          <w:p w14:paraId="791614E5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РФ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43C190A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8728338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Длительность:</w:t>
            </w:r>
          </w:p>
        </w:tc>
        <w:tc>
          <w:tcPr>
            <w:tcW w:w="7248" w:type="dxa"/>
            <w:vAlign w:val="center"/>
          </w:tcPr>
          <w:p w14:paraId="6C20DCC0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10/2015 – 05/2016</w:t>
            </w:r>
          </w:p>
        </w:tc>
      </w:tr>
      <w:tr w14:paraId="4E03A56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3D868C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Описание:</w:t>
            </w:r>
          </w:p>
        </w:tc>
        <w:tc>
          <w:tcPr>
            <w:tcW w:w="7248" w:type="dxa"/>
            <w:vAlign w:val="center"/>
          </w:tcPr>
          <w:p w14:paraId="5039A1DE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Внутренний проект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Industry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Solution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. Описание процесса предоставления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B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2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B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услуг связи телеком оператором.</w:t>
            </w:r>
          </w:p>
        </w:tc>
      </w:tr>
      <w:tr w14:paraId="651947E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CEC4B0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Позиция:</w:t>
            </w:r>
          </w:p>
        </w:tc>
        <w:tc>
          <w:tcPr>
            <w:tcW w:w="7248" w:type="dxa"/>
            <w:vAlign w:val="center"/>
          </w:tcPr>
          <w:p w14:paraId="10068497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Бизнес-аналитик</w:t>
            </w:r>
          </w:p>
        </w:tc>
      </w:tr>
      <w:tr w14:paraId="16732C0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5E7775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6BD99D44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ведущий бизнес-аналитик, 2 бизнес-аналитика, 1 технический менеджер, 2 программиста, 3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</w:t>
            </w:r>
          </w:p>
        </w:tc>
      </w:tr>
      <w:tr w14:paraId="7E0FEA3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B6D8307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72C33501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Участие в семинарах и «мозговом штурме» с целью выработки нового подхода к доставке;</w:t>
            </w:r>
          </w:p>
          <w:p w14:paraId="45D56F5C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Определение возможных бизнес/системных требований в рамках предоставления услуг;</w:t>
            </w:r>
          </w:p>
          <w:p w14:paraId="281DE9F9">
            <w:pPr>
              <w:pStyle w:val="68"/>
              <w:rPr>
                <w:color w:val="595959"/>
                <w:sz w:val="18"/>
                <w:szCs w:val="18"/>
                <w:lang w:val="en"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Подготовка проектного задания;</w:t>
            </w:r>
          </w:p>
          <w:p w14:paraId="1EA5CF39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 xml:space="preserve">Консультирование команды разработчиков и </w:t>
            </w:r>
            <w:r>
              <w:rPr>
                <w:color w:val="595959"/>
                <w:sz w:val="18"/>
                <w:szCs w:val="18"/>
                <w:lang w:val="en" w:eastAsia="ru-RU"/>
              </w:rPr>
              <w:t>QA</w:t>
            </w:r>
            <w:r>
              <w:rPr>
                <w:color w:val="595959"/>
                <w:sz w:val="18"/>
                <w:szCs w:val="18"/>
                <w:lang w:val="ru-RU" w:eastAsia="ru-RU"/>
              </w:rPr>
              <w:t xml:space="preserve"> в области планируемых бизнес-процессов и моделей данных;</w:t>
            </w:r>
          </w:p>
          <w:p w14:paraId="5A0B8869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Реверс-инжиниринг реализованной бизнес-логики (</w:t>
            </w:r>
            <w:r>
              <w:rPr>
                <w:color w:val="595959"/>
                <w:sz w:val="18"/>
                <w:szCs w:val="18"/>
                <w:lang w:val="en" w:eastAsia="ru-RU"/>
              </w:rPr>
              <w:t>Java</w:t>
            </w:r>
            <w:r>
              <w:rPr>
                <w:color w:val="595959"/>
                <w:sz w:val="18"/>
                <w:szCs w:val="18"/>
                <w:lang w:val="ru-RU" w:eastAsia="ru-RU"/>
              </w:rPr>
              <w:t>) для последующей документации</w:t>
            </w:r>
          </w:p>
          <w:p w14:paraId="60497B66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en" w:eastAsia="ru-RU"/>
              </w:rPr>
              <w:t>Наставничество новичков</w:t>
            </w:r>
          </w:p>
        </w:tc>
      </w:tr>
    </w:tbl>
    <w:p w14:paraId="3660C11A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0AA77B64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26732B0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59156FE9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“Singtel NISA project”</w:t>
            </w:r>
          </w:p>
        </w:tc>
      </w:tr>
      <w:tr w14:paraId="08C755F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B46FFF7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5DD67EB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FB8FBA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6238F23D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3DB1F96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Singapore Telecommunications Limited</w:t>
            </w:r>
          </w:p>
        </w:tc>
      </w:tr>
      <w:tr w14:paraId="14B0C42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69BAB8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Месторасположение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D0F72B8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РФ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5CF5C2E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C62C930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Длительность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54CD2448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11/2014 – 10/2015</w:t>
            </w:r>
          </w:p>
        </w:tc>
      </w:tr>
      <w:tr w14:paraId="1B6BC93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B44306D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6202AB2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Описание и реализация процесса репликации данных (модуль 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  <w:t>RDB</w:t>
            </w: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)</w:t>
            </w:r>
          </w:p>
        </w:tc>
      </w:tr>
      <w:tr w14:paraId="62A1C6B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111F2C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89AB86B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Бизнес-аналитик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программист</w:t>
            </w:r>
          </w:p>
        </w:tc>
      </w:tr>
      <w:tr w14:paraId="072E9BA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350952B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5779225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</w:t>
            </w:r>
            <w:r>
              <w:rPr>
                <w:color w:val="595959"/>
                <w:sz w:val="18"/>
                <w:szCs w:val="18"/>
                <w:lang w:val="ru-RU" w:eastAsia="ru-RU"/>
              </w:rPr>
              <w:t>бизнес-аналитик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, 1 </w:t>
            </w:r>
            <w:r>
              <w:rPr>
                <w:color w:val="595959"/>
                <w:sz w:val="18"/>
                <w:szCs w:val="18"/>
                <w:lang w:val="ru-RU" w:eastAsia="ru-RU"/>
              </w:rPr>
              <w:t>программист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, 1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инженер.</w:t>
            </w:r>
          </w:p>
        </w:tc>
      </w:tr>
      <w:tr w14:paraId="50417B2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215A258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14BB80A9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Подготовка технического задания на основе собранных требований</w:t>
            </w:r>
          </w:p>
          <w:p w14:paraId="784389DD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Анализ структуры данных</w:t>
            </w:r>
          </w:p>
          <w:p w14:paraId="520CE582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Подготовка унифицированной модели данных в рамках репликации</w:t>
            </w:r>
          </w:p>
          <w:p w14:paraId="53CDA0BD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Реализация структуры модели данных (DDL)</w:t>
            </w:r>
          </w:p>
          <w:p w14:paraId="129C5DD0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Настройка RDB движка (часть NC TOMS) для запланированной репликации</w:t>
            </w:r>
          </w:p>
          <w:p w14:paraId="13C79E4D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Консультирование команды QA в области моделей данных</w:t>
            </w:r>
          </w:p>
          <w:p w14:paraId="681D89EF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Исправление ошибок</w:t>
            </w:r>
          </w:p>
        </w:tc>
      </w:tr>
    </w:tbl>
    <w:p w14:paraId="563562A0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66080635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A5A35C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B9A5276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“WOW RI project”</w:t>
            </w:r>
          </w:p>
        </w:tc>
      </w:tr>
      <w:tr w14:paraId="38AC52D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31CE2D59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4DAE7431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097704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45F3EB09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398C90B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Wide Open West</w:t>
            </w:r>
          </w:p>
        </w:tc>
      </w:tr>
      <w:tr w14:paraId="1E70DF8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CBC14F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Месторасположение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67C024B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РФ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6B64F85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B3CD1B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Длительность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745CA0C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12/2013 – 09/2014</w:t>
            </w:r>
          </w:p>
        </w:tc>
      </w:tr>
      <w:tr w14:paraId="486A915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B96F99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09F2F340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Разработка системы учета ресурсов предприятия</w:t>
            </w:r>
          </w:p>
        </w:tc>
      </w:tr>
      <w:tr w14:paraId="45EBD33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B56FEE4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37D3876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Эксперт предметной области / бизнес-аналитик</w:t>
            </w:r>
          </w:p>
        </w:tc>
      </w:tr>
      <w:tr w14:paraId="5ADCA2A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312E8B5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077627AC">
            <w:pPr>
              <w:pStyle w:val="69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проектный менеджер, 1 технический менеджер, 1 ведущий бизнес-аналитик, 2 бизнес-аналитика, 5 программистов, 4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</w:t>
            </w:r>
          </w:p>
        </w:tc>
      </w:tr>
      <w:tr w14:paraId="7668C7E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D583E0A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2E44B39F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Сбор требований в рамках задачи учета производственных ресурсов</w:t>
            </w:r>
          </w:p>
          <w:p w14:paraId="1CAB9D27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Подготовка модели данных для новых услуг связи</w:t>
            </w:r>
          </w:p>
          <w:p w14:paraId="7EB89218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Подготовка проектной документации</w:t>
            </w:r>
          </w:p>
          <w:p w14:paraId="09C99404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Документирование матриц прослеживаемости, проверка покрытия требований</w:t>
            </w:r>
          </w:p>
          <w:p w14:paraId="15400325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Консультирование команд разработчиков и контроля качества</w:t>
            </w:r>
          </w:p>
          <w:p w14:paraId="53C563EE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Настройка движка поддержки услуг связи</w:t>
            </w:r>
          </w:p>
          <w:p w14:paraId="6BDC1D9C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 xml:space="preserve">Проработка вариантов заполнение БД синтетическими данными в рамках </w:t>
            </w:r>
            <w:r>
              <w:rPr>
                <w:color w:val="595959"/>
                <w:sz w:val="18"/>
                <w:szCs w:val="18"/>
                <w:lang w:eastAsia="ru-RU"/>
              </w:rPr>
              <w:t>PoC</w:t>
            </w:r>
          </w:p>
        </w:tc>
      </w:tr>
    </w:tbl>
    <w:p w14:paraId="5CE30096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083BE0F8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6267174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2C4EB449">
            <w:pPr>
              <w:pStyle w:val="52"/>
              <w:rPr>
                <w:rStyle w:val="64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“KDDI drive project”</w:t>
            </w:r>
          </w:p>
        </w:tc>
      </w:tr>
      <w:tr w14:paraId="6C6C84F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7F4F8EE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BFE78C8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E68FF8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1A350E29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006CF112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KDDI Corporation</w:t>
            </w:r>
          </w:p>
        </w:tc>
      </w:tr>
      <w:tr w14:paraId="20E6F87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D1FBC87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Месторасположение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55906E5E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РФ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7885C39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7D7ECA3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Длительность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19E1484">
            <w:pPr>
              <w:pStyle w:val="52"/>
              <w:spacing w:before="0" w:after="0"/>
              <w:jc w:val="left"/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08/2013 – 12/2013</w:t>
            </w:r>
          </w:p>
        </w:tc>
      </w:tr>
      <w:tr w14:paraId="56B933D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EAEA964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DA53A44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5"/>
                <w:rFonts w:ascii="Tahoma" w:hAnsi="Tahoma" w:cs="Tahoma"/>
                <w:color w:val="595959"/>
                <w:sz w:val="18"/>
                <w:szCs w:val="18"/>
                <w:lang w:val="ru-RU"/>
              </w:rPr>
              <w:t>Задача локализации данных в рамках проекта разработки системы учета ресурсов предприятия</w:t>
            </w:r>
          </w:p>
        </w:tc>
      </w:tr>
      <w:tr w14:paraId="325DD16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A06C9F3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17E3903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Программист</w:t>
            </w:r>
          </w:p>
        </w:tc>
      </w:tr>
      <w:tr w14:paraId="298431D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4362CEF">
            <w:pPr>
              <w:pStyle w:val="52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Команда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D66BD97">
            <w:pPr>
              <w:pStyle w:val="69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 ведущий программист, 1 программист</w:t>
            </w:r>
          </w:p>
        </w:tc>
      </w:tr>
      <w:tr w14:paraId="3F63351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F797CE5">
            <w:pPr>
              <w:pStyle w:val="52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Выполненные задачи: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7341A3BC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Организация коммуникации заказчиков</w:t>
            </w:r>
          </w:p>
          <w:p w14:paraId="38335770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 xml:space="preserve">Проверка </w:t>
            </w:r>
            <w:r>
              <w:rPr>
                <w:color w:val="595959"/>
                <w:sz w:val="18"/>
                <w:szCs w:val="18"/>
                <w:lang w:eastAsia="ru-RU"/>
              </w:rPr>
              <w:t>SQL</w:t>
            </w:r>
            <w:r>
              <w:rPr>
                <w:color w:val="595959"/>
                <w:sz w:val="18"/>
                <w:szCs w:val="18"/>
                <w:lang w:val="ru-RU" w:eastAsia="ru-RU"/>
              </w:rPr>
              <w:t xml:space="preserve"> скриптов, сбор и экспорт проблемных данных</w:t>
            </w:r>
          </w:p>
          <w:p w14:paraId="24AE2C25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Создание заявок на перевод на японский язык</w:t>
            </w:r>
          </w:p>
          <w:p w14:paraId="48E053B8">
            <w:pPr>
              <w:pStyle w:val="68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Сопоставление перевода с объектами с целью поддержки локализации</w:t>
            </w:r>
          </w:p>
          <w:p w14:paraId="60F8903C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Устранение неполадок</w:t>
            </w:r>
          </w:p>
          <w:p w14:paraId="139111C4">
            <w:pPr>
              <w:pStyle w:val="68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eastAsia="ru-RU"/>
              </w:rPr>
              <w:t>Сбор обратной связи</w:t>
            </w:r>
          </w:p>
        </w:tc>
      </w:tr>
    </w:tbl>
    <w:p w14:paraId="7C322F54">
      <w:pPr>
        <w:pStyle w:val="23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sectPr>
      <w:headerReference r:id="rId3" w:type="default"/>
      <w:footerReference r:id="rId5" w:type="default"/>
      <w:headerReference r:id="rId4" w:type="even"/>
      <w:type w:val="continuous"/>
      <w:pgSz w:w="11906" w:h="16838"/>
      <w:pgMar w:top="720" w:right="851" w:bottom="437" w:left="851" w:header="425" w:footer="686" w:gutter="0"/>
      <w:cols w:space="709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ramond">
    <w:altName w:val="PMingLiU-ExtB"/>
    <w:panose1 w:val="02020404030301010803"/>
    <w:charset w:val="CC"/>
    <w:family w:val="roman"/>
    <w:pitch w:val="default"/>
    <w:sig w:usb0="00000000" w:usb1="00000000" w:usb2="00000000" w:usb3="00000000" w:csb0="0000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Lucida Console">
    <w:panose1 w:val="020B0609040504020204"/>
    <w:charset w:val="CC"/>
    <w:family w:val="modern"/>
    <w:pitch w:val="default"/>
    <w:sig w:usb0="8000028F" w:usb1="00001800" w:usb2="00000000" w:usb3="00000000" w:csb0="0000001F" w:csb1="D7D7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rebuchet MS">
    <w:panose1 w:val="020B0603020202020204"/>
    <w:charset w:val="CC"/>
    <w:family w:val="swiss"/>
    <w:pitch w:val="default"/>
    <w:sig w:usb0="000006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C94B6">
    <w:pPr>
      <w:pStyle w:val="24"/>
      <w:ind w:left="567"/>
      <w:rPr>
        <w:rFonts w:ascii="Calibri" w:hAnsi="Calibri" w:cs="Calibri"/>
        <w:sz w:val="12"/>
        <w:szCs w:val="12"/>
        <w:lang w:val="en-US"/>
      </w:rPr>
    </w:pPr>
    <w:r>
      <w:rPr>
        <w:rFonts w:ascii="Calibri" w:hAnsi="Calibri" w:cs="Calibri"/>
        <w:sz w:val="12"/>
        <w:szCs w:val="12"/>
        <w:lang w:val="ru-RU"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10332720</wp:posOffset>
              </wp:positionV>
              <wp:extent cx="7560310" cy="190500"/>
              <wp:effectExtent l="0" t="0" r="0" b="0"/>
              <wp:wrapNone/>
              <wp:docPr id="1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190500"/>
                        <a:chOff x="0" y="14970"/>
                        <a:chExt cx="12255" cy="300"/>
                      </a:xfrm>
                    </wpg:grpSpPr>
                    <wps:wsp>
                      <wps:cNvPr id="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D6209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instrText xml:space="preserve"> PAGE    \* MERGEFORMAT </w:instrText>
                            </w: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rFonts w:ascii="Tahoma" w:hAnsi="Tahoma" w:cs="Tahoma"/>
                                <w:color w:val="8C8C8C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Tahoma" w:hAnsi="Tahoma" w:cs="Tahoma"/>
                                <w:color w:val="8C8C8C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31"/>
                      <wpg:cNvGrpSpPr/>
                      <wpg:grpSpPr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4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5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</a:ln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3" o:spid="_x0000_s1026" o:spt="203" style="position:absolute;left:0pt;margin-left:0pt;margin-top:813.6pt;height:15pt;width:595.3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A/afY9gAAAALAQAADwAAAAAAAAABACAAAAAiAAAAZHJzL2Rvd25yZXYueG1sUEsBAhQAFAAA&#10;AAgAh07iQBDSmJN+AwAAqgoAAA4AAAAAAAAAAQAgAAAAJwEAAGRycy9lMm9Eb2MueG1sUEsFBgAA&#10;AAAGAAYAWQEAABcHAAAAAA==&#10;">
              <o:lock v:ext="edit" aspectratio="f"/>
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kaVdCL0AAADa&#10;AAAADwAAAGRycy9kb3ducmV2LnhtbEWPT2sCMRTE7wW/Q3iCt26iB9GtUUpREARx3R56fN08d4Ob&#10;l3UT//TbN4WCx2FmfsMsVg/Xihv1wXrWMM4UCOLKG8u1hs9y8zoDESKywdYzafihAKvl4GWBufF3&#10;Luh2jLVIEA45amhi7HIpQ9WQw5D5jjh5J987jEn2tTQ93hPctXKi1FQ6tJwWGuzoo6HqfLw6De9f&#10;XKztZf99KE6FLcu54t30rPVoOFZvICI94jP8394aDRP4u5Ju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V0I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DD6209">
                      <w:pPr>
                        <w:jc w:val="center"/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rFonts w:ascii="Tahoma" w:hAnsi="Tahoma" w:cs="Tahoma"/>
                          <w:sz w:val="16"/>
                          <w:szCs w:val="16"/>
                        </w:rPr>
                        <w:instrText xml:space="preserve"> PAGE    \* MERGEFORMAT </w:instrText>
                      </w:r>
                      <w:r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rFonts w:ascii="Tahoma" w:hAnsi="Tahoma" w:cs="Tahoma"/>
                          <w:color w:val="8C8C8C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Tahoma" w:hAnsi="Tahoma" w:cs="Tahoma"/>
                          <w:color w:val="8C8C8C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26" o:spt="203" style="position:absolute;left:0;top:14970;flip:x;height:230;width:12255;" coordorigin="-8,14978" coordsize="12255,230" o:gfxdata="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YYifvAAAANoAAAAPAAAAAAAAAAEAIAAAACIAAABkcnMvZG93bnJldi54bWxQ&#10;SwECFAAUAAAACACHTuJAMy8FnjsAAAA5AAAAFQAAAAAAAAABACAAAAALAQAAZHJzL2dyb3Vwc2hh&#10;cGV4bWwueG1sUEsFBgAAAAAGAAYAYAEAAMgDAAAAAA==&#10;">
                <o:lock v:ext="edit" aspectratio="f"/>
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2bDxtrsAAADa&#10;AAAADwAAAGRycy9kb3ducmV2LnhtbEWPzWrDMBCE74W+g9hCb7WcUkzsRAklNKT0VicPsFhby9ha&#10;GUvxT54+KhR6HGbmG2a7n20nRhp841jBKklBEFdON1wruJyPL2sQPiBr7ByTgoU87HePD1sstJv4&#10;m8Yy1CJC2BeowITQF1L6ypBFn7ieOHo/brAYohxqqQecItx28jVNM2mx4bhgsKeDoaotr1bBh7br&#10;9yo/tdOSfy2+bLJbazKlnp9W6QZEoDn8h//an1rBG/xeiTd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bDxtrsAAADa&#10;AAAADwAAAAAAAAABACAAAAAiAAAAZHJzL2Rvd25yZXYueG1sUEsBAhQAFAAAAAgAh07iQDMvBZ47&#10;AAAAOQAAABAAAAAAAAAAAQAgAAAACgEAAGRycy9zaGFwZXhtbC54bWxQSwUGAAAAAAYABgBbAQAA&#10;tAMAAAAA&#10;" adj="10800">
                  <v:fill on="f" focussize="0,0"/>
                  <v:stroke color="#A5A5A5" miterlimit="8" joinstyle="miter"/>
                  <v:imagedata o:title=""/>
                  <o:lock v:ext="edit" aspectratio="f"/>
                </v:shape>
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xWzeD74AAADa&#10;AAAADwAAAGRycy9kb3ducmV2LnhtbEWPzWrDMBCE74W8g9hAb7WcQIvjRPEhrUsp9JC4PeS2sTaW&#10;sbUylvLTt68KgRyHmfmGWRVX24szjb51rGCWpCCIa6dbbhR8V+VTBsIHZI29Y1LwSx6K9eRhhbl2&#10;F97SeRcaESHsc1RgQhhyKX1tyKJP3EAcvaMbLYYox0bqES8Rbns5T9MXabHluGBwoI2hutudrILy&#10;UH1tXktTZdl7oM+fxZvb151Sj9NZugQR6Bru4Vv7Qyt4hv8r8Qb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zeD74A&#10;AADaAAAADwAAAAAAAAABACAAAAAiAAAAZHJzL2Rvd25yZXYueG1sUEsBAhQAFAAAAAgAh07iQDMv&#10;BZ47AAAAOQAAABAAAAAAAAAAAQAgAAAADQEAAGRycy9zaGFwZXhtbC54bWxQSwUGAAAAAAYABgBb&#10;AQAAtwMAAAAA&#10;" adj="20904">
                  <v:fill on="f" focussize="0,0"/>
                  <v:stroke color="#A5A5A5" miterlimit="8" joinstyle="miter"/>
                  <v:imagedata o:title=""/>
                  <o:lock v:ext="edit" aspectratio="f"/>
                </v:shape>
              </v:group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4873" w:type="pct"/>
      <w:tblInd w:w="115" w:type="dxa"/>
      <w:shd w:val="clear" w:color="auto" w:fill="ED7D31"/>
      <w:tblLayout w:type="autofit"/>
      <w:tblCellMar>
        <w:top w:w="29" w:type="dxa"/>
        <w:left w:w="115" w:type="dxa"/>
        <w:bottom w:w="29" w:type="dxa"/>
        <w:right w:w="115" w:type="dxa"/>
      </w:tblCellMar>
    </w:tblPr>
    <w:tblGrid>
      <w:gridCol w:w="4987"/>
      <w:gridCol w:w="5182"/>
    </w:tblGrid>
    <w:tr w14:paraId="375C0D31">
      <w:tblPrEx>
        <w:shd w:val="clear" w:color="auto" w:fill="ED7D31"/>
        <w:tblCellMar>
          <w:top w:w="29" w:type="dxa"/>
          <w:left w:w="115" w:type="dxa"/>
          <w:bottom w:w="29" w:type="dxa"/>
          <w:right w:w="115" w:type="dxa"/>
        </w:tblCellMar>
      </w:tblPrEx>
      <w:trPr>
        <w:trHeight w:val="328" w:hRule="atLeast"/>
      </w:trPr>
      <w:tc>
        <w:tcPr>
          <w:tcW w:w="2452" w:type="pct"/>
          <w:shd w:val="clear" w:color="auto" w:fill="2E74B5"/>
          <w:vAlign w:val="center"/>
        </w:tcPr>
        <w:p w14:paraId="2CC9606C">
          <w:pPr>
            <w:pStyle w:val="20"/>
            <w:jc w:val="left"/>
            <w:rPr>
              <w:caps/>
              <w:color w:val="FFFFFF"/>
              <w:sz w:val="16"/>
              <w:szCs w:val="16"/>
            </w:rPr>
          </w:pP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 xml:space="preserve">Circulum Vitae | 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</w:rPr>
            <w:t>Андрей Смирнов</w:t>
          </w:r>
        </w:p>
      </w:tc>
      <w:tc>
        <w:tcPr>
          <w:tcW w:w="2548" w:type="pct"/>
          <w:shd w:val="clear" w:color="auto" w:fill="2E74B5"/>
          <w:vAlign w:val="center"/>
        </w:tcPr>
        <w:p w14:paraId="4484D7EA">
          <w:pPr>
            <w:pStyle w:val="20"/>
            <w:jc w:val="right"/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</w:pP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fldChar w:fldCharType="begin"/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instrText xml:space="preserve"> TIME \@ "dd-MM-yyyy" </w:instrTex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fldChar w:fldCharType="separate"/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13-06-2026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fldChar w:fldCharType="end"/>
          </w:r>
        </w:p>
      </w:tc>
    </w:tr>
  </w:tbl>
  <w:p w14:paraId="6172DAD4">
    <w:pPr>
      <w:pStyle w:val="20"/>
      <w:rPr>
        <w:color w:val="FFFFFF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57270">
    <w:pPr>
      <w:pStyle w:val="20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6D04380F">
    <w:pPr>
      <w:pStyle w:val="20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EC49FC"/>
    <w:multiLevelType w:val="multilevel"/>
    <w:tmpl w:val="18EC49FC"/>
    <w:lvl w:ilvl="0" w:tentative="0">
      <w:start w:val="1"/>
      <w:numFmt w:val="bullet"/>
      <w:pStyle w:val="68"/>
      <w:lvlText w:val=""/>
      <w:lvlJc w:val="left"/>
      <w:pPr>
        <w:tabs>
          <w:tab w:val="left" w:pos="454"/>
        </w:tabs>
        <w:ind w:left="454" w:hanging="341"/>
      </w:pPr>
      <w:rPr>
        <w:rFonts w:hint="default" w:ascii="Webdings" w:hAnsi="Webdings"/>
        <w:color w:val="2E74B5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51DA5045"/>
    <w:multiLevelType w:val="multilevel"/>
    <w:tmpl w:val="51DA5045"/>
    <w:lvl w:ilvl="0" w:tentative="0">
      <w:start w:val="1"/>
      <w:numFmt w:val="bullet"/>
      <w:pStyle w:val="72"/>
      <w:lvlText w:val=""/>
      <w:lvlJc w:val="left"/>
      <w:pPr>
        <w:tabs>
          <w:tab w:val="left" w:pos="454"/>
        </w:tabs>
        <w:ind w:left="454" w:hanging="341"/>
      </w:pPr>
      <w:rPr>
        <w:rFonts w:hint="default" w:ascii="Webdings" w:hAnsi="Webdings"/>
        <w:color w:val="2E74B5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54C41865"/>
    <w:multiLevelType w:val="multilevel"/>
    <w:tmpl w:val="54C41865"/>
    <w:lvl w:ilvl="0" w:tentative="0">
      <w:start w:val="1"/>
      <w:numFmt w:val="bullet"/>
      <w:pStyle w:val="76"/>
      <w:lvlText w:val=""/>
      <w:lvlJc w:val="left"/>
      <w:pPr>
        <w:ind w:left="717" w:hanging="360"/>
      </w:pPr>
      <w:rPr>
        <w:rFonts w:hint="default" w:ascii="Symbol" w:hAnsi="Symbol"/>
        <w:color w:val="39C2D7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oNotHyphenateCaps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compressPunctuation"/>
  <w:doNotValidateAgainstSchema/>
  <w:doNotDemarcateInvalidXml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4B0"/>
    <w:rsid w:val="00001B63"/>
    <w:rsid w:val="000037C0"/>
    <w:rsid w:val="00004330"/>
    <w:rsid w:val="0000782A"/>
    <w:rsid w:val="00010954"/>
    <w:rsid w:val="000116AD"/>
    <w:rsid w:val="000154A5"/>
    <w:rsid w:val="00016EA0"/>
    <w:rsid w:val="00017A76"/>
    <w:rsid w:val="00031944"/>
    <w:rsid w:val="00041B8A"/>
    <w:rsid w:val="000436BF"/>
    <w:rsid w:val="00044C34"/>
    <w:rsid w:val="0005549F"/>
    <w:rsid w:val="00055847"/>
    <w:rsid w:val="00055D76"/>
    <w:rsid w:val="0006139F"/>
    <w:rsid w:val="00065C26"/>
    <w:rsid w:val="0007202A"/>
    <w:rsid w:val="000743D9"/>
    <w:rsid w:val="000801EB"/>
    <w:rsid w:val="00080D82"/>
    <w:rsid w:val="0008159B"/>
    <w:rsid w:val="000830DF"/>
    <w:rsid w:val="0008442C"/>
    <w:rsid w:val="000927EA"/>
    <w:rsid w:val="000950E4"/>
    <w:rsid w:val="00097113"/>
    <w:rsid w:val="00097495"/>
    <w:rsid w:val="000A239C"/>
    <w:rsid w:val="000A28EA"/>
    <w:rsid w:val="000A36C4"/>
    <w:rsid w:val="000B33A2"/>
    <w:rsid w:val="000B471E"/>
    <w:rsid w:val="000B4D00"/>
    <w:rsid w:val="000C2825"/>
    <w:rsid w:val="000C313E"/>
    <w:rsid w:val="000D0114"/>
    <w:rsid w:val="000D2094"/>
    <w:rsid w:val="000E2AF1"/>
    <w:rsid w:val="000E4751"/>
    <w:rsid w:val="001000C3"/>
    <w:rsid w:val="001032FC"/>
    <w:rsid w:val="00104C5A"/>
    <w:rsid w:val="0010655C"/>
    <w:rsid w:val="0011175E"/>
    <w:rsid w:val="00113505"/>
    <w:rsid w:val="00114BFD"/>
    <w:rsid w:val="00121417"/>
    <w:rsid w:val="00121D40"/>
    <w:rsid w:val="00130557"/>
    <w:rsid w:val="00137370"/>
    <w:rsid w:val="001416C2"/>
    <w:rsid w:val="00143193"/>
    <w:rsid w:val="00144AB5"/>
    <w:rsid w:val="00144D31"/>
    <w:rsid w:val="00153698"/>
    <w:rsid w:val="00154A8E"/>
    <w:rsid w:val="00160800"/>
    <w:rsid w:val="00173752"/>
    <w:rsid w:val="0017450F"/>
    <w:rsid w:val="00174DB7"/>
    <w:rsid w:val="00174FD8"/>
    <w:rsid w:val="001761C7"/>
    <w:rsid w:val="001770B2"/>
    <w:rsid w:val="00180E1A"/>
    <w:rsid w:val="001840BA"/>
    <w:rsid w:val="0018561C"/>
    <w:rsid w:val="0018622D"/>
    <w:rsid w:val="001912AD"/>
    <w:rsid w:val="00194CEC"/>
    <w:rsid w:val="001A0423"/>
    <w:rsid w:val="001A18CF"/>
    <w:rsid w:val="001A2B2A"/>
    <w:rsid w:val="001A40CA"/>
    <w:rsid w:val="001A46AE"/>
    <w:rsid w:val="001B3F75"/>
    <w:rsid w:val="001C2782"/>
    <w:rsid w:val="001C328D"/>
    <w:rsid w:val="001D34BC"/>
    <w:rsid w:val="001D37B9"/>
    <w:rsid w:val="001E2029"/>
    <w:rsid w:val="001E2E2A"/>
    <w:rsid w:val="001E4F77"/>
    <w:rsid w:val="001F3A67"/>
    <w:rsid w:val="001F4873"/>
    <w:rsid w:val="002009BA"/>
    <w:rsid w:val="0020433E"/>
    <w:rsid w:val="00204B17"/>
    <w:rsid w:val="00207C7F"/>
    <w:rsid w:val="0021152D"/>
    <w:rsid w:val="002135F7"/>
    <w:rsid w:val="002216AC"/>
    <w:rsid w:val="00224D8F"/>
    <w:rsid w:val="002345A1"/>
    <w:rsid w:val="002378BA"/>
    <w:rsid w:val="002513B4"/>
    <w:rsid w:val="00255F49"/>
    <w:rsid w:val="002670BA"/>
    <w:rsid w:val="00267808"/>
    <w:rsid w:val="002806FF"/>
    <w:rsid w:val="00282A97"/>
    <w:rsid w:val="00285D9E"/>
    <w:rsid w:val="00287236"/>
    <w:rsid w:val="00290DA4"/>
    <w:rsid w:val="002937E0"/>
    <w:rsid w:val="00294E82"/>
    <w:rsid w:val="00296DB6"/>
    <w:rsid w:val="002A3778"/>
    <w:rsid w:val="002B2CDC"/>
    <w:rsid w:val="002B4337"/>
    <w:rsid w:val="002B5E56"/>
    <w:rsid w:val="002B60C7"/>
    <w:rsid w:val="002C3CF8"/>
    <w:rsid w:val="002C3E00"/>
    <w:rsid w:val="002C48FA"/>
    <w:rsid w:val="002D0F35"/>
    <w:rsid w:val="002D48A9"/>
    <w:rsid w:val="002E2240"/>
    <w:rsid w:val="002E5565"/>
    <w:rsid w:val="002F027C"/>
    <w:rsid w:val="002F26E3"/>
    <w:rsid w:val="002F326D"/>
    <w:rsid w:val="003049CC"/>
    <w:rsid w:val="00304E3B"/>
    <w:rsid w:val="003126D0"/>
    <w:rsid w:val="00314E85"/>
    <w:rsid w:val="00315F70"/>
    <w:rsid w:val="0032097C"/>
    <w:rsid w:val="00321E0F"/>
    <w:rsid w:val="0032346D"/>
    <w:rsid w:val="00333069"/>
    <w:rsid w:val="0033354B"/>
    <w:rsid w:val="00333C5D"/>
    <w:rsid w:val="00335DCA"/>
    <w:rsid w:val="003367CC"/>
    <w:rsid w:val="00340563"/>
    <w:rsid w:val="00340EAB"/>
    <w:rsid w:val="00343081"/>
    <w:rsid w:val="003430EA"/>
    <w:rsid w:val="00344711"/>
    <w:rsid w:val="00354964"/>
    <w:rsid w:val="003554E0"/>
    <w:rsid w:val="0036329D"/>
    <w:rsid w:val="00370872"/>
    <w:rsid w:val="00376D0A"/>
    <w:rsid w:val="00376D31"/>
    <w:rsid w:val="003830B0"/>
    <w:rsid w:val="00384DA6"/>
    <w:rsid w:val="00386EF1"/>
    <w:rsid w:val="0039041B"/>
    <w:rsid w:val="00390EF8"/>
    <w:rsid w:val="0039725B"/>
    <w:rsid w:val="003A3200"/>
    <w:rsid w:val="003A43D1"/>
    <w:rsid w:val="003B0739"/>
    <w:rsid w:val="003B1EF6"/>
    <w:rsid w:val="003B28B6"/>
    <w:rsid w:val="003B6345"/>
    <w:rsid w:val="003C194C"/>
    <w:rsid w:val="003D1B86"/>
    <w:rsid w:val="003D6564"/>
    <w:rsid w:val="003E495D"/>
    <w:rsid w:val="003E5343"/>
    <w:rsid w:val="003F066B"/>
    <w:rsid w:val="003F5101"/>
    <w:rsid w:val="003F695D"/>
    <w:rsid w:val="0040204C"/>
    <w:rsid w:val="00402A39"/>
    <w:rsid w:val="00403D27"/>
    <w:rsid w:val="00404DAA"/>
    <w:rsid w:val="00407D5C"/>
    <w:rsid w:val="00413401"/>
    <w:rsid w:val="00414593"/>
    <w:rsid w:val="00420145"/>
    <w:rsid w:val="00420626"/>
    <w:rsid w:val="00421E30"/>
    <w:rsid w:val="00422B4E"/>
    <w:rsid w:val="00423F23"/>
    <w:rsid w:val="0042766F"/>
    <w:rsid w:val="00433025"/>
    <w:rsid w:val="004346CE"/>
    <w:rsid w:val="00440DB4"/>
    <w:rsid w:val="0044299E"/>
    <w:rsid w:val="00445CF3"/>
    <w:rsid w:val="00450CC9"/>
    <w:rsid w:val="0045106F"/>
    <w:rsid w:val="00452738"/>
    <w:rsid w:val="00454FB9"/>
    <w:rsid w:val="00456524"/>
    <w:rsid w:val="004568F7"/>
    <w:rsid w:val="004659F6"/>
    <w:rsid w:val="0047024D"/>
    <w:rsid w:val="00472569"/>
    <w:rsid w:val="00475D54"/>
    <w:rsid w:val="00476033"/>
    <w:rsid w:val="00486917"/>
    <w:rsid w:val="004915B4"/>
    <w:rsid w:val="004944A5"/>
    <w:rsid w:val="0049568C"/>
    <w:rsid w:val="0049657C"/>
    <w:rsid w:val="004979FA"/>
    <w:rsid w:val="004A046E"/>
    <w:rsid w:val="004A43D7"/>
    <w:rsid w:val="004B58AB"/>
    <w:rsid w:val="004B5AE1"/>
    <w:rsid w:val="004B6638"/>
    <w:rsid w:val="004B6901"/>
    <w:rsid w:val="004B7305"/>
    <w:rsid w:val="004C24D0"/>
    <w:rsid w:val="004C2F9A"/>
    <w:rsid w:val="004C32A7"/>
    <w:rsid w:val="004C3A01"/>
    <w:rsid w:val="004C3A27"/>
    <w:rsid w:val="004C4182"/>
    <w:rsid w:val="004C4264"/>
    <w:rsid w:val="004C5D41"/>
    <w:rsid w:val="004D5E20"/>
    <w:rsid w:val="004D758C"/>
    <w:rsid w:val="004F0F6F"/>
    <w:rsid w:val="00503F40"/>
    <w:rsid w:val="005074B0"/>
    <w:rsid w:val="00507E34"/>
    <w:rsid w:val="00515664"/>
    <w:rsid w:val="00516609"/>
    <w:rsid w:val="00517750"/>
    <w:rsid w:val="005209A4"/>
    <w:rsid w:val="00532FEB"/>
    <w:rsid w:val="00536622"/>
    <w:rsid w:val="0054376C"/>
    <w:rsid w:val="00544020"/>
    <w:rsid w:val="00544049"/>
    <w:rsid w:val="00545214"/>
    <w:rsid w:val="0055767C"/>
    <w:rsid w:val="00557DA0"/>
    <w:rsid w:val="00560760"/>
    <w:rsid w:val="005619E3"/>
    <w:rsid w:val="005635DD"/>
    <w:rsid w:val="00564B81"/>
    <w:rsid w:val="00565153"/>
    <w:rsid w:val="00565927"/>
    <w:rsid w:val="00565E34"/>
    <w:rsid w:val="0057390B"/>
    <w:rsid w:val="0057618F"/>
    <w:rsid w:val="005808AB"/>
    <w:rsid w:val="005836AE"/>
    <w:rsid w:val="005848B7"/>
    <w:rsid w:val="00585F5B"/>
    <w:rsid w:val="005949E9"/>
    <w:rsid w:val="00597164"/>
    <w:rsid w:val="005A2CF3"/>
    <w:rsid w:val="005A3A0C"/>
    <w:rsid w:val="005A496D"/>
    <w:rsid w:val="005A5A4F"/>
    <w:rsid w:val="005A6805"/>
    <w:rsid w:val="005D2221"/>
    <w:rsid w:val="005D6537"/>
    <w:rsid w:val="005D7639"/>
    <w:rsid w:val="005E1B95"/>
    <w:rsid w:val="005E28F7"/>
    <w:rsid w:val="005E2A0E"/>
    <w:rsid w:val="005E2BD6"/>
    <w:rsid w:val="005E33A7"/>
    <w:rsid w:val="005E43F7"/>
    <w:rsid w:val="005F03B7"/>
    <w:rsid w:val="005F779E"/>
    <w:rsid w:val="00600D75"/>
    <w:rsid w:val="0060258B"/>
    <w:rsid w:val="00605A89"/>
    <w:rsid w:val="006079EE"/>
    <w:rsid w:val="00616172"/>
    <w:rsid w:val="00622542"/>
    <w:rsid w:val="00633D6E"/>
    <w:rsid w:val="00642643"/>
    <w:rsid w:val="0064566A"/>
    <w:rsid w:val="006508CB"/>
    <w:rsid w:val="00650CFB"/>
    <w:rsid w:val="006531A6"/>
    <w:rsid w:val="0065732A"/>
    <w:rsid w:val="006600F6"/>
    <w:rsid w:val="00662B21"/>
    <w:rsid w:val="006652C3"/>
    <w:rsid w:val="006736D4"/>
    <w:rsid w:val="006808C6"/>
    <w:rsid w:val="006823B4"/>
    <w:rsid w:val="0068486B"/>
    <w:rsid w:val="006902A5"/>
    <w:rsid w:val="00693F94"/>
    <w:rsid w:val="006967BD"/>
    <w:rsid w:val="006A619C"/>
    <w:rsid w:val="006A6812"/>
    <w:rsid w:val="006A78A2"/>
    <w:rsid w:val="006B65F9"/>
    <w:rsid w:val="006C0A91"/>
    <w:rsid w:val="006C1028"/>
    <w:rsid w:val="006C1459"/>
    <w:rsid w:val="006C48B8"/>
    <w:rsid w:val="006C67AB"/>
    <w:rsid w:val="006D003E"/>
    <w:rsid w:val="006D1DFE"/>
    <w:rsid w:val="006D5047"/>
    <w:rsid w:val="006D7FB9"/>
    <w:rsid w:val="006E4415"/>
    <w:rsid w:val="006E55C7"/>
    <w:rsid w:val="006E6554"/>
    <w:rsid w:val="006F0DEC"/>
    <w:rsid w:val="006F11F6"/>
    <w:rsid w:val="006F765C"/>
    <w:rsid w:val="00700991"/>
    <w:rsid w:val="00707F49"/>
    <w:rsid w:val="00710977"/>
    <w:rsid w:val="00713E40"/>
    <w:rsid w:val="0071578E"/>
    <w:rsid w:val="00721B5A"/>
    <w:rsid w:val="00722496"/>
    <w:rsid w:val="00723F1B"/>
    <w:rsid w:val="00732B4F"/>
    <w:rsid w:val="00732CF0"/>
    <w:rsid w:val="0073328A"/>
    <w:rsid w:val="007346A4"/>
    <w:rsid w:val="00735B2D"/>
    <w:rsid w:val="00736743"/>
    <w:rsid w:val="00740FDC"/>
    <w:rsid w:val="00746828"/>
    <w:rsid w:val="0075025D"/>
    <w:rsid w:val="00755600"/>
    <w:rsid w:val="00757682"/>
    <w:rsid w:val="00761705"/>
    <w:rsid w:val="0076560A"/>
    <w:rsid w:val="007727C7"/>
    <w:rsid w:val="0078279F"/>
    <w:rsid w:val="00782B7B"/>
    <w:rsid w:val="007849C2"/>
    <w:rsid w:val="007A28AE"/>
    <w:rsid w:val="007A2E17"/>
    <w:rsid w:val="007B0BFA"/>
    <w:rsid w:val="007B452C"/>
    <w:rsid w:val="007B57CA"/>
    <w:rsid w:val="007B5ED6"/>
    <w:rsid w:val="007C1C8F"/>
    <w:rsid w:val="007C25BC"/>
    <w:rsid w:val="007C4E25"/>
    <w:rsid w:val="007C527D"/>
    <w:rsid w:val="007C539B"/>
    <w:rsid w:val="007C577B"/>
    <w:rsid w:val="007D5BC4"/>
    <w:rsid w:val="007F3333"/>
    <w:rsid w:val="007F39E2"/>
    <w:rsid w:val="007F7888"/>
    <w:rsid w:val="007F7F08"/>
    <w:rsid w:val="0080067B"/>
    <w:rsid w:val="008011D8"/>
    <w:rsid w:val="00805064"/>
    <w:rsid w:val="0080517A"/>
    <w:rsid w:val="00805DC5"/>
    <w:rsid w:val="00805DCC"/>
    <w:rsid w:val="008148FA"/>
    <w:rsid w:val="008151CC"/>
    <w:rsid w:val="00820822"/>
    <w:rsid w:val="00823FEE"/>
    <w:rsid w:val="00826ABE"/>
    <w:rsid w:val="00831495"/>
    <w:rsid w:val="00831E88"/>
    <w:rsid w:val="00832216"/>
    <w:rsid w:val="00832926"/>
    <w:rsid w:val="00832EE3"/>
    <w:rsid w:val="00836569"/>
    <w:rsid w:val="00841BAE"/>
    <w:rsid w:val="00852FAB"/>
    <w:rsid w:val="008568E0"/>
    <w:rsid w:val="00857E58"/>
    <w:rsid w:val="008647CC"/>
    <w:rsid w:val="008677CC"/>
    <w:rsid w:val="0087117C"/>
    <w:rsid w:val="008734E4"/>
    <w:rsid w:val="00873A90"/>
    <w:rsid w:val="0087418C"/>
    <w:rsid w:val="008747E1"/>
    <w:rsid w:val="00887484"/>
    <w:rsid w:val="008902CB"/>
    <w:rsid w:val="00890E3C"/>
    <w:rsid w:val="00891DA5"/>
    <w:rsid w:val="008A052D"/>
    <w:rsid w:val="008A2B97"/>
    <w:rsid w:val="008A6FDD"/>
    <w:rsid w:val="008B3E5E"/>
    <w:rsid w:val="008B53B1"/>
    <w:rsid w:val="008B6AA5"/>
    <w:rsid w:val="008C3A37"/>
    <w:rsid w:val="008C609A"/>
    <w:rsid w:val="008D26A7"/>
    <w:rsid w:val="008D2AAF"/>
    <w:rsid w:val="008D7CE8"/>
    <w:rsid w:val="008E0E4F"/>
    <w:rsid w:val="008E3835"/>
    <w:rsid w:val="008E659E"/>
    <w:rsid w:val="008E6F4B"/>
    <w:rsid w:val="008F6FE8"/>
    <w:rsid w:val="00900110"/>
    <w:rsid w:val="00903E78"/>
    <w:rsid w:val="00910133"/>
    <w:rsid w:val="00910CDF"/>
    <w:rsid w:val="009169C9"/>
    <w:rsid w:val="00923618"/>
    <w:rsid w:val="00931A75"/>
    <w:rsid w:val="009410A0"/>
    <w:rsid w:val="00946A9E"/>
    <w:rsid w:val="00950632"/>
    <w:rsid w:val="00951D0A"/>
    <w:rsid w:val="009536D0"/>
    <w:rsid w:val="0096110C"/>
    <w:rsid w:val="00961357"/>
    <w:rsid w:val="00961AC0"/>
    <w:rsid w:val="0096276E"/>
    <w:rsid w:val="00964933"/>
    <w:rsid w:val="00966B57"/>
    <w:rsid w:val="009749DE"/>
    <w:rsid w:val="009855E6"/>
    <w:rsid w:val="009A03B4"/>
    <w:rsid w:val="009A0B62"/>
    <w:rsid w:val="009A2CB7"/>
    <w:rsid w:val="009A539C"/>
    <w:rsid w:val="009B2224"/>
    <w:rsid w:val="009B67C1"/>
    <w:rsid w:val="009B6DE0"/>
    <w:rsid w:val="009B7AFE"/>
    <w:rsid w:val="009C1204"/>
    <w:rsid w:val="009C2FA0"/>
    <w:rsid w:val="009C7054"/>
    <w:rsid w:val="009C7790"/>
    <w:rsid w:val="009E1767"/>
    <w:rsid w:val="009E48D8"/>
    <w:rsid w:val="009E5701"/>
    <w:rsid w:val="009F4294"/>
    <w:rsid w:val="009F581D"/>
    <w:rsid w:val="009F6D38"/>
    <w:rsid w:val="00A055FB"/>
    <w:rsid w:val="00A069EA"/>
    <w:rsid w:val="00A13E57"/>
    <w:rsid w:val="00A15460"/>
    <w:rsid w:val="00A17111"/>
    <w:rsid w:val="00A204FE"/>
    <w:rsid w:val="00A23484"/>
    <w:rsid w:val="00A25536"/>
    <w:rsid w:val="00A33DCB"/>
    <w:rsid w:val="00A34B07"/>
    <w:rsid w:val="00A35C45"/>
    <w:rsid w:val="00A4076B"/>
    <w:rsid w:val="00A42289"/>
    <w:rsid w:val="00A43F2F"/>
    <w:rsid w:val="00A45ECF"/>
    <w:rsid w:val="00A466E8"/>
    <w:rsid w:val="00A47A9E"/>
    <w:rsid w:val="00A47C64"/>
    <w:rsid w:val="00A51106"/>
    <w:rsid w:val="00A54084"/>
    <w:rsid w:val="00A55035"/>
    <w:rsid w:val="00A57E47"/>
    <w:rsid w:val="00A63DE6"/>
    <w:rsid w:val="00A6417D"/>
    <w:rsid w:val="00A64FBD"/>
    <w:rsid w:val="00A66ADE"/>
    <w:rsid w:val="00A75B91"/>
    <w:rsid w:val="00A81F90"/>
    <w:rsid w:val="00A903F9"/>
    <w:rsid w:val="00A92D44"/>
    <w:rsid w:val="00A979CB"/>
    <w:rsid w:val="00AA4DD4"/>
    <w:rsid w:val="00AB3745"/>
    <w:rsid w:val="00AC1775"/>
    <w:rsid w:val="00AE33FB"/>
    <w:rsid w:val="00AE7F95"/>
    <w:rsid w:val="00AF055A"/>
    <w:rsid w:val="00AF327C"/>
    <w:rsid w:val="00B04A11"/>
    <w:rsid w:val="00B11990"/>
    <w:rsid w:val="00B166DE"/>
    <w:rsid w:val="00B1694F"/>
    <w:rsid w:val="00B179E0"/>
    <w:rsid w:val="00B352A9"/>
    <w:rsid w:val="00B36544"/>
    <w:rsid w:val="00B37DC4"/>
    <w:rsid w:val="00B400AA"/>
    <w:rsid w:val="00B40E3E"/>
    <w:rsid w:val="00B43844"/>
    <w:rsid w:val="00B462E9"/>
    <w:rsid w:val="00B50AA5"/>
    <w:rsid w:val="00B51666"/>
    <w:rsid w:val="00B564D7"/>
    <w:rsid w:val="00B56BFA"/>
    <w:rsid w:val="00B62AA9"/>
    <w:rsid w:val="00B65BB1"/>
    <w:rsid w:val="00B71804"/>
    <w:rsid w:val="00B72AB8"/>
    <w:rsid w:val="00B810D8"/>
    <w:rsid w:val="00B83848"/>
    <w:rsid w:val="00B857C4"/>
    <w:rsid w:val="00B86CCE"/>
    <w:rsid w:val="00B87C55"/>
    <w:rsid w:val="00B95937"/>
    <w:rsid w:val="00BA2625"/>
    <w:rsid w:val="00BB1159"/>
    <w:rsid w:val="00BB37A5"/>
    <w:rsid w:val="00BC449D"/>
    <w:rsid w:val="00BC5426"/>
    <w:rsid w:val="00BD0731"/>
    <w:rsid w:val="00BD2FB0"/>
    <w:rsid w:val="00BD43A5"/>
    <w:rsid w:val="00BD640C"/>
    <w:rsid w:val="00BE097A"/>
    <w:rsid w:val="00BF5C62"/>
    <w:rsid w:val="00BF5E22"/>
    <w:rsid w:val="00C0138D"/>
    <w:rsid w:val="00C049AE"/>
    <w:rsid w:val="00C06977"/>
    <w:rsid w:val="00C16870"/>
    <w:rsid w:val="00C16A90"/>
    <w:rsid w:val="00C21769"/>
    <w:rsid w:val="00C26EA0"/>
    <w:rsid w:val="00C342AF"/>
    <w:rsid w:val="00C36F4E"/>
    <w:rsid w:val="00C37227"/>
    <w:rsid w:val="00C4290E"/>
    <w:rsid w:val="00C4645E"/>
    <w:rsid w:val="00C46B40"/>
    <w:rsid w:val="00C67780"/>
    <w:rsid w:val="00C70B50"/>
    <w:rsid w:val="00C77B7B"/>
    <w:rsid w:val="00C804D6"/>
    <w:rsid w:val="00C809B0"/>
    <w:rsid w:val="00C8238E"/>
    <w:rsid w:val="00C82B0E"/>
    <w:rsid w:val="00C83E0E"/>
    <w:rsid w:val="00C91967"/>
    <w:rsid w:val="00C92E8D"/>
    <w:rsid w:val="00C94AF2"/>
    <w:rsid w:val="00C95F51"/>
    <w:rsid w:val="00C96CAB"/>
    <w:rsid w:val="00CA05EA"/>
    <w:rsid w:val="00CA11A3"/>
    <w:rsid w:val="00CA3271"/>
    <w:rsid w:val="00CA397E"/>
    <w:rsid w:val="00CA4139"/>
    <w:rsid w:val="00CA5F3B"/>
    <w:rsid w:val="00CA6DB0"/>
    <w:rsid w:val="00CB2489"/>
    <w:rsid w:val="00CB393E"/>
    <w:rsid w:val="00CC3749"/>
    <w:rsid w:val="00CD377C"/>
    <w:rsid w:val="00CD54E3"/>
    <w:rsid w:val="00CD7990"/>
    <w:rsid w:val="00CE3FD6"/>
    <w:rsid w:val="00CE648F"/>
    <w:rsid w:val="00CE6B38"/>
    <w:rsid w:val="00CF3245"/>
    <w:rsid w:val="00CF3C72"/>
    <w:rsid w:val="00D03995"/>
    <w:rsid w:val="00D127A2"/>
    <w:rsid w:val="00D15A78"/>
    <w:rsid w:val="00D16381"/>
    <w:rsid w:val="00D2005D"/>
    <w:rsid w:val="00D20E97"/>
    <w:rsid w:val="00D33305"/>
    <w:rsid w:val="00D347A0"/>
    <w:rsid w:val="00D369EF"/>
    <w:rsid w:val="00D401EC"/>
    <w:rsid w:val="00D445DB"/>
    <w:rsid w:val="00D4498D"/>
    <w:rsid w:val="00D508C5"/>
    <w:rsid w:val="00D51881"/>
    <w:rsid w:val="00D53113"/>
    <w:rsid w:val="00D573BA"/>
    <w:rsid w:val="00D64BC8"/>
    <w:rsid w:val="00D70B61"/>
    <w:rsid w:val="00D867E1"/>
    <w:rsid w:val="00D877BE"/>
    <w:rsid w:val="00D91A96"/>
    <w:rsid w:val="00D94030"/>
    <w:rsid w:val="00DA1931"/>
    <w:rsid w:val="00DB1ABD"/>
    <w:rsid w:val="00DB2789"/>
    <w:rsid w:val="00DB289B"/>
    <w:rsid w:val="00DB741A"/>
    <w:rsid w:val="00DC73E8"/>
    <w:rsid w:val="00DD1BC5"/>
    <w:rsid w:val="00DD1DB2"/>
    <w:rsid w:val="00DD33AC"/>
    <w:rsid w:val="00DD5983"/>
    <w:rsid w:val="00DE5C04"/>
    <w:rsid w:val="00DE64C1"/>
    <w:rsid w:val="00DE6D75"/>
    <w:rsid w:val="00DF0A49"/>
    <w:rsid w:val="00DF1154"/>
    <w:rsid w:val="00DF2038"/>
    <w:rsid w:val="00DF6171"/>
    <w:rsid w:val="00DF694D"/>
    <w:rsid w:val="00DF7F3B"/>
    <w:rsid w:val="00E0002F"/>
    <w:rsid w:val="00E05CCB"/>
    <w:rsid w:val="00E1574C"/>
    <w:rsid w:val="00E23972"/>
    <w:rsid w:val="00E26B84"/>
    <w:rsid w:val="00E279D8"/>
    <w:rsid w:val="00E3440A"/>
    <w:rsid w:val="00E375B9"/>
    <w:rsid w:val="00E40167"/>
    <w:rsid w:val="00E41BA8"/>
    <w:rsid w:val="00E47533"/>
    <w:rsid w:val="00E50452"/>
    <w:rsid w:val="00E5049A"/>
    <w:rsid w:val="00E578B3"/>
    <w:rsid w:val="00E62682"/>
    <w:rsid w:val="00E671B8"/>
    <w:rsid w:val="00E6794C"/>
    <w:rsid w:val="00E7412A"/>
    <w:rsid w:val="00E7430F"/>
    <w:rsid w:val="00E77B95"/>
    <w:rsid w:val="00E867CF"/>
    <w:rsid w:val="00E87719"/>
    <w:rsid w:val="00E906F0"/>
    <w:rsid w:val="00E95A75"/>
    <w:rsid w:val="00EA5376"/>
    <w:rsid w:val="00EB1E2A"/>
    <w:rsid w:val="00EB26DA"/>
    <w:rsid w:val="00EB6796"/>
    <w:rsid w:val="00EC2C69"/>
    <w:rsid w:val="00EC58B1"/>
    <w:rsid w:val="00ED0E1E"/>
    <w:rsid w:val="00ED7294"/>
    <w:rsid w:val="00EE0C33"/>
    <w:rsid w:val="00EE34B6"/>
    <w:rsid w:val="00EF05D7"/>
    <w:rsid w:val="00EF3D07"/>
    <w:rsid w:val="00EF3DF9"/>
    <w:rsid w:val="00EF4D23"/>
    <w:rsid w:val="00F000FF"/>
    <w:rsid w:val="00F10C20"/>
    <w:rsid w:val="00F111B1"/>
    <w:rsid w:val="00F11777"/>
    <w:rsid w:val="00F11DD0"/>
    <w:rsid w:val="00F2071B"/>
    <w:rsid w:val="00F22204"/>
    <w:rsid w:val="00F2514B"/>
    <w:rsid w:val="00F26963"/>
    <w:rsid w:val="00F32164"/>
    <w:rsid w:val="00F35AC5"/>
    <w:rsid w:val="00F40812"/>
    <w:rsid w:val="00F4117F"/>
    <w:rsid w:val="00F4348B"/>
    <w:rsid w:val="00F454D0"/>
    <w:rsid w:val="00F459DA"/>
    <w:rsid w:val="00F460AD"/>
    <w:rsid w:val="00F469F6"/>
    <w:rsid w:val="00F51911"/>
    <w:rsid w:val="00F51D91"/>
    <w:rsid w:val="00F51FCC"/>
    <w:rsid w:val="00F5537A"/>
    <w:rsid w:val="00F6184C"/>
    <w:rsid w:val="00F65D3C"/>
    <w:rsid w:val="00F672C7"/>
    <w:rsid w:val="00F71817"/>
    <w:rsid w:val="00F87A9E"/>
    <w:rsid w:val="00F92380"/>
    <w:rsid w:val="00F952ED"/>
    <w:rsid w:val="00FA063E"/>
    <w:rsid w:val="00FA2236"/>
    <w:rsid w:val="00FA313B"/>
    <w:rsid w:val="00FA5155"/>
    <w:rsid w:val="00FB0338"/>
    <w:rsid w:val="00FB322C"/>
    <w:rsid w:val="00FB4692"/>
    <w:rsid w:val="00FC1EDE"/>
    <w:rsid w:val="00FC7168"/>
    <w:rsid w:val="00FD02CD"/>
    <w:rsid w:val="00FD086B"/>
    <w:rsid w:val="00FD336C"/>
    <w:rsid w:val="00FD70DF"/>
    <w:rsid w:val="00FE28E8"/>
    <w:rsid w:val="00FF2797"/>
    <w:rsid w:val="00FF3812"/>
    <w:rsid w:val="00FF40A8"/>
    <w:rsid w:val="00FF4DB0"/>
    <w:rsid w:val="00FF5BB0"/>
    <w:rsid w:val="00FF774E"/>
    <w:rsid w:val="05823F16"/>
    <w:rsid w:val="05BC50F9"/>
    <w:rsid w:val="09930631"/>
    <w:rsid w:val="09B80BE0"/>
    <w:rsid w:val="0BE61105"/>
    <w:rsid w:val="0E242B26"/>
    <w:rsid w:val="100B4801"/>
    <w:rsid w:val="13C90583"/>
    <w:rsid w:val="174156B7"/>
    <w:rsid w:val="176A35F8"/>
    <w:rsid w:val="1E3459FC"/>
    <w:rsid w:val="2EAB6EE8"/>
    <w:rsid w:val="428270C4"/>
    <w:rsid w:val="47431ACA"/>
    <w:rsid w:val="5523766D"/>
    <w:rsid w:val="58CC44BC"/>
    <w:rsid w:val="5CD86465"/>
    <w:rsid w:val="5F194F46"/>
    <w:rsid w:val="611C2857"/>
    <w:rsid w:val="63A833C5"/>
    <w:rsid w:val="64C128F6"/>
    <w:rsid w:val="66437557"/>
    <w:rsid w:val="67DC5FF3"/>
    <w:rsid w:val="68E64F3A"/>
    <w:rsid w:val="6A0333FA"/>
    <w:rsid w:val="6F2A2001"/>
    <w:rsid w:val="70807521"/>
    <w:rsid w:val="71D5087F"/>
    <w:rsid w:val="7BC3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0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nhideWhenUsed="0" w:uiPriority="0" w:semiHidden="0" w:name="page number"/>
    <w:lsdException w:qFormat="1"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autoSpaceDE w:val="0"/>
      <w:autoSpaceDN w:val="0"/>
      <w:jc w:val="both"/>
    </w:pPr>
    <w:rPr>
      <w:rFonts w:ascii="Garamond" w:hAnsi="Garamond" w:eastAsia="Times New Roman" w:cs="Garamond"/>
      <w:sz w:val="24"/>
      <w:lang w:val="en-GB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color w:val="0000FF"/>
      <w:szCs w:val="24"/>
    </w:rPr>
  </w:style>
  <w:style w:type="paragraph" w:styleId="3">
    <w:name w:val="heading 2"/>
    <w:basedOn w:val="1"/>
    <w:next w:val="1"/>
    <w:link w:val="63"/>
    <w:unhideWhenUsed/>
    <w:qFormat/>
    <w:uiPriority w:val="0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link w:val="60"/>
    <w:qFormat/>
    <w:uiPriority w:val="0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qFormat/>
    <w:uiPriority w:val="0"/>
    <w:rPr>
      <w:color w:val="800080"/>
      <w:u w:val="single"/>
    </w:rPr>
  </w:style>
  <w:style w:type="character" w:styleId="9">
    <w:name w:val="annotation reference"/>
    <w:basedOn w:val="6"/>
    <w:semiHidden/>
    <w:unhideWhenUsed/>
    <w:qFormat/>
    <w:uiPriority w:val="0"/>
    <w:rPr>
      <w:sz w:val="16"/>
      <w:szCs w:val="16"/>
    </w:rPr>
  </w:style>
  <w:style w:type="character" w:styleId="10">
    <w:name w:val="endnote reference"/>
    <w:semiHidden/>
    <w:qFormat/>
    <w:uiPriority w:val="0"/>
    <w:rPr>
      <w:vertAlign w:val="superscript"/>
    </w:rPr>
  </w:style>
  <w:style w:type="character" w:styleId="11">
    <w:name w:val="Hyperlink"/>
    <w:qFormat/>
    <w:uiPriority w:val="0"/>
    <w:rPr>
      <w:color w:val="0000FF"/>
      <w:u w:val="single"/>
    </w:rPr>
  </w:style>
  <w:style w:type="character" w:styleId="12">
    <w:name w:val="page number"/>
    <w:basedOn w:val="6"/>
    <w:uiPriority w:val="0"/>
  </w:style>
  <w:style w:type="paragraph" w:styleId="13">
    <w:name w:val="Balloon Text"/>
    <w:basedOn w:val="1"/>
    <w:link w:val="62"/>
    <w:uiPriority w:val="0"/>
    <w:rPr>
      <w:rFonts w:ascii="Tahoma" w:hAnsi="Tahoma" w:cs="Times New Roman"/>
      <w:sz w:val="16"/>
      <w:szCs w:val="16"/>
      <w:lang w:eastAsia="zh-CN"/>
    </w:rPr>
  </w:style>
  <w:style w:type="paragraph" w:styleId="14">
    <w:name w:val="Body Text 2"/>
    <w:basedOn w:val="1"/>
    <w:qFormat/>
    <w:uiPriority w:val="0"/>
    <w:pPr>
      <w:jc w:val="center"/>
    </w:pPr>
    <w:rPr>
      <w:szCs w:val="24"/>
      <w:lang w:val="en-US"/>
    </w:rPr>
  </w:style>
  <w:style w:type="paragraph" w:styleId="15">
    <w:name w:val="Plain Text"/>
    <w:basedOn w:val="1"/>
    <w:qFormat/>
    <w:uiPriority w:val="0"/>
    <w:rPr>
      <w:rFonts w:ascii="Courier New" w:hAnsi="Courier New" w:cs="Courier New"/>
      <w:lang w:val="ru-RU"/>
    </w:rPr>
  </w:style>
  <w:style w:type="paragraph" w:styleId="16">
    <w:name w:val="endnote text"/>
    <w:basedOn w:val="1"/>
    <w:semiHidden/>
    <w:uiPriority w:val="0"/>
    <w:rPr>
      <w:sz w:val="20"/>
    </w:rPr>
  </w:style>
  <w:style w:type="paragraph" w:styleId="17">
    <w:name w:val="annotation text"/>
    <w:basedOn w:val="1"/>
    <w:link w:val="77"/>
    <w:semiHidden/>
    <w:unhideWhenUsed/>
    <w:uiPriority w:val="0"/>
    <w:rPr>
      <w:sz w:val="20"/>
    </w:rPr>
  </w:style>
  <w:style w:type="paragraph" w:styleId="18">
    <w:name w:val="annotation subject"/>
    <w:basedOn w:val="17"/>
    <w:next w:val="17"/>
    <w:link w:val="78"/>
    <w:semiHidden/>
    <w:unhideWhenUsed/>
    <w:uiPriority w:val="0"/>
    <w:rPr>
      <w:b/>
      <w:bCs/>
    </w:rPr>
  </w:style>
  <w:style w:type="paragraph" w:styleId="19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20">
    <w:name w:val="header"/>
    <w:basedOn w:val="1"/>
    <w:link w:val="57"/>
    <w:qFormat/>
    <w:uiPriority w:val="99"/>
    <w:pPr>
      <w:tabs>
        <w:tab w:val="center" w:pos="4153"/>
        <w:tab w:val="right" w:pos="8306"/>
      </w:tabs>
    </w:pPr>
    <w:rPr>
      <w:lang w:val="ru-RU"/>
    </w:rPr>
  </w:style>
  <w:style w:type="paragraph" w:styleId="21">
    <w:name w:val="Body Text"/>
    <w:basedOn w:val="1"/>
    <w:qFormat/>
    <w:uiPriority w:val="0"/>
    <w:pPr>
      <w:spacing w:after="120"/>
    </w:pPr>
    <w:rPr>
      <w:lang w:val="ru-RU"/>
    </w:rPr>
  </w:style>
  <w:style w:type="paragraph" w:styleId="22">
    <w:name w:val="toc 1"/>
    <w:basedOn w:val="1"/>
    <w:next w:val="1"/>
    <w:autoRedefine/>
    <w:uiPriority w:val="0"/>
  </w:style>
  <w:style w:type="paragraph" w:styleId="23">
    <w:name w:val="Title"/>
    <w:basedOn w:val="1"/>
    <w:link w:val="56"/>
    <w:qFormat/>
    <w:uiPriority w:val="0"/>
    <w:pPr>
      <w:jc w:val="center"/>
    </w:pPr>
    <w:rPr>
      <w:b/>
      <w:bCs/>
      <w:sz w:val="40"/>
      <w:szCs w:val="40"/>
      <w:lang w:val="pt-PT"/>
    </w:rPr>
  </w:style>
  <w:style w:type="paragraph" w:styleId="24">
    <w:name w:val="footer"/>
    <w:basedOn w:val="1"/>
    <w:link w:val="61"/>
    <w:qFormat/>
    <w:uiPriority w:val="99"/>
    <w:pPr>
      <w:tabs>
        <w:tab w:val="center" w:pos="4153"/>
        <w:tab w:val="right" w:pos="8306"/>
      </w:tabs>
    </w:pPr>
    <w:rPr>
      <w:rFonts w:cs="Times New Roman"/>
      <w:lang w:val="zh-CN" w:eastAsia="zh-CN"/>
    </w:rPr>
  </w:style>
  <w:style w:type="table" w:styleId="25">
    <w:name w:val="Table Grid"/>
    <w:basedOn w:val="7"/>
    <w:qFormat/>
    <w:uiPriority w:val="0"/>
    <w:pPr>
      <w:autoSpaceDE w:val="0"/>
      <w:autoSpaceDN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заголовок 1"/>
    <w:basedOn w:val="1"/>
    <w:next w:val="1"/>
    <w:qFormat/>
    <w:uiPriority w:val="0"/>
    <w:pPr>
      <w:keepNext/>
    </w:pPr>
    <w:rPr>
      <w:szCs w:val="24"/>
      <w:lang w:val="en-US"/>
    </w:rPr>
  </w:style>
  <w:style w:type="paragraph" w:customStyle="1" w:styleId="27">
    <w:name w:val="заголовок 2"/>
    <w:basedOn w:val="1"/>
    <w:next w:val="1"/>
    <w:qFormat/>
    <w:uiPriority w:val="0"/>
    <w:pPr>
      <w:keepNext/>
    </w:pPr>
    <w:rPr>
      <w:b/>
      <w:bCs/>
      <w:szCs w:val="24"/>
      <w:lang w:val="en-US"/>
    </w:rPr>
  </w:style>
  <w:style w:type="paragraph" w:customStyle="1" w:styleId="28">
    <w:name w:val="заголовок 3"/>
    <w:basedOn w:val="1"/>
    <w:next w:val="1"/>
    <w:qFormat/>
    <w:uiPriority w:val="0"/>
    <w:pPr>
      <w:keepNext/>
    </w:pPr>
    <w:rPr>
      <w:color w:val="FF0000"/>
      <w:szCs w:val="24"/>
      <w:lang w:val="en-US"/>
    </w:rPr>
  </w:style>
  <w:style w:type="paragraph" w:customStyle="1" w:styleId="29">
    <w:name w:val="заголовок 4"/>
    <w:basedOn w:val="1"/>
    <w:next w:val="1"/>
    <w:qFormat/>
    <w:uiPriority w:val="0"/>
    <w:pPr>
      <w:keepNext/>
    </w:pPr>
    <w:rPr>
      <w:szCs w:val="24"/>
      <w:lang w:val="en-US"/>
    </w:rPr>
  </w:style>
  <w:style w:type="paragraph" w:customStyle="1" w:styleId="30">
    <w:name w:val="заголовок 5"/>
    <w:basedOn w:val="1"/>
    <w:next w:val="1"/>
    <w:qFormat/>
    <w:uiPriority w:val="0"/>
    <w:pPr>
      <w:keepNext/>
      <w:jc w:val="center"/>
    </w:pPr>
    <w:rPr>
      <w:b/>
      <w:bCs/>
      <w:szCs w:val="24"/>
      <w:lang w:val="en-US"/>
    </w:rPr>
  </w:style>
  <w:style w:type="paragraph" w:customStyle="1" w:styleId="31">
    <w:name w:val="заголовок 6"/>
    <w:basedOn w:val="1"/>
    <w:next w:val="1"/>
    <w:qFormat/>
    <w:uiPriority w:val="0"/>
    <w:pPr>
      <w:keepNext/>
    </w:pPr>
    <w:rPr>
      <w:szCs w:val="24"/>
      <w:u w:val="single"/>
      <w:lang w:val="en-US"/>
    </w:rPr>
  </w:style>
  <w:style w:type="paragraph" w:customStyle="1" w:styleId="32">
    <w:name w:val="заголовок 7"/>
    <w:basedOn w:val="1"/>
    <w:next w:val="1"/>
    <w:qFormat/>
    <w:uiPriority w:val="0"/>
    <w:pPr>
      <w:keepNext/>
      <w:jc w:val="center"/>
    </w:pPr>
    <w:rPr>
      <w:szCs w:val="24"/>
      <w:lang w:val="en-US"/>
    </w:rPr>
  </w:style>
  <w:style w:type="paragraph" w:customStyle="1" w:styleId="33">
    <w:name w:val="заголовок 8"/>
    <w:basedOn w:val="1"/>
    <w:next w:val="1"/>
    <w:link w:val="50"/>
    <w:qFormat/>
    <w:uiPriority w:val="0"/>
    <w:pPr>
      <w:keepNext/>
      <w:shd w:val="pct25" w:color="auto" w:fill="FFFFFF"/>
    </w:pPr>
    <w:rPr>
      <w:rFonts w:cs="Times New Roman"/>
      <w:b/>
      <w:bCs/>
      <w:szCs w:val="24"/>
      <w:lang w:val="en-US" w:eastAsia="zh-CN"/>
    </w:rPr>
  </w:style>
  <w:style w:type="paragraph" w:customStyle="1" w:styleId="34">
    <w:name w:val="заголовок 9"/>
    <w:basedOn w:val="1"/>
    <w:next w:val="1"/>
    <w:qFormat/>
    <w:uiPriority w:val="0"/>
    <w:pPr>
      <w:keepNext/>
      <w:outlineLvl w:val="8"/>
    </w:pPr>
    <w:rPr>
      <w:sz w:val="28"/>
      <w:szCs w:val="28"/>
      <w:lang w:val="en-US"/>
    </w:rPr>
  </w:style>
  <w:style w:type="character" w:customStyle="1" w:styleId="35">
    <w:name w:val="Основной шрифт"/>
    <w:qFormat/>
    <w:uiPriority w:val="0"/>
  </w:style>
  <w:style w:type="paragraph" w:customStyle="1" w:styleId="36">
    <w:name w:val="Достижение"/>
    <w:basedOn w:val="21"/>
    <w:autoRedefine/>
    <w:qFormat/>
    <w:uiPriority w:val="0"/>
    <w:pPr>
      <w:spacing w:after="60" w:line="220" w:lineRule="atLeast"/>
    </w:pPr>
    <w:rPr>
      <w:b/>
      <w:bCs/>
      <w:szCs w:val="24"/>
      <w:lang w:val="en-US"/>
    </w:rPr>
  </w:style>
  <w:style w:type="paragraph" w:customStyle="1" w:styleId="37">
    <w:name w:val="Адрес 1"/>
    <w:basedOn w:val="1"/>
    <w:qFormat/>
    <w:uiPriority w:val="0"/>
    <w:pPr>
      <w:framePr w:w="2400" w:wrap="notBeside" w:vAnchor="page" w:hAnchor="page" w:x="8065" w:y="1009" w:anchorLock="1"/>
      <w:spacing w:line="200" w:lineRule="atLeast"/>
    </w:pPr>
    <w:rPr>
      <w:sz w:val="16"/>
      <w:szCs w:val="16"/>
      <w:lang w:val="ru-RU"/>
    </w:rPr>
  </w:style>
  <w:style w:type="paragraph" w:customStyle="1" w:styleId="38">
    <w:name w:val="Адрес 2"/>
    <w:basedOn w:val="1"/>
    <w:qFormat/>
    <w:uiPriority w:val="0"/>
    <w:pPr>
      <w:framePr w:w="2405" w:wrap="notBeside" w:vAnchor="page" w:hAnchor="page" w:x="5761" w:y="1009" w:anchorLock="1"/>
      <w:spacing w:line="200" w:lineRule="atLeast"/>
    </w:pPr>
    <w:rPr>
      <w:sz w:val="16"/>
      <w:szCs w:val="16"/>
      <w:lang w:val="ru-RU"/>
    </w:rPr>
  </w:style>
  <w:style w:type="paragraph" w:customStyle="1" w:styleId="39">
    <w:name w:val="Название предприятия"/>
    <w:basedOn w:val="1"/>
    <w:next w:val="1"/>
    <w:autoRedefine/>
    <w:qFormat/>
    <w:uiPriority w:val="0"/>
    <w:pPr>
      <w:tabs>
        <w:tab w:val="left" w:pos="2160"/>
        <w:tab w:val="right" w:pos="6480"/>
      </w:tabs>
      <w:spacing w:before="220" w:after="40" w:line="220" w:lineRule="atLeast"/>
      <w:ind w:right="-360"/>
    </w:pPr>
    <w:rPr>
      <w:lang w:val="ru-RU"/>
    </w:rPr>
  </w:style>
  <w:style w:type="paragraph" w:customStyle="1" w:styleId="40">
    <w:name w:val="Название предприятия 1"/>
    <w:basedOn w:val="39"/>
    <w:next w:val="1"/>
    <w:qFormat/>
    <w:uiPriority w:val="0"/>
  </w:style>
  <w:style w:type="paragraph" w:customStyle="1" w:styleId="41">
    <w:name w:val="Учреждение"/>
    <w:basedOn w:val="1"/>
    <w:next w:val="36"/>
    <w:autoRedefine/>
    <w:qFormat/>
    <w:uiPriority w:val="0"/>
    <w:pPr>
      <w:tabs>
        <w:tab w:val="left" w:pos="2160"/>
        <w:tab w:val="right" w:pos="6480"/>
      </w:tabs>
      <w:spacing w:before="220" w:after="60" w:line="220" w:lineRule="atLeast"/>
      <w:ind w:right="-360"/>
    </w:pPr>
    <w:rPr>
      <w:b/>
      <w:bCs/>
      <w:szCs w:val="24"/>
      <w:lang w:val="en-US"/>
    </w:rPr>
  </w:style>
  <w:style w:type="paragraph" w:customStyle="1" w:styleId="42">
    <w:name w:val="Название должности"/>
    <w:next w:val="36"/>
    <w:qFormat/>
    <w:uiPriority w:val="0"/>
    <w:pPr>
      <w:autoSpaceDE w:val="0"/>
      <w:autoSpaceDN w:val="0"/>
      <w:spacing w:after="40" w:line="220" w:lineRule="atLeast"/>
    </w:pPr>
    <w:rPr>
      <w:rFonts w:ascii="Arial" w:hAnsi="Arial" w:eastAsia="Times New Roman" w:cs="Arial"/>
      <w:b/>
      <w:bCs/>
      <w:spacing w:val="-10"/>
      <w:lang w:val="ru-RU" w:eastAsia="ru-RU" w:bidi="ar-SA"/>
    </w:rPr>
  </w:style>
  <w:style w:type="paragraph" w:customStyle="1" w:styleId="43">
    <w:name w:val="Имя"/>
    <w:basedOn w:val="1"/>
    <w:next w:val="1"/>
    <w:autoRedefine/>
    <w:qFormat/>
    <w:uiPriority w:val="0"/>
    <w:pPr>
      <w:spacing w:after="440" w:line="240" w:lineRule="atLeast"/>
      <w:jc w:val="center"/>
    </w:pPr>
    <w:rPr>
      <w:color w:val="0000FF"/>
      <w:spacing w:val="-15"/>
      <w:sz w:val="48"/>
      <w:szCs w:val="48"/>
      <w:lang w:val="en-US"/>
    </w:rPr>
  </w:style>
  <w:style w:type="paragraph" w:customStyle="1" w:styleId="44">
    <w:name w:val="Цель"/>
    <w:basedOn w:val="1"/>
    <w:next w:val="21"/>
    <w:qFormat/>
    <w:uiPriority w:val="0"/>
    <w:pPr>
      <w:spacing w:before="220" w:after="220" w:line="220" w:lineRule="atLeast"/>
    </w:pPr>
    <w:rPr>
      <w:lang w:val="ru-RU"/>
    </w:rPr>
  </w:style>
  <w:style w:type="paragraph" w:customStyle="1" w:styleId="45">
    <w:name w:val="Заголовок раздела"/>
    <w:basedOn w:val="1"/>
    <w:next w:val="1"/>
    <w:autoRedefine/>
    <w:qFormat/>
    <w:uiPriority w:val="0"/>
    <w:pPr>
      <w:jc w:val="center"/>
    </w:pPr>
    <w:rPr>
      <w:b/>
      <w:bCs/>
      <w:szCs w:val="24"/>
      <w:lang w:val="en-US"/>
    </w:rPr>
  </w:style>
  <w:style w:type="paragraph" w:customStyle="1" w:styleId="46">
    <w:name w:val="Личные сведения"/>
    <w:basedOn w:val="36"/>
    <w:next w:val="36"/>
    <w:qFormat/>
    <w:uiPriority w:val="0"/>
    <w:pPr>
      <w:spacing w:before="220"/>
      <w:ind w:left="244" w:right="-357" w:hanging="244"/>
    </w:pPr>
  </w:style>
  <w:style w:type="paragraph" w:customStyle="1" w:styleId="47">
    <w:name w:val="Detail"/>
    <w:basedOn w:val="1"/>
    <w:qFormat/>
    <w:uiPriority w:val="0"/>
    <w:pPr>
      <w:tabs>
        <w:tab w:val="left" w:pos="1701"/>
        <w:tab w:val="left" w:pos="3119"/>
        <w:tab w:val="left" w:pos="4536"/>
      </w:tabs>
    </w:pPr>
    <w:rPr>
      <w:lang w:val="en-AU"/>
    </w:rPr>
  </w:style>
  <w:style w:type="paragraph" w:customStyle="1" w:styleId="48">
    <w:name w:val="Section caption"/>
    <w:basedOn w:val="33"/>
    <w:link w:val="51"/>
    <w:qFormat/>
    <w:uiPriority w:val="0"/>
    <w:pPr>
      <w:ind w:firstLine="284"/>
      <w:outlineLvl w:val="7"/>
    </w:pPr>
  </w:style>
  <w:style w:type="paragraph" w:customStyle="1" w:styleId="49">
    <w:name w:val="Highlited"/>
    <w:basedOn w:val="1"/>
    <w:link w:val="53"/>
    <w:qFormat/>
    <w:uiPriority w:val="0"/>
    <w:rPr>
      <w:rFonts w:cs="Times New Roman"/>
      <w:color w:val="3333FF"/>
      <w:lang w:eastAsia="zh-CN"/>
    </w:rPr>
  </w:style>
  <w:style w:type="character" w:customStyle="1" w:styleId="50">
    <w:name w:val="заголовок 8 Char"/>
    <w:link w:val="33"/>
    <w:qFormat/>
    <w:uiPriority w:val="0"/>
    <w:rPr>
      <w:rFonts w:ascii="Garamond" w:hAnsi="Garamond" w:cs="Garamond"/>
      <w:b/>
      <w:bCs/>
      <w:sz w:val="24"/>
      <w:szCs w:val="24"/>
      <w:shd w:val="pct25" w:color="auto" w:fill="FFFFFF"/>
      <w:lang w:val="en-US"/>
    </w:rPr>
  </w:style>
  <w:style w:type="character" w:customStyle="1" w:styleId="51">
    <w:name w:val="Section caption Char"/>
    <w:basedOn w:val="50"/>
    <w:link w:val="48"/>
    <w:qFormat/>
    <w:uiPriority w:val="0"/>
    <w:rPr>
      <w:rFonts w:ascii="Garamond" w:hAnsi="Garamond" w:cs="Garamond"/>
      <w:sz w:val="24"/>
      <w:szCs w:val="24"/>
      <w:shd w:val="pct25" w:color="auto" w:fill="FFFFFF"/>
      <w:lang w:val="en-US"/>
    </w:rPr>
  </w:style>
  <w:style w:type="paragraph" w:customStyle="1" w:styleId="52">
    <w:name w:val="Description"/>
    <w:basedOn w:val="1"/>
    <w:link w:val="54"/>
    <w:qFormat/>
    <w:uiPriority w:val="0"/>
    <w:pPr>
      <w:spacing w:before="60" w:after="60"/>
    </w:pPr>
    <w:rPr>
      <w:rFonts w:cs="Times New Roman"/>
      <w:lang w:eastAsia="zh-CN"/>
    </w:rPr>
  </w:style>
  <w:style w:type="character" w:customStyle="1" w:styleId="53">
    <w:name w:val="Highlited Char"/>
    <w:link w:val="49"/>
    <w:qFormat/>
    <w:uiPriority w:val="0"/>
    <w:rPr>
      <w:rFonts w:ascii="Garamond" w:hAnsi="Garamond" w:cs="Garamond"/>
      <w:color w:val="3333FF"/>
      <w:sz w:val="24"/>
      <w:lang w:val="en-GB"/>
    </w:rPr>
  </w:style>
  <w:style w:type="character" w:customStyle="1" w:styleId="54">
    <w:name w:val="Description Char"/>
    <w:link w:val="52"/>
    <w:qFormat/>
    <w:uiPriority w:val="0"/>
    <w:rPr>
      <w:rFonts w:ascii="Garamond" w:hAnsi="Garamond" w:cs="Garamond"/>
      <w:sz w:val="24"/>
      <w:lang w:val="en-GB"/>
    </w:rPr>
  </w:style>
  <w:style w:type="paragraph" w:customStyle="1" w:styleId="55">
    <w:name w:val="Iau?iue"/>
    <w:qFormat/>
    <w:uiPriority w:val="0"/>
    <w:rPr>
      <w:rFonts w:ascii="Arial" w:hAnsi="Arial" w:eastAsia="MS Mincho" w:cs="Arial"/>
      <w:lang w:val="en-US" w:eastAsia="en-US" w:bidi="ar-SA"/>
    </w:rPr>
  </w:style>
  <w:style w:type="character" w:customStyle="1" w:styleId="56">
    <w:name w:val="Заголовок Знак"/>
    <w:link w:val="23"/>
    <w:qFormat/>
    <w:uiPriority w:val="0"/>
    <w:rPr>
      <w:rFonts w:ascii="Garamond" w:hAnsi="Garamond" w:cs="Garamond"/>
      <w:b/>
      <w:bCs/>
      <w:sz w:val="40"/>
      <w:szCs w:val="40"/>
      <w:lang w:val="pt-PT" w:eastAsia="ru-RU" w:bidi="ar-SA"/>
    </w:rPr>
  </w:style>
  <w:style w:type="character" w:customStyle="1" w:styleId="57">
    <w:name w:val="Верхний колонтитул Знак"/>
    <w:link w:val="20"/>
    <w:qFormat/>
    <w:uiPriority w:val="99"/>
    <w:rPr>
      <w:rFonts w:ascii="Garamond" w:hAnsi="Garamond" w:cs="Garamond"/>
      <w:sz w:val="24"/>
      <w:lang w:val="ru-RU" w:eastAsia="ru-RU" w:bidi="ar-SA"/>
    </w:rPr>
  </w:style>
  <w:style w:type="character" w:customStyle="1" w:styleId="58">
    <w:name w:val="Intense Emphasis1"/>
    <w:qFormat/>
    <w:uiPriority w:val="0"/>
    <w:rPr>
      <w:b/>
      <w:bCs/>
      <w:caps/>
      <w:color w:val="8E0000"/>
      <w:spacing w:val="10"/>
    </w:rPr>
  </w:style>
  <w:style w:type="paragraph" w:customStyle="1" w:styleId="59">
    <w:name w:val="Table Heading"/>
    <w:basedOn w:val="5"/>
    <w:qFormat/>
    <w:uiPriority w:val="0"/>
    <w:pPr>
      <w:keepNext w:val="0"/>
      <w:autoSpaceDE/>
      <w:autoSpaceDN/>
      <w:spacing w:before="0" w:after="0" w:line="300" w:lineRule="auto"/>
      <w:jc w:val="left"/>
    </w:pPr>
    <w:rPr>
      <w:rFonts w:ascii="Arial" w:hAnsi="Arial" w:eastAsia="Calibri"/>
      <w:color w:val="221E1F"/>
      <w:sz w:val="24"/>
      <w:szCs w:val="23"/>
      <w:lang w:val="en-US" w:eastAsia="en-US"/>
    </w:rPr>
  </w:style>
  <w:style w:type="character" w:customStyle="1" w:styleId="60">
    <w:name w:val="Заголовок 4 Знак"/>
    <w:link w:val="5"/>
    <w:semiHidden/>
    <w:uiPriority w:val="0"/>
    <w:rPr>
      <w:rFonts w:ascii="Calibri" w:hAnsi="Calibri" w:eastAsia="Times New Roman" w:cs="Times New Roman"/>
      <w:b/>
      <w:bCs/>
      <w:sz w:val="28"/>
      <w:szCs w:val="28"/>
      <w:lang w:val="en-GB" w:eastAsia="ru-RU"/>
    </w:rPr>
  </w:style>
  <w:style w:type="character" w:customStyle="1" w:styleId="61">
    <w:name w:val="Нижний колонтитул Знак"/>
    <w:link w:val="24"/>
    <w:uiPriority w:val="99"/>
    <w:rPr>
      <w:rFonts w:ascii="Garamond" w:hAnsi="Garamond" w:cs="Garamond"/>
      <w:sz w:val="24"/>
    </w:rPr>
  </w:style>
  <w:style w:type="character" w:customStyle="1" w:styleId="62">
    <w:name w:val="Текст выноски Знак"/>
    <w:link w:val="13"/>
    <w:uiPriority w:val="0"/>
    <w:rPr>
      <w:rFonts w:ascii="Tahoma" w:hAnsi="Tahoma" w:cs="Tahoma"/>
      <w:sz w:val="16"/>
      <w:szCs w:val="16"/>
      <w:lang w:val="en-GB"/>
    </w:rPr>
  </w:style>
  <w:style w:type="character" w:customStyle="1" w:styleId="63">
    <w:name w:val="Заголовок 2 Знак"/>
    <w:link w:val="3"/>
    <w:uiPriority w:val="0"/>
    <w:rPr>
      <w:rFonts w:ascii="Calibri Light" w:hAnsi="Calibri Light" w:eastAsia="Times New Roman" w:cs="Times New Roman"/>
      <w:b/>
      <w:bCs/>
      <w:i/>
      <w:iCs/>
      <w:sz w:val="28"/>
      <w:szCs w:val="28"/>
      <w:lang w:val="en-GB" w:eastAsia="ru-RU"/>
    </w:rPr>
  </w:style>
  <w:style w:type="character" w:customStyle="1" w:styleId="64">
    <w:name w:val="short_text"/>
    <w:uiPriority w:val="0"/>
  </w:style>
  <w:style w:type="character" w:customStyle="1" w:styleId="65">
    <w:name w:val="hps"/>
    <w:uiPriority w:val="0"/>
  </w:style>
  <w:style w:type="character" w:customStyle="1" w:styleId="66">
    <w:name w:val="current_text"/>
    <w:uiPriority w:val="0"/>
  </w:style>
  <w:style w:type="paragraph" w:customStyle="1" w:styleId="67">
    <w:name w:val="Code"/>
    <w:basedOn w:val="1"/>
    <w:uiPriority w:val="0"/>
    <w:pPr>
      <w:autoSpaceDE/>
      <w:autoSpaceDN/>
      <w:spacing w:after="120" w:line="360" w:lineRule="auto"/>
    </w:pPr>
    <w:rPr>
      <w:rFonts w:ascii="Lucida Console" w:hAnsi="Lucida Console" w:eastAsia="Calibri" w:cs="Times New Roman"/>
      <w:color w:val="3EA800"/>
      <w:sz w:val="22"/>
      <w:szCs w:val="22"/>
      <w:lang w:val="en-US" w:eastAsia="en-US"/>
    </w:rPr>
  </w:style>
  <w:style w:type="paragraph" w:customStyle="1" w:styleId="68">
    <w:name w:val="Arrow Green Bullets"/>
    <w:basedOn w:val="1"/>
    <w:uiPriority w:val="0"/>
    <w:pPr>
      <w:numPr>
        <w:ilvl w:val="0"/>
        <w:numId w:val="1"/>
      </w:numPr>
      <w:autoSpaceDE/>
      <w:autoSpaceDN/>
      <w:ind w:left="453" w:hanging="340"/>
      <w:jc w:val="left"/>
    </w:pPr>
    <w:rPr>
      <w:rFonts w:ascii="Tahoma" w:hAnsi="Tahoma" w:eastAsia="Calibri" w:cs="Tahoma"/>
      <w:color w:val="555555"/>
      <w:sz w:val="20"/>
      <w:lang w:val="en-US" w:eastAsia="en-US"/>
    </w:rPr>
  </w:style>
  <w:style w:type="paragraph" w:customStyle="1" w:styleId="69">
    <w:name w:val="Green Table - Resume"/>
    <w:basedOn w:val="1"/>
    <w:uiPriority w:val="0"/>
    <w:pPr>
      <w:autoSpaceDE/>
      <w:autoSpaceDN/>
      <w:jc w:val="left"/>
    </w:pPr>
    <w:rPr>
      <w:rFonts w:ascii="Tahoma" w:hAnsi="Tahoma" w:eastAsia="Calibri" w:cs="Tahoma"/>
      <w:color w:val="555555"/>
      <w:sz w:val="20"/>
      <w:lang w:val="en-US" w:eastAsia="en-US"/>
    </w:rPr>
  </w:style>
  <w:style w:type="paragraph" w:customStyle="1" w:styleId="70">
    <w:name w:val="Prepared for"/>
    <w:basedOn w:val="1"/>
    <w:uiPriority w:val="0"/>
    <w:pPr>
      <w:autoSpaceDE/>
      <w:autoSpaceDN/>
      <w:spacing w:after="120" w:line="360" w:lineRule="auto"/>
      <w:ind w:firstLine="539"/>
    </w:pPr>
    <w:rPr>
      <w:rFonts w:ascii="Tahoma" w:hAnsi="Tahoma" w:eastAsia="Calibri" w:cs="Times New Roman"/>
      <w:b/>
      <w:bCs/>
      <w:color w:val="676767"/>
      <w:sz w:val="20"/>
      <w:szCs w:val="22"/>
      <w:lang w:val="en-US" w:eastAsia="en-US"/>
    </w:rPr>
  </w:style>
  <w:style w:type="paragraph" w:customStyle="1" w:styleId="71">
    <w:name w:val="Black Title for Blue Table"/>
    <w:basedOn w:val="22"/>
    <w:next w:val="1"/>
    <w:uiPriority w:val="0"/>
    <w:pPr>
      <w:tabs>
        <w:tab w:val="right" w:leader="dot" w:pos="9680"/>
      </w:tabs>
      <w:autoSpaceDE/>
      <w:autoSpaceDN/>
      <w:spacing w:after="120"/>
    </w:pPr>
    <w:rPr>
      <w:rFonts w:ascii="Tahoma" w:hAnsi="Tahoma" w:eastAsia="Calibri" w:cs="Times New Roman"/>
      <w:b/>
      <w:bCs/>
      <w:color w:val="555555"/>
      <w:szCs w:val="24"/>
      <w:lang w:val="en-US" w:eastAsia="en-US"/>
    </w:rPr>
  </w:style>
  <w:style w:type="paragraph" w:customStyle="1" w:styleId="72">
    <w:name w:val="Arrow Blue Bullets"/>
    <w:basedOn w:val="1"/>
    <w:uiPriority w:val="99"/>
    <w:pPr>
      <w:numPr>
        <w:ilvl w:val="0"/>
        <w:numId w:val="2"/>
      </w:numPr>
      <w:autoSpaceDE/>
      <w:autoSpaceDN/>
      <w:spacing w:after="120"/>
    </w:pPr>
    <w:rPr>
      <w:rFonts w:ascii="Tahoma" w:hAnsi="Tahoma" w:eastAsia="Calibri" w:cs="Times New Roman"/>
      <w:color w:val="555555"/>
      <w:sz w:val="20"/>
      <w:lang w:val="en-US" w:eastAsia="en-US"/>
    </w:rPr>
  </w:style>
  <w:style w:type="character" w:customStyle="1" w:styleId="73">
    <w:name w:val="field-text"/>
    <w:uiPriority w:val="0"/>
  </w:style>
  <w:style w:type="character" w:customStyle="1" w:styleId="74">
    <w:name w:val="Unresolved Mention1"/>
    <w:semiHidden/>
    <w:unhideWhenUsed/>
    <w:uiPriority w:val="99"/>
    <w:rPr>
      <w:color w:val="808080"/>
      <w:shd w:val="clear" w:color="auto" w:fill="E6E6E6"/>
    </w:rPr>
  </w:style>
  <w:style w:type="character" w:customStyle="1" w:styleId="75">
    <w:name w:val="background-details"/>
    <w:uiPriority w:val="0"/>
  </w:style>
  <w:style w:type="paragraph" w:styleId="76">
    <w:name w:val="List Paragraph"/>
    <w:basedOn w:val="21"/>
    <w:next w:val="1"/>
    <w:qFormat/>
    <w:uiPriority w:val="34"/>
    <w:pPr>
      <w:keepLines/>
      <w:numPr>
        <w:ilvl w:val="0"/>
        <w:numId w:val="3"/>
      </w:numPr>
      <w:autoSpaceDE/>
      <w:autoSpaceDN/>
      <w:spacing w:before="120"/>
      <w:ind w:left="714" w:hanging="357"/>
      <w:jc w:val="left"/>
    </w:pPr>
    <w:rPr>
      <w:rFonts w:ascii="Trebuchet MS" w:hAnsi="Trebuchet MS" w:eastAsiaTheme="minorEastAsia" w:cstheme="minorBidi"/>
      <w:color w:val="3B3838"/>
      <w:sz w:val="20"/>
      <w:szCs w:val="22"/>
      <w:lang w:val="en-US" w:eastAsia="en-US"/>
    </w:rPr>
  </w:style>
  <w:style w:type="character" w:customStyle="1" w:styleId="77">
    <w:name w:val="Текст примечания Знак"/>
    <w:basedOn w:val="6"/>
    <w:link w:val="17"/>
    <w:semiHidden/>
    <w:uiPriority w:val="0"/>
    <w:rPr>
      <w:rFonts w:ascii="Garamond" w:hAnsi="Garamond" w:cs="Garamond"/>
      <w:lang w:val="en-GB" w:eastAsia="ru-RU"/>
    </w:rPr>
  </w:style>
  <w:style w:type="character" w:customStyle="1" w:styleId="78">
    <w:name w:val="Тема примечания Знак"/>
    <w:basedOn w:val="77"/>
    <w:link w:val="18"/>
    <w:semiHidden/>
    <w:uiPriority w:val="0"/>
    <w:rPr>
      <w:rFonts w:ascii="Garamond" w:hAnsi="Garamond" w:cs="Garamond"/>
      <w:b/>
      <w:bCs/>
      <w:lang w:val="en-GB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25D6E6-FC8E-40EF-A222-EA032C6748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Yauhen Yarshevich</Manager>
  <Pages>13</Pages>
  <Words>2406</Words>
  <Characters>18094</Characters>
  <Lines>140</Lines>
  <Paragraphs>39</Paragraphs>
  <TotalTime>4</TotalTime>
  <ScaleCrop>false</ScaleCrop>
  <LinksUpToDate>false</LinksUpToDate>
  <CharactersWithSpaces>19923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2023-05-14T18:40:00Z</dcterms:created>
  <dc:creator>Yauhen Yarshevich</dc:creator>
  <cp:lastModifiedBy>andrey</cp:lastModifiedBy>
  <cp:lastPrinted>2012-04-10T10:20:00Z</cp:lastPrinted>
  <dcterms:modified xsi:type="dcterms:W3CDTF">2026-06-13T08:55:15Z</dcterms:modified>
  <dc:subject>Resume</dc:subject>
  <dc:title>IT Resume – Alexey Kartynnik</dc:title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eyJoZGlkIjoiOTc2N2VlNDYxNDgyOWRjOGJmYjI5Njg1MDYyNDU4YmQifQ==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D54422C3B5EF4EDAA969AF7133BF6EDD_12</vt:lpwstr>
  </property>
</Properties>
</file>