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6233" w14:textId="77777777" w:rsidR="00312795" w:rsidRDefault="00000000">
      <w:pPr>
        <w:pStyle w:val="Heading1"/>
        <w:spacing w:before="24"/>
        <w:ind w:right="2411"/>
      </w:pPr>
      <w:r>
        <w:t>Week 2</w:t>
      </w:r>
    </w:p>
    <w:p w14:paraId="37CD1525" w14:textId="77777777" w:rsidR="00312795" w:rsidRDefault="00000000">
      <w:pPr>
        <w:spacing w:before="28"/>
        <w:ind w:left="2397" w:right="2412"/>
        <w:jc w:val="center"/>
        <w:rPr>
          <w:b/>
          <w:sz w:val="28"/>
        </w:rPr>
      </w:pPr>
      <w:r>
        <w:rPr>
          <w:b/>
          <w:sz w:val="28"/>
        </w:rPr>
        <w:t>Ratio Analysis for Coca-Cola Company</w:t>
      </w:r>
    </w:p>
    <w:p w14:paraId="51B10561" w14:textId="77777777" w:rsidR="00312795" w:rsidRDefault="00312795">
      <w:pPr>
        <w:pStyle w:val="BodyText"/>
        <w:spacing w:before="1"/>
        <w:rPr>
          <w:b/>
          <w:sz w:val="32"/>
        </w:rPr>
      </w:pPr>
    </w:p>
    <w:p w14:paraId="0F284B62" w14:textId="77777777" w:rsidR="00312795" w:rsidRDefault="00000000">
      <w:pPr>
        <w:pStyle w:val="ListParagraph"/>
        <w:numPr>
          <w:ilvl w:val="0"/>
          <w:numId w:val="2"/>
        </w:numPr>
        <w:tabs>
          <w:tab w:val="left" w:pos="461"/>
        </w:tabs>
        <w:ind w:right="15"/>
        <w:rPr>
          <w:sz w:val="24"/>
        </w:rPr>
      </w:pPr>
      <w:r>
        <w:rPr>
          <w:sz w:val="24"/>
        </w:rPr>
        <w:t>Download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annual</w:t>
      </w:r>
      <w:r>
        <w:rPr>
          <w:spacing w:val="32"/>
          <w:sz w:val="24"/>
        </w:rPr>
        <w:t xml:space="preserve"> </w:t>
      </w:r>
      <w:r>
        <w:rPr>
          <w:sz w:val="24"/>
        </w:rPr>
        <w:t>reports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years</w:t>
      </w:r>
      <w:r>
        <w:rPr>
          <w:spacing w:val="32"/>
          <w:sz w:val="24"/>
        </w:rPr>
        <w:t xml:space="preserve"> </w:t>
      </w:r>
      <w:r>
        <w:rPr>
          <w:sz w:val="24"/>
        </w:rPr>
        <w:t>2017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2016</w:t>
      </w:r>
      <w:r>
        <w:rPr>
          <w:spacing w:val="38"/>
          <w:sz w:val="24"/>
        </w:rPr>
        <w:t xml:space="preserve"> </w:t>
      </w:r>
      <w:r>
        <w:rPr>
          <w:sz w:val="24"/>
        </w:rPr>
        <w:t>available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company</w:t>
      </w:r>
    </w:p>
    <w:p w14:paraId="17E0ACB8" w14:textId="77777777" w:rsidR="00312795" w:rsidRDefault="00000000">
      <w:pPr>
        <w:pStyle w:val="BodyText"/>
        <w:spacing w:before="24"/>
        <w:ind w:left="460"/>
      </w:pPr>
      <w:r>
        <w:t xml:space="preserve">website. Identify the company’s </w:t>
      </w:r>
      <w:r>
        <w:rPr>
          <w:u w:val="single"/>
        </w:rPr>
        <w:t>Balance Sheet</w:t>
      </w:r>
      <w:r>
        <w:t xml:space="preserve"> and </w:t>
      </w:r>
      <w:r>
        <w:rPr>
          <w:u w:val="single"/>
        </w:rPr>
        <w:t>Income Statement</w:t>
      </w:r>
      <w:r>
        <w:t>.</w:t>
      </w:r>
    </w:p>
    <w:p w14:paraId="214ED893" w14:textId="77777777" w:rsidR="00312795" w:rsidRDefault="00312795">
      <w:pPr>
        <w:pStyle w:val="BodyText"/>
        <w:spacing w:before="6"/>
        <w:rPr>
          <w:sz w:val="23"/>
        </w:rPr>
      </w:pPr>
    </w:p>
    <w:p w14:paraId="68D74F0D" w14:textId="77777777" w:rsidR="00312795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52" w:line="259" w:lineRule="auto"/>
        <w:ind w:left="458" w:right="112" w:hanging="358"/>
        <w:jc w:val="both"/>
        <w:rPr>
          <w:sz w:val="24"/>
        </w:rPr>
      </w:pPr>
      <w:r>
        <w:rPr>
          <w:sz w:val="24"/>
        </w:rPr>
        <w:t>Analyse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ratio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(we</w:t>
      </w:r>
      <w:r>
        <w:rPr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week with profitability and liquidity ratios; we will complete the analysis of the ratios in the coming weeks).</w:t>
      </w:r>
    </w:p>
    <w:p w14:paraId="270082C9" w14:textId="77777777" w:rsidR="00312795" w:rsidRDefault="00312795">
      <w:pPr>
        <w:pStyle w:val="BodyText"/>
        <w:spacing w:before="10"/>
        <w:rPr>
          <w:sz w:val="25"/>
        </w:rPr>
      </w:pPr>
    </w:p>
    <w:p w14:paraId="59A6236C" w14:textId="77777777" w:rsidR="00312795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line="259" w:lineRule="auto"/>
        <w:ind w:right="120"/>
        <w:jc w:val="both"/>
        <w:rPr>
          <w:sz w:val="24"/>
        </w:rPr>
      </w:pPr>
      <w:r>
        <w:rPr>
          <w:sz w:val="24"/>
        </w:rPr>
        <w:t xml:space="preserve">Identify </w:t>
      </w:r>
      <w:r>
        <w:rPr>
          <w:sz w:val="24"/>
          <w:u w:val="single"/>
        </w:rPr>
        <w:t>the closest competitor</w:t>
      </w:r>
      <w:r>
        <w:rPr>
          <w:sz w:val="24"/>
        </w:rPr>
        <w:t>. Evaluate the financial performance of the company over time and with respect to the main</w:t>
      </w:r>
      <w:r>
        <w:rPr>
          <w:spacing w:val="-6"/>
          <w:sz w:val="24"/>
        </w:rPr>
        <w:t xml:space="preserve"> </w:t>
      </w:r>
      <w:r>
        <w:rPr>
          <w:sz w:val="24"/>
        </w:rPr>
        <w:t>competitor.</w:t>
      </w:r>
    </w:p>
    <w:p w14:paraId="55A9CE3C" w14:textId="77777777" w:rsidR="00312795" w:rsidRDefault="00312795">
      <w:pPr>
        <w:pStyle w:val="BodyText"/>
      </w:pPr>
    </w:p>
    <w:p w14:paraId="6E59B221" w14:textId="77777777" w:rsidR="00312795" w:rsidRDefault="00312795">
      <w:pPr>
        <w:pStyle w:val="BodyText"/>
        <w:spacing w:before="10"/>
        <w:rPr>
          <w:sz w:val="27"/>
        </w:rPr>
      </w:pPr>
    </w:p>
    <w:p w14:paraId="02139022" w14:textId="77777777" w:rsidR="00312795" w:rsidRDefault="00000000">
      <w:pPr>
        <w:pStyle w:val="Heading2"/>
      </w:pPr>
      <w:r>
        <w:t>Use the handout provided to summarise the results from the financial ratio analysis.</w:t>
      </w:r>
    </w:p>
    <w:p w14:paraId="438D0A72" w14:textId="77777777" w:rsidR="00312795" w:rsidRDefault="00000000">
      <w:pPr>
        <w:spacing w:before="24"/>
        <w:ind w:left="100"/>
        <w:rPr>
          <w:b/>
          <w:sz w:val="24"/>
        </w:rPr>
      </w:pPr>
      <w:r>
        <w:rPr>
          <w:b/>
          <w:sz w:val="24"/>
        </w:rPr>
        <w:t xml:space="preserve">Critically discuss the evolution of the company’s financial performance </w:t>
      </w:r>
      <w:r>
        <w:rPr>
          <w:b/>
          <w:sz w:val="24"/>
          <w:u w:val="single"/>
        </w:rPr>
        <w:t>over time</w:t>
      </w:r>
      <w:r>
        <w:rPr>
          <w:b/>
          <w:sz w:val="24"/>
        </w:rPr>
        <w:t>.</w:t>
      </w:r>
    </w:p>
    <w:p w14:paraId="14D683B2" w14:textId="77777777" w:rsidR="00312795" w:rsidRDefault="00000000">
      <w:pPr>
        <w:spacing w:before="24"/>
        <w:ind w:left="100"/>
        <w:rPr>
          <w:b/>
          <w:sz w:val="24"/>
        </w:rPr>
      </w:pPr>
      <w:r>
        <w:rPr>
          <w:b/>
          <w:sz w:val="24"/>
        </w:rPr>
        <w:t xml:space="preserve">Critically discuss the company’s financial performance </w:t>
      </w:r>
      <w:r>
        <w:rPr>
          <w:b/>
          <w:sz w:val="24"/>
          <w:u w:val="single"/>
        </w:rPr>
        <w:t>compared to competitors</w:t>
      </w:r>
      <w:r>
        <w:rPr>
          <w:b/>
          <w:sz w:val="24"/>
        </w:rPr>
        <w:t>.</w:t>
      </w:r>
    </w:p>
    <w:p w14:paraId="04870AB3" w14:textId="77777777" w:rsidR="00312795" w:rsidRDefault="00312795">
      <w:pPr>
        <w:pStyle w:val="BodyText"/>
        <w:rPr>
          <w:b/>
          <w:sz w:val="20"/>
        </w:rPr>
      </w:pPr>
    </w:p>
    <w:p w14:paraId="4BB22FFF" w14:textId="77777777" w:rsidR="00312795" w:rsidRDefault="00312795">
      <w:pPr>
        <w:pStyle w:val="BodyText"/>
        <w:rPr>
          <w:b/>
          <w:sz w:val="20"/>
        </w:rPr>
      </w:pPr>
    </w:p>
    <w:p w14:paraId="0DE8219B" w14:textId="77777777" w:rsidR="00312795" w:rsidRDefault="00312795">
      <w:pPr>
        <w:pStyle w:val="BodyText"/>
        <w:spacing w:before="7"/>
        <w:rPr>
          <w:b/>
          <w:sz w:val="18"/>
        </w:rPr>
      </w:pPr>
    </w:p>
    <w:p w14:paraId="1D5DF43A" w14:textId="77777777" w:rsidR="00312795" w:rsidRDefault="00000000">
      <w:pPr>
        <w:ind w:left="100"/>
        <w:rPr>
          <w:b/>
          <w:sz w:val="24"/>
        </w:rPr>
      </w:pPr>
      <w:r>
        <w:rPr>
          <w:b/>
          <w:sz w:val="24"/>
        </w:rPr>
        <w:t>Recommendations for the assignment:</w:t>
      </w:r>
    </w:p>
    <w:p w14:paraId="386F2266" w14:textId="4C97D718" w:rsidR="00312795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84" w:line="259" w:lineRule="auto"/>
        <w:ind w:right="116"/>
        <w:jc w:val="both"/>
        <w:rPr>
          <w:sz w:val="24"/>
        </w:rPr>
      </w:pPr>
      <w:r>
        <w:rPr>
          <w:sz w:val="24"/>
        </w:rPr>
        <w:t xml:space="preserve">Identify </w:t>
      </w:r>
      <w:r>
        <w:rPr>
          <w:sz w:val="24"/>
          <w:u w:val="single"/>
        </w:rPr>
        <w:t>a comprehensive set of financial ratios</w:t>
      </w:r>
      <w:r>
        <w:rPr>
          <w:sz w:val="24"/>
        </w:rPr>
        <w:t xml:space="preserve"> that allow </w:t>
      </w:r>
      <w:r w:rsidR="00BB021D">
        <w:rPr>
          <w:sz w:val="24"/>
        </w:rPr>
        <w:t xml:space="preserve">you </w:t>
      </w:r>
      <w:r>
        <w:rPr>
          <w:sz w:val="24"/>
        </w:rPr>
        <w:t>to analyse the financial performance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company</w:t>
      </w:r>
      <w:r>
        <w:rPr>
          <w:spacing w:val="-15"/>
          <w:sz w:val="24"/>
        </w:rPr>
        <w:t xml:space="preserve"> </w:t>
      </w:r>
      <w:r>
        <w:rPr>
          <w:sz w:val="24"/>
        </w:rPr>
        <w:t>across</w:t>
      </w:r>
      <w:r>
        <w:rPr>
          <w:spacing w:val="-1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perspectives.</w:t>
      </w:r>
    </w:p>
    <w:p w14:paraId="1A8767EB" w14:textId="77777777" w:rsidR="00312795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9"/>
        </w:tabs>
        <w:spacing w:before="59"/>
        <w:rPr>
          <w:sz w:val="24"/>
        </w:rPr>
      </w:pPr>
      <w:r>
        <w:rPr>
          <w:sz w:val="24"/>
          <w:u w:val="single"/>
        </w:rPr>
        <w:t>Clearly show all the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calculations</w:t>
      </w:r>
      <w:r>
        <w:rPr>
          <w:sz w:val="24"/>
        </w:rPr>
        <w:t>.</w:t>
      </w:r>
    </w:p>
    <w:p w14:paraId="57AA5313" w14:textId="77777777" w:rsidR="00312795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9"/>
        </w:tabs>
        <w:spacing w:before="81" w:line="259" w:lineRule="auto"/>
        <w:ind w:right="395"/>
        <w:rPr>
          <w:sz w:val="24"/>
        </w:rPr>
      </w:pPr>
      <w:r>
        <w:rPr>
          <w:sz w:val="24"/>
        </w:rPr>
        <w:t xml:space="preserve">Discuss the </w:t>
      </w:r>
      <w:r>
        <w:rPr>
          <w:sz w:val="24"/>
          <w:u w:val="single"/>
        </w:rPr>
        <w:t>financial performance of the company over time</w:t>
      </w:r>
      <w:r>
        <w:rPr>
          <w:sz w:val="24"/>
        </w:rPr>
        <w:t xml:space="preserve">. Use </w:t>
      </w:r>
      <w:r>
        <w:rPr>
          <w:sz w:val="24"/>
          <w:u w:val="single"/>
        </w:rPr>
        <w:t>tables and graphs</w:t>
      </w:r>
      <w:r>
        <w:rPr>
          <w:sz w:val="24"/>
        </w:rPr>
        <w:t xml:space="preserve"> to present your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14:paraId="3C41DC4A" w14:textId="77777777" w:rsidR="00312795" w:rsidRDefault="00000000">
      <w:pPr>
        <w:pStyle w:val="ListParagraph"/>
        <w:numPr>
          <w:ilvl w:val="0"/>
          <w:numId w:val="1"/>
        </w:numPr>
        <w:tabs>
          <w:tab w:val="left" w:pos="457"/>
          <w:tab w:val="left" w:pos="459"/>
        </w:tabs>
        <w:spacing w:before="61"/>
        <w:rPr>
          <w:sz w:val="24"/>
        </w:rPr>
      </w:pPr>
      <w:r>
        <w:rPr>
          <w:sz w:val="24"/>
        </w:rPr>
        <w:t xml:space="preserve">Use an </w:t>
      </w:r>
      <w:r>
        <w:rPr>
          <w:sz w:val="24"/>
          <w:u w:val="single"/>
        </w:rPr>
        <w:t>objective criteria to identify the closest competitor</w:t>
      </w:r>
      <w:r>
        <w:rPr>
          <w:sz w:val="24"/>
        </w:rPr>
        <w:t xml:space="preserve"> of the selected</w:t>
      </w:r>
      <w:r>
        <w:rPr>
          <w:spacing w:val="-15"/>
          <w:sz w:val="24"/>
        </w:rPr>
        <w:t xml:space="preserve"> </w:t>
      </w:r>
      <w:r>
        <w:rPr>
          <w:sz w:val="24"/>
        </w:rPr>
        <w:t>company.</w:t>
      </w:r>
    </w:p>
    <w:p w14:paraId="45ACDB4C" w14:textId="77777777" w:rsidR="00312795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4" w:line="256" w:lineRule="auto"/>
        <w:ind w:left="460" w:right="370" w:hanging="360"/>
        <w:rPr>
          <w:sz w:val="24"/>
        </w:rPr>
      </w:pPr>
      <w:r>
        <w:rPr>
          <w:sz w:val="24"/>
        </w:rPr>
        <w:t xml:space="preserve">Discuss the </w:t>
      </w:r>
      <w:r>
        <w:rPr>
          <w:sz w:val="24"/>
          <w:u w:val="single"/>
        </w:rPr>
        <w:t>financial performance of the company with respect to the competitor</w:t>
      </w:r>
      <w:r>
        <w:rPr>
          <w:sz w:val="24"/>
        </w:rPr>
        <w:t>. Use</w:t>
      </w:r>
      <w:r>
        <w:rPr>
          <w:sz w:val="24"/>
          <w:u w:val="single"/>
        </w:rPr>
        <w:t xml:space="preserve"> tables and graphs</w:t>
      </w:r>
      <w:r>
        <w:rPr>
          <w:sz w:val="24"/>
        </w:rPr>
        <w:t xml:space="preserve"> to present your</w:t>
      </w:r>
      <w:r>
        <w:rPr>
          <w:spacing w:val="-6"/>
          <w:sz w:val="24"/>
        </w:rPr>
        <w:t xml:space="preserve"> </w:t>
      </w:r>
      <w:r>
        <w:rPr>
          <w:sz w:val="24"/>
        </w:rPr>
        <w:t>analysis.</w:t>
      </w:r>
    </w:p>
    <w:p w14:paraId="1365D957" w14:textId="77777777" w:rsidR="00312795" w:rsidRDefault="00312795">
      <w:pPr>
        <w:spacing w:line="256" w:lineRule="auto"/>
        <w:rPr>
          <w:sz w:val="24"/>
        </w:rPr>
        <w:sectPr w:rsidR="0031279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454F9335" w14:textId="712C3373" w:rsidR="00312795" w:rsidRDefault="00000000">
      <w:pPr>
        <w:pStyle w:val="Heading1"/>
        <w:ind w:left="2517"/>
        <w:jc w:val="left"/>
      </w:pPr>
      <w:r>
        <w:lastRenderedPageBreak/>
        <w:t>Summary of the key financial ratios:</w:t>
      </w:r>
    </w:p>
    <w:p w14:paraId="18CF1F5D" w14:textId="77777777" w:rsidR="00312795" w:rsidRDefault="00312795">
      <w:pPr>
        <w:pStyle w:val="BodyText"/>
        <w:spacing w:before="4"/>
        <w:rPr>
          <w:b/>
          <w:sz w:val="15"/>
        </w:rPr>
      </w:pPr>
    </w:p>
    <w:tbl>
      <w:tblPr>
        <w:tblW w:w="8406" w:type="dxa"/>
        <w:tblInd w:w="118" w:type="dxa"/>
        <w:tblLook w:val="04A0" w:firstRow="1" w:lastRow="0" w:firstColumn="1" w:lastColumn="0" w:noHBand="0" w:noVBand="1"/>
      </w:tblPr>
      <w:tblGrid>
        <w:gridCol w:w="1688"/>
        <w:gridCol w:w="1036"/>
        <w:gridCol w:w="1534"/>
        <w:gridCol w:w="1037"/>
        <w:gridCol w:w="1037"/>
        <w:gridCol w:w="1037"/>
        <w:gridCol w:w="1037"/>
      </w:tblGrid>
      <w:tr w:rsidR="00BB021D" w:rsidRPr="00BB021D" w14:paraId="733A8884" w14:textId="77777777" w:rsidTr="00BB021D">
        <w:trPr>
          <w:trHeight w:val="323"/>
        </w:trPr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F88C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37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EAF6E" w14:textId="77777777" w:rsidR="00BB021D" w:rsidRPr="00BB021D" w:rsidRDefault="00BB021D" w:rsidP="00BB021D">
            <w:pPr>
              <w:widowControl/>
              <w:autoSpaceDE/>
              <w:autoSpaceDN/>
              <w:ind w:firstLineChars="400" w:firstLine="964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COCA - COLA</w:t>
            </w:r>
          </w:p>
        </w:tc>
        <w:tc>
          <w:tcPr>
            <w:tcW w:w="31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CDBD7" w14:textId="77777777" w:rsidR="00BB021D" w:rsidRPr="00BB021D" w:rsidRDefault="00BB021D" w:rsidP="00BB021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PEPSI</w:t>
            </w:r>
          </w:p>
        </w:tc>
      </w:tr>
      <w:tr w:rsidR="00BB021D" w:rsidRPr="00BB021D" w14:paraId="26CD3944" w14:textId="77777777" w:rsidTr="00BB021D">
        <w:trPr>
          <w:trHeight w:val="1575"/>
        </w:trPr>
        <w:tc>
          <w:tcPr>
            <w:tcW w:w="15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1FBF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Summary of financial ratio analysis: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BC86" w14:textId="77777777" w:rsidR="00BB021D" w:rsidRPr="00BB021D" w:rsidRDefault="00BB021D" w:rsidP="00BB021D">
            <w:pPr>
              <w:widowControl/>
              <w:autoSpaceDE/>
              <w:autoSpaceDN/>
              <w:ind w:firstLineChars="100" w:firstLine="241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2017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4E3A" w14:textId="77777777" w:rsidR="00BB021D" w:rsidRPr="00BB021D" w:rsidRDefault="00BB021D" w:rsidP="00BB021D">
            <w:pPr>
              <w:widowControl/>
              <w:autoSpaceDE/>
              <w:autoSpaceDN/>
              <w:ind w:firstLineChars="200" w:firstLine="482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D021" w14:textId="77777777" w:rsidR="00BB021D" w:rsidRPr="00BB021D" w:rsidRDefault="00BB021D" w:rsidP="00BB021D">
            <w:pPr>
              <w:widowControl/>
              <w:autoSpaceDE/>
              <w:autoSpaceDN/>
              <w:ind w:firstLineChars="100" w:firstLine="241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3949" w14:textId="77777777" w:rsidR="00BB021D" w:rsidRPr="00BB021D" w:rsidRDefault="00BB021D" w:rsidP="00BB021D">
            <w:pPr>
              <w:widowControl/>
              <w:autoSpaceDE/>
              <w:autoSpaceDN/>
              <w:ind w:firstLineChars="100" w:firstLine="241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B814F" w14:textId="77777777" w:rsidR="00BB021D" w:rsidRPr="00BB021D" w:rsidRDefault="00BB021D" w:rsidP="00BB021D">
            <w:pPr>
              <w:widowControl/>
              <w:autoSpaceDE/>
              <w:autoSpaceDN/>
              <w:ind w:firstLineChars="100" w:firstLine="241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C7ABC" w14:textId="77777777" w:rsidR="00BB021D" w:rsidRPr="00BB021D" w:rsidRDefault="00BB021D" w:rsidP="00BB021D">
            <w:pPr>
              <w:widowControl/>
              <w:autoSpaceDE/>
              <w:autoSpaceDN/>
              <w:ind w:firstLineChars="100" w:firstLine="241"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color w:val="000000"/>
                <w:sz w:val="24"/>
                <w:lang w:bidi="ar-SA"/>
              </w:rPr>
              <w:t>2015</w:t>
            </w:r>
          </w:p>
        </w:tc>
      </w:tr>
      <w:tr w:rsidR="00BB021D" w:rsidRPr="00BB021D" w14:paraId="468235EF" w14:textId="77777777" w:rsidTr="00BB021D">
        <w:trPr>
          <w:trHeight w:val="945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BB"/>
            <w:vAlign w:val="center"/>
            <w:hideMark/>
          </w:tcPr>
          <w:p w14:paraId="2A1ABDAC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sz w:val="24"/>
                <w:lang w:bidi="ar-SA"/>
              </w:rPr>
              <w:t>LIQUIDITY RATIOS: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B2C6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38B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4BC4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940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9B3E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52D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683E5ACF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BB"/>
            <w:vAlign w:val="center"/>
            <w:hideMark/>
          </w:tcPr>
          <w:p w14:paraId="0C5BE945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Current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AE9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DAD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9F6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2EA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9C6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26E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47A90A0" w14:textId="77777777" w:rsidTr="00BB021D">
        <w:trPr>
          <w:trHeight w:val="114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BB"/>
            <w:vAlign w:val="center"/>
            <w:hideMark/>
          </w:tcPr>
          <w:p w14:paraId="3B2EB0CF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Quick Ratio (or Acid Test Ratio)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C77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315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B6C4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725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6639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93B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EC1AE3E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BB"/>
            <w:vAlign w:val="center"/>
            <w:hideMark/>
          </w:tcPr>
          <w:p w14:paraId="6D0B05FE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Cash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C02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B0B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560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5C8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BA8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AC5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F827526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3BB"/>
            <w:vAlign w:val="center"/>
            <w:hideMark/>
          </w:tcPr>
          <w:p w14:paraId="37463BF1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…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67F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394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751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EFD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CD2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8C7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50C38B09" w14:textId="77777777" w:rsidTr="00BB021D">
        <w:trPr>
          <w:trHeight w:val="94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1AD4EF33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sz w:val="24"/>
                <w:lang w:bidi="ar-SA"/>
              </w:rPr>
              <w:t>PROFITABILITY RATIOS: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3A6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BC6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432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646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B1F8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57B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57CF6734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78B9AA9D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Gross Margin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3AC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B3F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019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AE7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E6B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CC4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52F5CCBD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4AB7248F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Operating Margin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66A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F34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BAB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23D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EB0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7CA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379797E7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3ABC3FBC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EBIT Margin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5D74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942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FE6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910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7F74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4AA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7EA74865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4DAB5694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Net Profit Margin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478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D99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63B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D4E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5ED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051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FA2CC8D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7291481E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Return on Equity (ROE)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A9C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DD8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B63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807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8A3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B3B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671876A1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738DF8F0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Return on Assets (ROA)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067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93064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23D6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606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FE6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8AB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30C21193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3"/>
            <w:vAlign w:val="center"/>
            <w:hideMark/>
          </w:tcPr>
          <w:p w14:paraId="308BEAC3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…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006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2BE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271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C30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FAE0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0AF4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70F4FE8" w14:textId="77777777" w:rsidTr="00BB021D">
        <w:trPr>
          <w:trHeight w:val="94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291390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sz w:val="24"/>
                <w:lang w:bidi="ar-SA"/>
              </w:rPr>
              <w:t>LEVERAGE RATIOS: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490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DFC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313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9C8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3AC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175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7C4CE6D3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792EF3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Debt/Equity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EE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833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FEC7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0358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45C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8C9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9226437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01D92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Debt/Capital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39B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F20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B46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BB6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D63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7D0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ED93D22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6B5053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Equity Multiplier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386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70E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6C4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12C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F3A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20F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4473F31D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0B0AEE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Interest Coverage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348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F511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0F8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A9A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66A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9E84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448F06AC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426C1D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….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A607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829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269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1DC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909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C70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2D01F6B6" w14:textId="77777777" w:rsidTr="00BB021D">
        <w:trPr>
          <w:trHeight w:val="126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3DFFD7FD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sz w:val="24"/>
                <w:lang w:bidi="ar-SA"/>
              </w:rPr>
              <w:lastRenderedPageBreak/>
              <w:t>WORKING CAPITAL RATIOS: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E72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2EE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856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AC2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82A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E7A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501F1F59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3F627B2F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Inventory Days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967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054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81E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961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D14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9F7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1FB3B0F2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55027CFC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Account Receivable Days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BFB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A61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4E60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3EF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217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5BC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3102CA66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4B97EA9D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Account Payable Days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0537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DD7A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85945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A04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B98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3716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1C3BB7E" w14:textId="77777777" w:rsidTr="00BB021D">
        <w:trPr>
          <w:trHeight w:val="114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531B6B44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Duration Working Capital Cycle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031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7F1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96B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4387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C702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D5DC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7AFF3F3E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B4"/>
            <w:vAlign w:val="center"/>
            <w:hideMark/>
          </w:tcPr>
          <w:p w14:paraId="4CFC9196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….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A05E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5AA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0D3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C31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17D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44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3BEAAA6E" w14:textId="77777777" w:rsidTr="00BB021D">
        <w:trPr>
          <w:trHeight w:val="94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2D2A281C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BB021D">
              <w:rPr>
                <w:rFonts w:eastAsia="Times New Roman"/>
                <w:b/>
                <w:bCs/>
                <w:sz w:val="24"/>
                <w:lang w:bidi="ar-SA"/>
              </w:rPr>
              <w:t>VALUATION RATIOS: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73F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C01D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F10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60E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83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53D3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3A361FE3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34992391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Earnings per share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30D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86A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0A9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0CB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65E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63E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6374D36C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4972287F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Price/Earnings Ratio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729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FE9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E597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A4C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293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B7B1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5504F92F" w14:textId="77777777" w:rsidTr="00BB021D">
        <w:trPr>
          <w:trHeight w:val="85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13DFB313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Book Value per Share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956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5E6C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0C16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59F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5EDA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7C74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78CD4F4C" w14:textId="77777777" w:rsidTr="00BB021D">
        <w:trPr>
          <w:trHeight w:val="570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3AD86CB9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Dividend Yield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B73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BA2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7010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065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A42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56DE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  <w:tr w:rsidR="00BB021D" w:rsidRPr="00BB021D" w14:paraId="004F5569" w14:textId="77777777" w:rsidTr="00BB021D">
        <w:trPr>
          <w:trHeight w:val="285"/>
        </w:trPr>
        <w:tc>
          <w:tcPr>
            <w:tcW w:w="1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77680FD7" w14:textId="77777777" w:rsidR="00BB021D" w:rsidRPr="00BB021D" w:rsidRDefault="00BB021D" w:rsidP="00BB021D">
            <w:pPr>
              <w:widowControl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00BB021D">
              <w:rPr>
                <w:rFonts w:eastAsia="Times New Roman"/>
                <w:lang w:bidi="ar-SA"/>
              </w:rPr>
              <w:t>….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A76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4E2B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BE89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4B6F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ACDF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8B78" w14:textId="77777777" w:rsidR="00BB021D" w:rsidRPr="00BB021D" w:rsidRDefault="00BB021D" w:rsidP="00BB021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bidi="ar-SA"/>
              </w:rPr>
            </w:pPr>
            <w:r w:rsidRPr="00BB021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 </w:t>
            </w:r>
          </w:p>
        </w:tc>
      </w:tr>
    </w:tbl>
    <w:p w14:paraId="12CEF9B4" w14:textId="77777777" w:rsidR="00312795" w:rsidRDefault="00312795">
      <w:pPr>
        <w:pStyle w:val="BodyText"/>
        <w:spacing w:before="10"/>
        <w:rPr>
          <w:b/>
          <w:sz w:val="38"/>
        </w:rPr>
      </w:pPr>
    </w:p>
    <w:p w14:paraId="08B3B4D0" w14:textId="77777777" w:rsidR="00BB021D" w:rsidRDefault="00BB021D">
      <w:pPr>
        <w:pStyle w:val="Heading2"/>
        <w:spacing w:before="1"/>
      </w:pPr>
    </w:p>
    <w:p w14:paraId="294E26D0" w14:textId="548DF514" w:rsidR="00312795" w:rsidRDefault="00BB021D">
      <w:pPr>
        <w:pStyle w:val="Heading2"/>
        <w:spacing w:before="1"/>
      </w:pPr>
      <w:r>
        <w:t>NOTES: You only analyse Coca Cola (company A in your assignment) in details. Pepsi (company B in your assignment) is only used as a reference point to highlight your analysis of Coca Cola.</w:t>
      </w:r>
    </w:p>
    <w:p w14:paraId="787BA3FD" w14:textId="77777777" w:rsidR="005B0759" w:rsidRDefault="005B0759">
      <w:pPr>
        <w:pStyle w:val="Heading2"/>
        <w:spacing w:before="1"/>
      </w:pPr>
    </w:p>
    <w:p w14:paraId="0607261F" w14:textId="77777777" w:rsidR="005B0759" w:rsidRDefault="005B0759">
      <w:pPr>
        <w:pStyle w:val="Heading2"/>
        <w:spacing w:before="1"/>
      </w:pPr>
    </w:p>
    <w:p w14:paraId="5E3FA8B4" w14:textId="77777777" w:rsidR="005B0759" w:rsidRDefault="005B0759">
      <w:pPr>
        <w:pStyle w:val="Heading2"/>
        <w:spacing w:before="1"/>
      </w:pPr>
    </w:p>
    <w:p w14:paraId="3C2C7237" w14:textId="5F35D236" w:rsidR="005B0759" w:rsidRDefault="005B0759">
      <w:pPr>
        <w:pStyle w:val="Heading2"/>
        <w:spacing w:before="1"/>
      </w:pPr>
      <w:r w:rsidRPr="005B0759">
        <w:t>https://www.accaglobal.com/sg/en/student/exam-support-resources/fundamentals-exams-study-resources/f5/technical-articles/relevant-costs.html</w:t>
      </w:r>
    </w:p>
    <w:sectPr w:rsidR="005B0759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E275E"/>
    <w:multiLevelType w:val="hybridMultilevel"/>
    <w:tmpl w:val="13DA0ABE"/>
    <w:lvl w:ilvl="0" w:tplc="807444F8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23"/>
        <w:w w:val="100"/>
        <w:sz w:val="24"/>
        <w:szCs w:val="24"/>
        <w:lang w:val="en-GB" w:eastAsia="en-GB" w:bidi="en-GB"/>
      </w:rPr>
    </w:lvl>
    <w:lvl w:ilvl="1" w:tplc="29748B8A">
      <w:numFmt w:val="bullet"/>
      <w:lvlText w:val="•"/>
      <w:lvlJc w:val="left"/>
      <w:pPr>
        <w:ind w:left="1338" w:hanging="360"/>
      </w:pPr>
      <w:rPr>
        <w:rFonts w:hint="default"/>
        <w:lang w:val="en-GB" w:eastAsia="en-GB" w:bidi="en-GB"/>
      </w:rPr>
    </w:lvl>
    <w:lvl w:ilvl="2" w:tplc="CB68CA04">
      <w:numFmt w:val="bullet"/>
      <w:lvlText w:val="•"/>
      <w:lvlJc w:val="left"/>
      <w:pPr>
        <w:ind w:left="2217" w:hanging="360"/>
      </w:pPr>
      <w:rPr>
        <w:rFonts w:hint="default"/>
        <w:lang w:val="en-GB" w:eastAsia="en-GB" w:bidi="en-GB"/>
      </w:rPr>
    </w:lvl>
    <w:lvl w:ilvl="3" w:tplc="7FE280AA">
      <w:numFmt w:val="bullet"/>
      <w:lvlText w:val="•"/>
      <w:lvlJc w:val="left"/>
      <w:pPr>
        <w:ind w:left="3095" w:hanging="360"/>
      </w:pPr>
      <w:rPr>
        <w:rFonts w:hint="default"/>
        <w:lang w:val="en-GB" w:eastAsia="en-GB" w:bidi="en-GB"/>
      </w:rPr>
    </w:lvl>
    <w:lvl w:ilvl="4" w:tplc="86A4B158">
      <w:numFmt w:val="bullet"/>
      <w:lvlText w:val="•"/>
      <w:lvlJc w:val="left"/>
      <w:pPr>
        <w:ind w:left="3974" w:hanging="360"/>
      </w:pPr>
      <w:rPr>
        <w:rFonts w:hint="default"/>
        <w:lang w:val="en-GB" w:eastAsia="en-GB" w:bidi="en-GB"/>
      </w:rPr>
    </w:lvl>
    <w:lvl w:ilvl="5" w:tplc="E982B1C0">
      <w:numFmt w:val="bullet"/>
      <w:lvlText w:val="•"/>
      <w:lvlJc w:val="left"/>
      <w:pPr>
        <w:ind w:left="4853" w:hanging="360"/>
      </w:pPr>
      <w:rPr>
        <w:rFonts w:hint="default"/>
        <w:lang w:val="en-GB" w:eastAsia="en-GB" w:bidi="en-GB"/>
      </w:rPr>
    </w:lvl>
    <w:lvl w:ilvl="6" w:tplc="AE2E92EC">
      <w:numFmt w:val="bullet"/>
      <w:lvlText w:val="•"/>
      <w:lvlJc w:val="left"/>
      <w:pPr>
        <w:ind w:left="5731" w:hanging="360"/>
      </w:pPr>
      <w:rPr>
        <w:rFonts w:hint="default"/>
        <w:lang w:val="en-GB" w:eastAsia="en-GB" w:bidi="en-GB"/>
      </w:rPr>
    </w:lvl>
    <w:lvl w:ilvl="7" w:tplc="E7F8A714">
      <w:numFmt w:val="bullet"/>
      <w:lvlText w:val="•"/>
      <w:lvlJc w:val="left"/>
      <w:pPr>
        <w:ind w:left="6610" w:hanging="360"/>
      </w:pPr>
      <w:rPr>
        <w:rFonts w:hint="default"/>
        <w:lang w:val="en-GB" w:eastAsia="en-GB" w:bidi="en-GB"/>
      </w:rPr>
    </w:lvl>
    <w:lvl w:ilvl="8" w:tplc="461C3790">
      <w:numFmt w:val="bullet"/>
      <w:lvlText w:val="•"/>
      <w:lvlJc w:val="left"/>
      <w:pPr>
        <w:ind w:left="7489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5A220A48"/>
    <w:multiLevelType w:val="hybridMultilevel"/>
    <w:tmpl w:val="40820D44"/>
    <w:lvl w:ilvl="0" w:tplc="4844A54E">
      <w:numFmt w:val="bullet"/>
      <w:lvlText w:val="-"/>
      <w:lvlJc w:val="left"/>
      <w:pPr>
        <w:ind w:left="458" w:hanging="358"/>
      </w:pPr>
      <w:rPr>
        <w:rFonts w:ascii="Calibri" w:eastAsia="Calibri" w:hAnsi="Calibri" w:cs="Calibri" w:hint="default"/>
        <w:spacing w:val="-13"/>
        <w:w w:val="100"/>
        <w:sz w:val="24"/>
        <w:szCs w:val="24"/>
        <w:lang w:val="en-GB" w:eastAsia="en-GB" w:bidi="en-GB"/>
      </w:rPr>
    </w:lvl>
    <w:lvl w:ilvl="1" w:tplc="4E7E9974">
      <w:numFmt w:val="bullet"/>
      <w:lvlText w:val="•"/>
      <w:lvlJc w:val="left"/>
      <w:pPr>
        <w:ind w:left="1338" w:hanging="358"/>
      </w:pPr>
      <w:rPr>
        <w:rFonts w:hint="default"/>
        <w:lang w:val="en-GB" w:eastAsia="en-GB" w:bidi="en-GB"/>
      </w:rPr>
    </w:lvl>
    <w:lvl w:ilvl="2" w:tplc="921CBE5C">
      <w:numFmt w:val="bullet"/>
      <w:lvlText w:val="•"/>
      <w:lvlJc w:val="left"/>
      <w:pPr>
        <w:ind w:left="2217" w:hanging="358"/>
      </w:pPr>
      <w:rPr>
        <w:rFonts w:hint="default"/>
        <w:lang w:val="en-GB" w:eastAsia="en-GB" w:bidi="en-GB"/>
      </w:rPr>
    </w:lvl>
    <w:lvl w:ilvl="3" w:tplc="74D0B6D4">
      <w:numFmt w:val="bullet"/>
      <w:lvlText w:val="•"/>
      <w:lvlJc w:val="left"/>
      <w:pPr>
        <w:ind w:left="3095" w:hanging="358"/>
      </w:pPr>
      <w:rPr>
        <w:rFonts w:hint="default"/>
        <w:lang w:val="en-GB" w:eastAsia="en-GB" w:bidi="en-GB"/>
      </w:rPr>
    </w:lvl>
    <w:lvl w:ilvl="4" w:tplc="7F08F600">
      <w:numFmt w:val="bullet"/>
      <w:lvlText w:val="•"/>
      <w:lvlJc w:val="left"/>
      <w:pPr>
        <w:ind w:left="3974" w:hanging="358"/>
      </w:pPr>
      <w:rPr>
        <w:rFonts w:hint="default"/>
        <w:lang w:val="en-GB" w:eastAsia="en-GB" w:bidi="en-GB"/>
      </w:rPr>
    </w:lvl>
    <w:lvl w:ilvl="5" w:tplc="E0641DEA">
      <w:numFmt w:val="bullet"/>
      <w:lvlText w:val="•"/>
      <w:lvlJc w:val="left"/>
      <w:pPr>
        <w:ind w:left="4853" w:hanging="358"/>
      </w:pPr>
      <w:rPr>
        <w:rFonts w:hint="default"/>
        <w:lang w:val="en-GB" w:eastAsia="en-GB" w:bidi="en-GB"/>
      </w:rPr>
    </w:lvl>
    <w:lvl w:ilvl="6" w:tplc="E3C6B8F2">
      <w:numFmt w:val="bullet"/>
      <w:lvlText w:val="•"/>
      <w:lvlJc w:val="left"/>
      <w:pPr>
        <w:ind w:left="5731" w:hanging="358"/>
      </w:pPr>
      <w:rPr>
        <w:rFonts w:hint="default"/>
        <w:lang w:val="en-GB" w:eastAsia="en-GB" w:bidi="en-GB"/>
      </w:rPr>
    </w:lvl>
    <w:lvl w:ilvl="7" w:tplc="CEAC16D8">
      <w:numFmt w:val="bullet"/>
      <w:lvlText w:val="•"/>
      <w:lvlJc w:val="left"/>
      <w:pPr>
        <w:ind w:left="6610" w:hanging="358"/>
      </w:pPr>
      <w:rPr>
        <w:rFonts w:hint="default"/>
        <w:lang w:val="en-GB" w:eastAsia="en-GB" w:bidi="en-GB"/>
      </w:rPr>
    </w:lvl>
    <w:lvl w:ilvl="8" w:tplc="99F012EA">
      <w:numFmt w:val="bullet"/>
      <w:lvlText w:val="•"/>
      <w:lvlJc w:val="left"/>
      <w:pPr>
        <w:ind w:left="7489" w:hanging="358"/>
      </w:pPr>
      <w:rPr>
        <w:rFonts w:hint="default"/>
        <w:lang w:val="en-GB" w:eastAsia="en-GB" w:bidi="en-GB"/>
      </w:rPr>
    </w:lvl>
  </w:abstractNum>
  <w:num w:numId="1" w16cid:durableId="1955794626">
    <w:abstractNumId w:val="1"/>
  </w:num>
  <w:num w:numId="2" w16cid:durableId="7446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95"/>
    <w:rsid w:val="00312795"/>
    <w:rsid w:val="005B0759"/>
    <w:rsid w:val="00BB021D"/>
    <w:rsid w:val="00C67D2B"/>
    <w:rsid w:val="00CB1A31"/>
    <w:rsid w:val="00FC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0251"/>
  <w15:docId w15:val="{83C74A25-530C-4FEA-87A7-AF2C703F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21"/>
      <w:ind w:left="23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Malafronte</dc:creator>
  <cp:lastModifiedBy>Dumebi Konwea</cp:lastModifiedBy>
  <cp:revision>3</cp:revision>
  <dcterms:created xsi:type="dcterms:W3CDTF">2025-07-27T15:10:00Z</dcterms:created>
  <dcterms:modified xsi:type="dcterms:W3CDTF">2025-07-27T18:23:00Z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2024-01-26T00:00:00Z</vt:filetime>
  </property>
</Properties>
</file>