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059D5" w14:textId="1EEDC2E9" w:rsidR="00A8786D" w:rsidRPr="007B3854" w:rsidRDefault="00186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</w:t>
      </w:r>
      <w:r w:rsidR="00B9693B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Paper critique</w:t>
      </w:r>
      <w:r w:rsidR="005140B4" w:rsidRPr="007B3854">
        <w:rPr>
          <w:rFonts w:ascii="Arial" w:hAnsi="Arial" w:cs="Arial"/>
          <w:sz w:val="24"/>
          <w:szCs w:val="24"/>
        </w:rPr>
        <w:t xml:space="preserve"> </w:t>
      </w:r>
      <w:r w:rsidR="00B9693B">
        <w:rPr>
          <w:rFonts w:ascii="Arial" w:hAnsi="Arial" w:cs="Arial"/>
          <w:sz w:val="24"/>
          <w:szCs w:val="24"/>
        </w:rPr>
        <w:t xml:space="preserve">seminar </w:t>
      </w:r>
      <w:r>
        <w:rPr>
          <w:rFonts w:ascii="Arial" w:hAnsi="Arial" w:cs="Arial"/>
          <w:sz w:val="24"/>
          <w:szCs w:val="24"/>
        </w:rPr>
        <w:t>activity – Key</w:t>
      </w:r>
    </w:p>
    <w:tbl>
      <w:tblPr>
        <w:tblStyle w:val="TableGrid"/>
        <w:tblW w:w="14379" w:type="dxa"/>
        <w:tblInd w:w="-5" w:type="dxa"/>
        <w:tblLook w:val="04A0" w:firstRow="1" w:lastRow="0" w:firstColumn="1" w:lastColumn="0" w:noHBand="0" w:noVBand="1"/>
      </w:tblPr>
      <w:tblGrid>
        <w:gridCol w:w="2977"/>
        <w:gridCol w:w="2835"/>
        <w:gridCol w:w="2917"/>
        <w:gridCol w:w="2773"/>
        <w:gridCol w:w="2877"/>
      </w:tblGrid>
      <w:tr w:rsidR="00186B6B" w:rsidRPr="007B3854" w14:paraId="5CA6CF1B" w14:textId="77777777" w:rsidTr="0008360F">
        <w:tc>
          <w:tcPr>
            <w:tcW w:w="2977" w:type="dxa"/>
          </w:tcPr>
          <w:p w14:paraId="03A31D38" w14:textId="77777777" w:rsidR="00186B6B" w:rsidRPr="007B3854" w:rsidRDefault="00186B6B" w:rsidP="00186B6B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>Question/Paper</w:t>
            </w:r>
          </w:p>
        </w:tc>
        <w:tc>
          <w:tcPr>
            <w:tcW w:w="2835" w:type="dxa"/>
          </w:tcPr>
          <w:p w14:paraId="23A4A2D8" w14:textId="77777777" w:rsidR="00186B6B" w:rsidRPr="007B3854" w:rsidRDefault="00186B6B" w:rsidP="00186B6B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>Harris, 2007, IJRAM</w:t>
            </w:r>
          </w:p>
        </w:tc>
        <w:tc>
          <w:tcPr>
            <w:tcW w:w="2917" w:type="dxa"/>
          </w:tcPr>
          <w:p w14:paraId="7E080677" w14:textId="77777777" w:rsidR="00186B6B" w:rsidRPr="007B3854" w:rsidRDefault="00186B6B" w:rsidP="00186B6B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Emmanuel et al., 2010, JAOC</w:t>
            </w:r>
          </w:p>
        </w:tc>
        <w:tc>
          <w:tcPr>
            <w:tcW w:w="2773" w:type="dxa"/>
          </w:tcPr>
          <w:p w14:paraId="14ED06CF" w14:textId="77777777" w:rsidR="00186B6B" w:rsidRPr="007B3854" w:rsidRDefault="00186B6B" w:rsidP="00186B6B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Elmassri et al., 2016, BAR</w:t>
            </w:r>
          </w:p>
        </w:tc>
        <w:tc>
          <w:tcPr>
            <w:tcW w:w="2877" w:type="dxa"/>
          </w:tcPr>
          <w:p w14:paraId="642AE52D" w14:textId="77777777" w:rsidR="00186B6B" w:rsidRPr="007B3854" w:rsidRDefault="00186B6B" w:rsidP="00186B6B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Harris et al., 2016, AAAJ</w:t>
            </w:r>
          </w:p>
        </w:tc>
      </w:tr>
      <w:tr w:rsidR="00186B6B" w:rsidRPr="007B3854" w14:paraId="490A290A" w14:textId="77777777" w:rsidTr="0008360F">
        <w:tc>
          <w:tcPr>
            <w:tcW w:w="2977" w:type="dxa"/>
          </w:tcPr>
          <w:p w14:paraId="06641DE5" w14:textId="77777777" w:rsidR="00186B6B" w:rsidRPr="007B3854" w:rsidRDefault="00186B6B" w:rsidP="00186B6B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>What is the main aim/question of the paper</w:t>
            </w:r>
          </w:p>
          <w:p w14:paraId="49DBA0EC" w14:textId="77777777" w:rsidR="00186B6B" w:rsidRDefault="00186B6B" w:rsidP="00186B6B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09B9698F" w14:textId="77777777" w:rsidR="00186B6B" w:rsidRPr="007B3854" w:rsidRDefault="00186B6B" w:rsidP="00186B6B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2913550A" w14:textId="77777777" w:rsidR="00186B6B" w:rsidRPr="007B3854" w:rsidRDefault="00186B6B" w:rsidP="00186B6B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method is used (</w:t>
            </w:r>
            <w:r w:rsidRPr="007B3854">
              <w:rPr>
                <w:rFonts w:ascii="Arial" w:hAnsi="Arial" w:cs="Arial"/>
                <w:sz w:val="24"/>
                <w:szCs w:val="24"/>
              </w:rPr>
              <w:t>broad terms)</w:t>
            </w:r>
          </w:p>
          <w:p w14:paraId="65B21C0D" w14:textId="77777777" w:rsidR="00186B6B" w:rsidRDefault="00186B6B" w:rsidP="00186B6B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>How is data collected &amp; from whom</w:t>
            </w:r>
          </w:p>
          <w:p w14:paraId="7CEAFA22" w14:textId="77777777" w:rsidR="007523C6" w:rsidRPr="007B3854" w:rsidRDefault="007523C6" w:rsidP="007523C6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5D8ADB44" w14:textId="77777777" w:rsidR="00186B6B" w:rsidRPr="007B3854" w:rsidRDefault="00186B6B" w:rsidP="00186B6B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>What is the nature &amp; extent of the data</w:t>
            </w:r>
          </w:p>
          <w:p w14:paraId="330AB5B7" w14:textId="77777777" w:rsidR="00186B6B" w:rsidRPr="007B3854" w:rsidRDefault="00186B6B" w:rsidP="00186B6B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3CEA0A8B" w14:textId="77777777" w:rsidR="00186B6B" w:rsidRDefault="00186B6B" w:rsidP="00186B6B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79A340E6" w14:textId="77777777" w:rsidR="00186B6B" w:rsidRPr="007B3854" w:rsidRDefault="00186B6B" w:rsidP="00186B6B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06FD9F8F" w14:textId="77777777" w:rsidR="00186B6B" w:rsidRPr="007B3854" w:rsidRDefault="00186B6B" w:rsidP="00186B6B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>How is the data analysed (theory/framework?)</w:t>
            </w:r>
          </w:p>
          <w:p w14:paraId="4ADEE8EC" w14:textId="77777777" w:rsidR="00186B6B" w:rsidRPr="007B3854" w:rsidRDefault="00186B6B" w:rsidP="00186B6B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>How is evidence presented in the paper</w:t>
            </w:r>
          </w:p>
          <w:p w14:paraId="649A7382" w14:textId="77777777" w:rsidR="00186B6B" w:rsidRPr="007B3854" w:rsidRDefault="00186B6B" w:rsidP="00186B6B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>Does the evidence support all conclusions</w:t>
            </w:r>
          </w:p>
          <w:p w14:paraId="144E30E6" w14:textId="77777777" w:rsidR="00186B6B" w:rsidRPr="007B3854" w:rsidRDefault="00186B6B" w:rsidP="00186B6B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>How else could this research question have been investigated</w:t>
            </w:r>
          </w:p>
        </w:tc>
        <w:tc>
          <w:tcPr>
            <w:tcW w:w="2835" w:type="dxa"/>
          </w:tcPr>
          <w:p w14:paraId="16B6A5E6" w14:textId="77777777" w:rsidR="00186B6B" w:rsidRPr="007B3854" w:rsidRDefault="00186B6B" w:rsidP="00186B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 xml:space="preserve">To </w:t>
            </w:r>
            <w:r>
              <w:rPr>
                <w:rFonts w:ascii="Arial" w:hAnsi="Arial" w:cs="Arial"/>
                <w:sz w:val="24"/>
                <w:szCs w:val="24"/>
              </w:rPr>
              <w:t>gain</w:t>
            </w:r>
            <w:r w:rsidRPr="007B3854">
              <w:rPr>
                <w:rFonts w:ascii="Arial" w:hAnsi="Arial" w:cs="Arial"/>
                <w:sz w:val="24"/>
                <w:szCs w:val="24"/>
              </w:rPr>
              <w:t xml:space="preserve"> an insight into managers’ risk perceptions in business acquisitions</w:t>
            </w:r>
          </w:p>
          <w:p w14:paraId="780720D3" w14:textId="77777777" w:rsidR="00186B6B" w:rsidRPr="007B3854" w:rsidRDefault="00186B6B" w:rsidP="00186B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>Action r</w:t>
            </w:r>
            <w:r>
              <w:rPr>
                <w:rFonts w:ascii="Arial" w:hAnsi="Arial" w:cs="Arial"/>
                <w:sz w:val="24"/>
                <w:szCs w:val="24"/>
              </w:rPr>
              <w:t xml:space="preserve">esearch </w:t>
            </w:r>
            <w:r w:rsidRPr="007B3854">
              <w:rPr>
                <w:rFonts w:ascii="Arial" w:hAnsi="Arial" w:cs="Arial"/>
                <w:sz w:val="24"/>
                <w:szCs w:val="24"/>
              </w:rPr>
              <w:t>in single company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483284D" w14:textId="77777777" w:rsidR="00186B6B" w:rsidRPr="007B3854" w:rsidRDefault="00186B6B" w:rsidP="00186B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>Group discussions, rep grid, cognitive mapping</w:t>
            </w:r>
          </w:p>
          <w:p w14:paraId="76ADF04E" w14:textId="77777777" w:rsidR="00186B6B" w:rsidRPr="007B3854" w:rsidRDefault="00186B6B" w:rsidP="00186B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>Managers’ risk constructs, scores and weightings (tables 1 to 3, p1064-7)</w:t>
            </w:r>
          </w:p>
          <w:p w14:paraId="09E8D47A" w14:textId="77777777" w:rsidR="00186B6B" w:rsidRPr="007B3854" w:rsidRDefault="00186B6B" w:rsidP="00186B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>Rep grid analysis</w:t>
            </w:r>
          </w:p>
          <w:p w14:paraId="442C14C7" w14:textId="77777777" w:rsidR="00186B6B" w:rsidRPr="007B3854" w:rsidRDefault="00186B6B" w:rsidP="00186B6B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6A25E291" w14:textId="77777777" w:rsidR="00186B6B" w:rsidRPr="007B3854" w:rsidRDefault="00186B6B" w:rsidP="00186B6B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4A71D16E" w14:textId="77777777" w:rsidR="00186B6B" w:rsidRDefault="00186B6B" w:rsidP="00186B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>Tables and risk map (fig. 1, p1069)</w:t>
            </w:r>
          </w:p>
          <w:p w14:paraId="0B7C535D" w14:textId="77777777" w:rsidR="00186B6B" w:rsidRPr="007B3854" w:rsidRDefault="00186B6B" w:rsidP="00186B6B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3B96C790" w14:textId="77777777" w:rsidR="00186B6B" w:rsidRDefault="00186B6B" w:rsidP="00186B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  <w:r w:rsidRPr="007B3854">
              <w:rPr>
                <w:rFonts w:ascii="Arial" w:hAnsi="Arial" w:cs="Arial"/>
                <w:sz w:val="24"/>
                <w:szCs w:val="24"/>
              </w:rPr>
              <w:t xml:space="preserve"> consensus reported, p1070</w:t>
            </w:r>
          </w:p>
          <w:p w14:paraId="2272C2AB" w14:textId="77777777" w:rsidR="00186B6B" w:rsidRPr="007B3854" w:rsidRDefault="00186B6B" w:rsidP="00186B6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27A2EE6B" w14:textId="77777777" w:rsidR="00186B6B" w:rsidRPr="007B3854" w:rsidRDefault="00186B6B" w:rsidP="00186B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7B3854">
              <w:rPr>
                <w:rFonts w:ascii="Arial" w:hAnsi="Arial" w:cs="Arial"/>
                <w:sz w:val="24"/>
                <w:szCs w:val="24"/>
              </w:rPr>
              <w:t>ross-case comparison or survey</w:t>
            </w:r>
          </w:p>
        </w:tc>
        <w:tc>
          <w:tcPr>
            <w:tcW w:w="2917" w:type="dxa"/>
          </w:tcPr>
          <w:p w14:paraId="30A13F9C" w14:textId="77777777" w:rsidR="00186B6B" w:rsidRDefault="0008360F" w:rsidP="00186B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examine the capital investment appraisal process through the lens of psychology</w:t>
            </w:r>
          </w:p>
          <w:p w14:paraId="35121B1D" w14:textId="77777777" w:rsidR="0008360F" w:rsidRDefault="0008360F" w:rsidP="00186B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Systematic literature review &amp; case study</w:t>
            </w:r>
          </w:p>
          <w:p w14:paraId="12A70067" w14:textId="77777777" w:rsidR="0008360F" w:rsidRDefault="0008360F" w:rsidP="00186B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Survey &amp; interviews (mixed methods) with senior managers</w:t>
            </w:r>
          </w:p>
          <w:p w14:paraId="2BC7333B" w14:textId="77777777" w:rsidR="0008360F" w:rsidRDefault="00086BE2" w:rsidP="00186B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 models, with 3 variants leading to development of conceptual model of decision-making</w:t>
            </w:r>
          </w:p>
          <w:p w14:paraId="140520AC" w14:textId="77777777" w:rsidR="00086BE2" w:rsidRDefault="00086BE2" w:rsidP="00186B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Using heuristics, framing &amp; consensus concepts</w:t>
            </w:r>
          </w:p>
          <w:p w14:paraId="23C32FD7" w14:textId="77777777" w:rsidR="00086BE2" w:rsidRDefault="00086BE2" w:rsidP="00186B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Figures &amp; tables</w:t>
            </w:r>
          </w:p>
          <w:p w14:paraId="120F1E47" w14:textId="77777777" w:rsidR="00086BE2" w:rsidRDefault="00086BE2" w:rsidP="00086B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095518" w14:textId="77777777" w:rsidR="00086BE2" w:rsidRDefault="00086BE2" w:rsidP="00086B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12689D" w14:textId="77777777" w:rsidR="00086BE2" w:rsidRDefault="00086BE2" w:rsidP="00086BE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Limited case evidence, but supports survey evidence</w:t>
            </w:r>
          </w:p>
          <w:p w14:paraId="2B442248" w14:textId="77777777" w:rsidR="00086BE2" w:rsidRPr="00086BE2" w:rsidRDefault="00086BE2" w:rsidP="00086BE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Longitudinal case study (like Bower)</w:t>
            </w:r>
          </w:p>
        </w:tc>
        <w:tc>
          <w:tcPr>
            <w:tcW w:w="2773" w:type="dxa"/>
          </w:tcPr>
          <w:p w14:paraId="6FE3F66D" w14:textId="77777777" w:rsidR="00186B6B" w:rsidRDefault="007519CA" w:rsidP="00086BE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examine strategic decision-making processes in the highly uncertain context of Egypt</w:t>
            </w:r>
          </w:p>
          <w:p w14:paraId="17719E60" w14:textId="77777777" w:rsidR="007519CA" w:rsidRDefault="007519CA" w:rsidP="00086BE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Developing country study</w:t>
            </w:r>
          </w:p>
          <w:p w14:paraId="7CD57634" w14:textId="77777777" w:rsidR="007519CA" w:rsidRDefault="007519CA" w:rsidP="00086BE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Interviews with 21 individual managers located in Egypt</w:t>
            </w:r>
          </w:p>
          <w:p w14:paraId="2424A4F9" w14:textId="77777777" w:rsidR="007519CA" w:rsidRDefault="007519CA" w:rsidP="00086BE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Managerial perceptions of how decision-making works in such an uncertain context</w:t>
            </w:r>
          </w:p>
          <w:p w14:paraId="2CD9B681" w14:textId="77777777" w:rsidR="007519CA" w:rsidRDefault="007519CA" w:rsidP="00086BE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Comparisons using Stones’ strong structuration theory</w:t>
            </w:r>
          </w:p>
          <w:p w14:paraId="373B48BB" w14:textId="77777777" w:rsidR="007519CA" w:rsidRDefault="007519CA" w:rsidP="00086BE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Extracts from discourse under each SST theme</w:t>
            </w:r>
          </w:p>
          <w:p w14:paraId="78620DEA" w14:textId="77777777" w:rsidR="007519CA" w:rsidRDefault="007519CA" w:rsidP="00086BE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Evidence that SID varies between NOCs and MNCs</w:t>
            </w:r>
          </w:p>
          <w:p w14:paraId="64BCBDFF" w14:textId="77777777" w:rsidR="007519CA" w:rsidRPr="007B3854" w:rsidRDefault="007519CA" w:rsidP="00086BE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Company case studies</w:t>
            </w:r>
          </w:p>
        </w:tc>
        <w:tc>
          <w:tcPr>
            <w:tcW w:w="2877" w:type="dxa"/>
          </w:tcPr>
          <w:p w14:paraId="37D1C05F" w14:textId="77777777" w:rsidR="00186B6B" w:rsidRDefault="00ED7FDE" w:rsidP="00186B6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compare the use of 4 theoretical lens to analyse case studies on strategic investment decisions</w:t>
            </w:r>
          </w:p>
          <w:p w14:paraId="04CDC319" w14:textId="77777777" w:rsidR="00ED7FDE" w:rsidRDefault="00ED7FDE" w:rsidP="00186B6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Re-analysis of 4 case based studies</w:t>
            </w:r>
          </w:p>
          <w:p w14:paraId="64C24D9A" w14:textId="77777777" w:rsidR="00CF2209" w:rsidRDefault="00CF2209" w:rsidP="00186B6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published research articles over 20 years</w:t>
            </w:r>
          </w:p>
          <w:p w14:paraId="0D27FDA4" w14:textId="77777777" w:rsidR="00CF2209" w:rsidRDefault="00CF2209" w:rsidP="00186B6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Extensive literature review and analysis of 18 case based papers &amp; 4 in detail =118 pages</w:t>
            </w:r>
          </w:p>
          <w:p w14:paraId="523A373F" w14:textId="77777777" w:rsidR="00CF2209" w:rsidRDefault="00CF2209" w:rsidP="00186B6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SST framework to compare with PCT, ANT, GT &amp; PT</w:t>
            </w:r>
          </w:p>
          <w:p w14:paraId="1E664E58" w14:textId="77777777" w:rsidR="00CF2209" w:rsidRDefault="00CF2209" w:rsidP="00186B6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 and cross-case analysis</w:t>
            </w:r>
          </w:p>
          <w:p w14:paraId="55D8535E" w14:textId="77777777" w:rsidR="00CF2209" w:rsidRPr="00CF2209" w:rsidRDefault="00CF2209" w:rsidP="00CF220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032F56" w14:textId="77777777" w:rsidR="00CF2209" w:rsidRDefault="00CF2209" w:rsidP="00186B6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Evidence supports the main proposition</w:t>
            </w:r>
          </w:p>
          <w:p w14:paraId="003BEF8E" w14:textId="77777777" w:rsidR="00A61384" w:rsidRPr="00A61384" w:rsidRDefault="00A61384" w:rsidP="00A6138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1661D0FD" w14:textId="77777777" w:rsidR="00A61384" w:rsidRDefault="00A61384" w:rsidP="00186B6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Sourcing new evidence from new case studies</w:t>
            </w:r>
          </w:p>
          <w:p w14:paraId="419B2871" w14:textId="77777777" w:rsidR="00CF2209" w:rsidRPr="00CF2209" w:rsidRDefault="00CF2209" w:rsidP="00CF220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86B5789" w14:textId="77777777" w:rsidR="00CF2209" w:rsidRPr="00A61384" w:rsidRDefault="00CF2209" w:rsidP="00A61384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D551A8" w14:textId="77777777" w:rsidR="005140B4" w:rsidRPr="007B3854" w:rsidRDefault="005140B4" w:rsidP="007B3854">
      <w:pPr>
        <w:ind w:left="0" w:firstLine="0"/>
        <w:rPr>
          <w:rFonts w:ascii="Arial" w:hAnsi="Arial" w:cs="Arial"/>
          <w:sz w:val="24"/>
          <w:szCs w:val="24"/>
        </w:rPr>
      </w:pPr>
    </w:p>
    <w:sectPr w:rsidR="005140B4" w:rsidRPr="007B3854" w:rsidSect="005140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75B52"/>
    <w:multiLevelType w:val="hybridMultilevel"/>
    <w:tmpl w:val="56102EF0"/>
    <w:lvl w:ilvl="0" w:tplc="C982F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B6707"/>
    <w:multiLevelType w:val="hybridMultilevel"/>
    <w:tmpl w:val="A0BA6C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FA6FFE"/>
    <w:multiLevelType w:val="hybridMultilevel"/>
    <w:tmpl w:val="59BA85D2"/>
    <w:lvl w:ilvl="0" w:tplc="C982F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01954"/>
    <w:multiLevelType w:val="hybridMultilevel"/>
    <w:tmpl w:val="491C49F2"/>
    <w:lvl w:ilvl="0" w:tplc="810E9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671BE"/>
    <w:multiLevelType w:val="hybridMultilevel"/>
    <w:tmpl w:val="5E266B9C"/>
    <w:lvl w:ilvl="0" w:tplc="DA322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96C70"/>
    <w:multiLevelType w:val="hybridMultilevel"/>
    <w:tmpl w:val="8618DFEA"/>
    <w:lvl w:ilvl="0" w:tplc="9986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D0101"/>
    <w:multiLevelType w:val="hybridMultilevel"/>
    <w:tmpl w:val="71345BB0"/>
    <w:lvl w:ilvl="0" w:tplc="CEA63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96A22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C9A573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3BAE1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58162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A24D70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9A294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6C4AC2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DBC4E7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96729971">
    <w:abstractNumId w:val="6"/>
  </w:num>
  <w:num w:numId="2" w16cid:durableId="969896124">
    <w:abstractNumId w:val="1"/>
  </w:num>
  <w:num w:numId="3" w16cid:durableId="684208875">
    <w:abstractNumId w:val="3"/>
  </w:num>
  <w:num w:numId="4" w16cid:durableId="1592935286">
    <w:abstractNumId w:val="4"/>
  </w:num>
  <w:num w:numId="5" w16cid:durableId="304966395">
    <w:abstractNumId w:val="5"/>
  </w:num>
  <w:num w:numId="6" w16cid:durableId="651251568">
    <w:abstractNumId w:val="2"/>
  </w:num>
  <w:num w:numId="7" w16cid:durableId="123956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0B4"/>
    <w:rsid w:val="0005726C"/>
    <w:rsid w:val="0008360F"/>
    <w:rsid w:val="00086BE2"/>
    <w:rsid w:val="000A7011"/>
    <w:rsid w:val="00142038"/>
    <w:rsid w:val="00186B6B"/>
    <w:rsid w:val="00255F3B"/>
    <w:rsid w:val="00293044"/>
    <w:rsid w:val="002B7F5D"/>
    <w:rsid w:val="00336F49"/>
    <w:rsid w:val="00380EBB"/>
    <w:rsid w:val="003833AA"/>
    <w:rsid w:val="005140B4"/>
    <w:rsid w:val="006B5AFF"/>
    <w:rsid w:val="007519CA"/>
    <w:rsid w:val="007523C6"/>
    <w:rsid w:val="007B3854"/>
    <w:rsid w:val="008E7B23"/>
    <w:rsid w:val="00A61384"/>
    <w:rsid w:val="00A8786D"/>
    <w:rsid w:val="00B9693B"/>
    <w:rsid w:val="00C46C8E"/>
    <w:rsid w:val="00CF2209"/>
    <w:rsid w:val="00CF4F13"/>
    <w:rsid w:val="00E92D99"/>
    <w:rsid w:val="00E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D2E3"/>
  <w15:docId w15:val="{B650F981-52FF-4B28-B37C-E75108DB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3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153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58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095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99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47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409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52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159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Roehampton University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temp</dc:creator>
  <cp:lastModifiedBy>Dumebi Konwea</cp:lastModifiedBy>
  <cp:revision>2</cp:revision>
  <dcterms:created xsi:type="dcterms:W3CDTF">2025-07-08T11:41:00Z</dcterms:created>
  <dcterms:modified xsi:type="dcterms:W3CDTF">2025-07-08T11:41:00Z</dcterms:modified>
</cp:coreProperties>
</file>