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 Sopranos: Viewership Analysis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season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 2"</w:t>
      </w:r>
    </w:p>
    <w:p>
      <w:pPr>
        <w:pStyle w:val="SourceCode"/>
      </w:pPr>
      <w:r>
        <w:rPr>
          <w:rStyle w:val="CommentTok"/>
        </w:rPr>
        <w:t xml:space="preserve"># Injected Parameters</w:t>
      </w:r>
      <w:r>
        <w:br/>
      </w:r>
      <w:r>
        <w:rPr>
          <w:rStyle w:val="NormalTok"/>
        </w:rPr>
        <w:t xml:space="preserve">season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"Season 4"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"sopranos_season_data.csv"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season].iloc[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avg_views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"Average_Views"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highlight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"Highlight"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</w:p>
    <w:bookmarkStart w:id="24" w:name="season-overview"/>
    <w:p>
      <w:pPr>
        <w:pStyle w:val="Heading2"/>
      </w:pPr>
      <w:r>
        <w:t xml:space="preserve">1 Season overview:</w:t>
      </w:r>
    </w:p>
    <w:p>
      <w:pPr>
        <w:pStyle w:val="SourceCode"/>
      </w:pPr>
      <w:r>
        <w:rPr>
          <w:rStyle w:val="NormalTok"/>
        </w:rPr>
        <w:t xml:space="preserve">display(Markdown(</w:t>
      </w:r>
      <w:r>
        <w:rPr>
          <w:rStyle w:val="SpecialStringTok"/>
        </w:rPr>
        <w:t xml:space="preserve">f"""</w:t>
      </w:r>
      <w:r>
        <w:br/>
      </w:r>
      <w:r>
        <w:rPr>
          <w:rStyle w:val="SpecialStringTok"/>
        </w:rPr>
        <w:t xml:space="preserve">###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season</w:t>
      </w:r>
      <w:r>
        <w:rPr>
          <w:rStyle w:val="SpecialCharTok"/>
        </w:rPr>
        <w:t xml:space="preserve">}</w:t>
      </w:r>
      <w:r>
        <w:br/>
      </w:r>
      <w:r>
        <w:br/>
      </w:r>
      <w:r>
        <w:rPr>
          <w:rStyle w:val="SpecialStringTok"/>
        </w:rPr>
        <w:t xml:space="preserve">**Average Viewership:**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avg_views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million  </w:t>
      </w:r>
      <w:r>
        <w:br/>
      </w:r>
      <w:r>
        <w:rPr>
          <w:rStyle w:val="SpecialStringTok"/>
        </w:rPr>
        <w:t xml:space="preserve">**Highlight:**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highlight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 </w:t>
      </w:r>
      <w:r>
        <w:br/>
      </w:r>
      <w:r>
        <w:br/>
      </w:r>
      <w:r>
        <w:rPr>
          <w:rStyle w:val="SpecialStringTok"/>
        </w:rPr>
        <w:t xml:space="preserve">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description</w:t>
      </w:r>
      <w:r>
        <w:rPr>
          <w:rStyle w:val="SpecialCharTok"/>
        </w:rPr>
        <w:t xml:space="preserve">}</w:t>
      </w:r>
      <w:r>
        <w:br/>
      </w:r>
      <w:r>
        <w:rPr>
          <w:rStyle w:val="SpecialStringTok"/>
        </w:rPr>
        <w:t xml:space="preserve">"""</w:t>
      </w:r>
      <w:r>
        <w:rPr>
          <w:rStyle w:val="NormalTok"/>
        </w:rPr>
        <w:t xml:space="preserve">))</w:t>
      </w:r>
    </w:p>
    <w:bookmarkStart w:id="20" w:name="season-4"/>
    <w:p>
      <w:pPr>
        <w:pStyle w:val="Heading3"/>
      </w:pPr>
      <w:r>
        <w:t xml:space="preserve">1.1 Season 4</w:t>
      </w:r>
    </w:p>
    <w:p>
      <w:pPr>
        <w:pStyle w:val="FirstParagraph"/>
      </w:pPr>
      <w:r>
        <w:rPr>
          <w:b/>
          <w:bCs/>
        </w:rPr>
        <w:t xml:space="preserve">Average Viewership:</w:t>
      </w:r>
      <w:r>
        <w:t xml:space="preserve"> </w:t>
      </w:r>
      <w:r>
        <w:t xml:space="preserve">10.95 million</w:t>
      </w:r>
      <w:r>
        <w:br/>
      </w:r>
      <w:r>
        <w:rPr>
          <w:b/>
          <w:bCs/>
        </w:rPr>
        <w:t xml:space="preserve">Highlight:</w:t>
      </w:r>
      <w:r>
        <w:t xml:space="preserve"> </w:t>
      </w:r>
      <w:r>
        <w:t xml:space="preserve">Carmela and Furio’s chemistry deepens.</w:t>
      </w:r>
    </w:p>
    <w:p>
      <w:pPr>
        <w:pStyle w:val="BlockText"/>
      </w:pPr>
      <w:r>
        <w:t xml:space="preserve">Tony’s power peaks and family strain intensifies.</w:t>
      </w:r>
    </w:p>
    <w:bookmarkEnd w:id="20"/>
    <w:p>
      <w:pPr>
        <w:pStyle w:val="CaptionedFigure"/>
      </w:pPr>
      <w:r>
        <w:drawing>
          <wp:inline>
            <wp:extent cx="4762500" cy="2679700"/>
            <wp:effectExtent b="0" l="0" r="0" t="0"/>
            <wp:docPr descr="Show logo" title="" id="22" name="Picture"/>
            <a:graphic>
              <a:graphicData uri="http://schemas.openxmlformats.org/drawingml/2006/picture">
                <pic:pic>
                  <pic:nvPicPr>
                    <pic:cNvPr descr="Sopranos_titlescree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Show logo</w:t>
      </w:r>
    </w:p>
    <w:bookmarkEnd w:id="24"/>
    <w:bookmarkStart w:id="28" w:name="viewership-chart"/>
    <w:p>
      <w:pPr>
        <w:pStyle w:val="Heading2"/>
      </w:pPr>
      <w:r>
        <w:t xml:space="preserve">2 Viewership chart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"Average_Views"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Highlight the current season</w:t>
      </w:r>
      <w:r>
        <w:br/>
      </w:r>
      <w:r>
        <w:rPr>
          <w:rStyle w:val="NormalTok"/>
        </w:rPr>
        <w:t xml:space="preserve">highlight_idx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df.index[df[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season].tolist()[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plt.gca().patches[highlight_idx]</w:t>
      </w:r>
      <w:r>
        <w:br/>
      </w:r>
      <w:r>
        <w:rPr>
          <w:rStyle w:val="NormalTok"/>
        </w:rPr>
        <w:t xml:space="preserve">bar.set_edgecolor(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bar.set_linewidth(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"Average Viewership by Season"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"Average Viewers (millions)"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C:\Users\msliz\AppData\Local\Temp\ipykernel_6088\2182017188.py:2: FutureWarning: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`x` variable to `hue` and set `legend=False` for the same effect.</w:t>
      </w:r>
      <w:r>
        <w:br/>
      </w:r>
    </w:p>
    <w:p>
      <w:pPr>
        <w:pStyle w:val="FirstParagraph"/>
      </w:pPr>
      <w:r>
        <w:drawing>
          <wp:inline>
            <wp:extent cx="5334000" cy="317794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opranos_files/figure-docx/cell-6-output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Sopranos: Viewership Analysis</dc:title>
  <dc:creator/>
  <cp:keywords/>
  <dcterms:created xsi:type="dcterms:W3CDTF">2025-05-11T22:02:05Z</dcterms:created>
  <dcterms:modified xsi:type="dcterms:W3CDTF">2025-05-11T22:02:05Z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include-in-footer">
    <vt:lpwstr/>
  </property>
  <property fmtid="{D5CDD505-2E9C-101B-9397-08002B2CF9AE}" pid="7" name="labels">
    <vt:lpwstr/>
  </property>
  <property fmtid="{D5CDD505-2E9C-101B-9397-08002B2CF9AE}" pid="8" name="page-layout">
    <vt:lpwstr>article</vt:lpwstr>
  </property>
  <property fmtid="{D5CDD505-2E9C-101B-9397-08002B2CF9AE}" pid="9" name="toc-title">
    <vt:lpwstr>Table of contents</vt:lpwstr>
  </property>
</Properties>
</file>