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23" w:type="default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// Blocking script to avoid flickering dark mode
               // Dark mode toggle button
               var useDark = window.matchMedia('(prefers-color-scheme: dark)');
               var darkModeState = useDark.matches;
               var $darkModeToggleSwitchers = document.querySelectorAll('.dark-mode-switch input');
               var $darkModeToggles = document.querySelectorAll('.dark-mode-switch');
               var darkModeStateLocal = localStorage.getItem('compodoc_darkmode-state');
               function checkToggle(check) {
                    for (var i = 0; i &lt; $darkModeToggleSwitchers.length; i++) {
                         $darkModeToggleSwitchers[i].checked = check;
                    }
               }
               function toggleDarkMode(state) {
                    if (window.localStorage) {
                         localStorage.setItem('compodoc_darkmode-state', state);
                    }
                    checkToggle(state);
                    const hasClass = document.body.classList.contains('dark');
                    if (state) {
                         for (var i = 0; i &lt; $darkModeToggles.length; i++) {
                              $darkModeToggles[i].classList.add('dark');
                         }
                         if (!hasClass) {
                              document.body.classList.add('dark');
                         }
                    } else {
                         for (var i = 0; i &lt; $darkModeToggles.length; i++) {
                              $darkModeToggles[i].classList.remove('dark');
                         }
                         if (hasClass) {
                              document.body.classList.remove('dark');
                         }
                    }
               }
               useDark.addEventListener('change', function (evt) {
                    toggleDarkMode(evt.matches);
               });
               if (darkModeStateLocal) {
                    darkModeState = darkModeStateLocal === 'true';
               }
               toggleDarkMode(darkModeState);</w:t>
      </w:r>
    </w:p>
    <w:p>
      <w:pPr>
        <w:spacing w:lineRule="auto"/>
      </w:pPr>
      <w:hyperlink r:id="rId6">
        <w:r>
          <w:rPr>
            <w:rStyle w:val="Hyperlink"/>
          </w:rPr>
          <w:t xml:space="preserve">backend documentation</w:t>
        </w:r>
      </w:hyperlink>
    </w:p>
    <w:p>
      <w:pPr>
        <w:spacing w:lineRule="auto"/>
      </w:pPr>
      <w:r>
        <w:rPr/>
        <w:t xml:space="preserve"> </w:t>
      </w:r>
    </w:p>
    <w:p>
      <w:pPr>
        <w:numPr>
          <w:ilvl w:val="0"/>
          <w:numId w:val="1"/>
        </w:numPr>
        <w:spacing w:lineRule="auto"/>
      </w:pPr>
      <w:r>
        <w:rPr/>
        <w:t xml:space="preserve">모듈</w:t>
      </w:r>
    </w:p>
    <w:p>
      <w:pPr>
        <w:pStyle w:val="Heading4"/>
        <w:spacing w:lineRule="auto"/>
      </w:pPr>
      <w:r>
        <w:rPr/>
        <w:t xml:space="preserve">AdminModule</w:t>
      </w:r>
    </w:p>
    <w:p>
      <w:pPr>
        <w:spacing w:lineRule="auto"/>
      </w:pPr>
      <w:hyperlink r:id="rId7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AppModule</w:t>
      </w:r>
    </w:p>
    <w:p>
      <w:pPr>
        <w:spacing w:lineRule="auto"/>
      </w:pPr>
      <w:hyperlink r:id="rId8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AuthModule</w:t>
      </w:r>
    </w:p>
    <w:p>
      <w:pPr>
        <w:spacing w:lineRule="auto"/>
      </w:pPr>
      <w:hyperlink r:id="rId9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BidModule</w:t>
      </w:r>
    </w:p>
    <w:p>
      <w:pPr>
        <w:spacing w:lineRule="auto"/>
      </w:pPr>
      <w:hyperlink r:id="rId10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DashboardModule</w:t>
      </w:r>
    </w:p>
    <w:p>
      <w:pPr>
        <w:spacing w:lineRule="auto"/>
      </w:pPr>
      <w:hyperlink r:id="rId11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DrModule</w:t>
      </w:r>
    </w:p>
    <w:p>
      <w:pPr>
        <w:spacing w:lineRule="auto"/>
      </w:pPr>
      <w:hyperlink r:id="rId12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HistoryModule</w:t>
      </w:r>
    </w:p>
    <w:p>
      <w:pPr>
        <w:spacing w:lineRule="auto"/>
      </w:pPr>
      <w:hyperlink r:id="rId13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InquiryModule</w:t>
      </w:r>
    </w:p>
    <w:p>
      <w:pPr>
        <w:spacing w:lineRule="auto"/>
      </w:pPr>
      <w:hyperlink r:id="rId14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KpxModule</w:t>
      </w:r>
    </w:p>
    <w:p>
      <w:pPr>
        <w:spacing w:lineRule="auto"/>
      </w:pPr>
      <w:hyperlink r:id="rId15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ManagementModule</w:t>
      </w:r>
    </w:p>
    <w:p>
      <w:pPr>
        <w:spacing w:lineRule="auto"/>
      </w:pPr>
      <w:hyperlink r:id="rId16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MonitoringModule</w:t>
      </w:r>
    </w:p>
    <w:p>
      <w:pPr>
        <w:spacing w:lineRule="auto"/>
      </w:pPr>
      <w:hyperlink r:id="rId17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PowerplannerModule</w:t>
      </w:r>
    </w:p>
    <w:p>
      <w:pPr>
        <w:spacing w:lineRule="auto"/>
      </w:pPr>
      <w:hyperlink r:id="rId18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PrismaModule</w:t>
      </w:r>
    </w:p>
    <w:p>
      <w:pPr>
        <w:spacing w:lineRule="auto"/>
      </w:pPr>
      <w:hyperlink r:id="rId19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ProfileModule</w:t>
      </w:r>
    </w:p>
    <w:p>
      <w:pPr>
        <w:spacing w:lineRule="auto"/>
      </w:pPr>
      <w:hyperlink r:id="rId20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RedisModule</w:t>
      </w:r>
    </w:p>
    <w:p>
      <w:pPr>
        <w:spacing w:lineRule="auto"/>
      </w:pPr>
      <w:hyperlink r:id="rId21">
        <w:r>
          <w:rPr>
            <w:rStyle w:val="Hyperlink"/>
          </w:rPr>
          <w:t xml:space="preserve">탐색</w:t>
        </w:r>
      </w:hyperlink>
    </w:p>
    <w:p>
      <w:pPr>
        <w:pStyle w:val="Heading4"/>
        <w:spacing w:lineRule="auto"/>
      </w:pPr>
      <w:r>
        <w:rPr/>
        <w:t xml:space="preserve">UserModule</w:t>
      </w:r>
    </w:p>
    <w:p>
      <w:pPr>
        <w:spacing w:lineRule="auto"/>
      </w:pPr>
      <w:hyperlink r:id="rId22">
        <w:r>
          <w:rPr>
            <w:rStyle w:val="Hyperlink"/>
          </w:rPr>
          <w:t xml:space="preserve">탐색</w:t>
        </w:r>
      </w:hyperlink>
    </w:p>
    <w:p>
      <w:pPr>
        <w:pStyle w:val="Heading1"/>
        <w:spacing w:lineRule="auto"/>
      </w:pPr>
      <w:r>
        <w:rPr/>
        <w:t xml:space="preserve"> 개의 결과가 일치했습니다 "</w:t>
      </w:r>
      <w:r>
        <w:rPr/>
        <w:t xml:space="preserve">"</w:t>
      </w:r>
    </w:p>
    <w:p>
      <w:pPr>
        <w:pStyle w:val="Heading1"/>
        <w:spacing w:lineRule="auto"/>
      </w:pPr>
      <w:r>
        <w:rPr/>
        <w:t xml:space="preserve">검색 결과가 없습니다 "</w:t>
      </w:r>
      <w:r>
        <w:rPr/>
        <w:t xml:space="preserve">"</w:t>
      </w:r>
    </w:p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var COMPODOC_CURRENT_PAGE_DEPTH = 0;
            var COMPODOC_CURRENT_PAGE_CONTEXT = 'modules';
            var COMPODOC_CURRENT_PAGE_URL = 'modules.html';</w:t>
      </w:r>
    </w:p>
    <w:p>
      <w:pPr>
        <w:spacing w:lineRule="auto"/>
      </w:pPr>
      <w:r>
        <w:rPr/>
        <w:t xml:space="preserve">$darkModeToggleSwitchers = document.querySelectorAll('.dark-mode-switch input');
               checkToggle(darkModeState);
               if ($darkModeToggleSwitchers.length &gt; 0) {
                    for (var i = 0; i &lt; $darkModeToggleSwitchers.length; i++) {
                         $darkModeToggleSwitchers[i].addEventListener('change', function (event) {
                              darkModeState = !darkModeState;
                              toggleDarkMode(darkModeState);
                         });
                    }
               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styleId="Normal" w:default="1">
    <w:name w:val="normal"/>
  </w:style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yperlink" Target="./" TargetMode="External"/>
  <Relationship Id="rId7" Type="http://schemas.openxmlformats.org/officeDocument/2006/relationships/hyperlink" Target="./modules/AdminModule.html" TargetMode="External"/>
  <Relationship Id="rId8" Type="http://schemas.openxmlformats.org/officeDocument/2006/relationships/hyperlink" Target="./modules/AppModule.html" TargetMode="External"/>
  <Relationship Id="rId9" Type="http://schemas.openxmlformats.org/officeDocument/2006/relationships/hyperlink" Target="./modules/AuthModule.html" TargetMode="External"/>
  <Relationship Id="rId10" Type="http://schemas.openxmlformats.org/officeDocument/2006/relationships/hyperlink" Target="./modules/BidModule.html" TargetMode="External"/>
  <Relationship Id="rId11" Type="http://schemas.openxmlformats.org/officeDocument/2006/relationships/hyperlink" Target="./modules/DashboardModule.html" TargetMode="External"/>
  <Relationship Id="rId12" Type="http://schemas.openxmlformats.org/officeDocument/2006/relationships/hyperlink" Target="./modules/DrModule.html" TargetMode="External"/>
  <Relationship Id="rId13" Type="http://schemas.openxmlformats.org/officeDocument/2006/relationships/hyperlink" Target="./modules/HistoryModule.html" TargetMode="External"/>
  <Relationship Id="rId14" Type="http://schemas.openxmlformats.org/officeDocument/2006/relationships/hyperlink" Target="./modules/InquiryModule.html" TargetMode="External"/>
  <Relationship Id="rId15" Type="http://schemas.openxmlformats.org/officeDocument/2006/relationships/hyperlink" Target="./modules/KpxModule.html" TargetMode="External"/>
  <Relationship Id="rId16" Type="http://schemas.openxmlformats.org/officeDocument/2006/relationships/hyperlink" Target="./modules/ManagementModule.html" TargetMode="External"/>
  <Relationship Id="rId17" Type="http://schemas.openxmlformats.org/officeDocument/2006/relationships/hyperlink" Target="./modules/MonitoringModule.html" TargetMode="External"/>
  <Relationship Id="rId18" Type="http://schemas.openxmlformats.org/officeDocument/2006/relationships/hyperlink" Target="./modules/PowerplannerModule.html" TargetMode="External"/>
  <Relationship Id="rId19" Type="http://schemas.openxmlformats.org/officeDocument/2006/relationships/hyperlink" Target="./modules/PrismaModule.html" TargetMode="External"/>
  <Relationship Id="rId20" Type="http://schemas.openxmlformats.org/officeDocument/2006/relationships/hyperlink" Target="./modules/ProfileModule.html" TargetMode="External"/>
  <Relationship Id="rId21" Type="http://schemas.openxmlformats.org/officeDocument/2006/relationships/hyperlink" Target="./modules/RedisModule.html" TargetMode="External"/>
  <Relationship Id="rId22" Type="http://schemas.openxmlformats.org/officeDocument/2006/relationships/hyperlink" Target="./modules/UserModule.html" TargetMode="External"/>
  <Relationship Id="rId23" Type="http://schemas.openxmlformats.org/officeDocument/2006/relationships/footer" Target="footer1.xml" TargetMode="Internal"/>
  <Relationship Id="rId24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2025-03-03T09:52:43.658Z</dcterms:created>
  <dcterms:modified xsi:type="dcterms:W3CDTF">2025-03-03T09:52:43.658Z</dcterms:modified>
</cp:coreProperties>
</file>