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1B45B" w14:textId="14537837" w:rsidR="005B1F31" w:rsidRPr="005B1F31" w:rsidRDefault="005B1F31" w:rsidP="005B1F31">
      <w:pPr>
        <w:framePr w:w="9694" w:h="13634" w:hSpace="142" w:wrap="around" w:vAnchor="text" w:hAnchor="page" w:x="1162" w:y="201"/>
        <w:pBdr>
          <w:top w:val="nil"/>
          <w:left w:val="nil"/>
          <w:bottom w:val="nil"/>
          <w:right w:val="nil"/>
          <w:between w:val="nil"/>
        </w:pBdr>
        <w:wordWrap/>
        <w:spacing w:line="300" w:lineRule="atLeast"/>
        <w:jc w:val="center"/>
        <w:rPr>
          <w:rFonts w:ascii="굴림" w:eastAsia="굴림" w:hAnsi="굴림" w:cs="굴림"/>
          <w:b/>
          <w:color w:val="000000"/>
          <w:sz w:val="28"/>
          <w:szCs w:val="28"/>
        </w:rPr>
      </w:pPr>
      <w:r w:rsidRPr="005B1F31">
        <w:rPr>
          <w:b/>
          <w:color w:val="000000" w:themeColor="text1"/>
          <w:sz w:val="28"/>
          <w:szCs w:val="28"/>
        </w:rPr>
        <w:t>청각</w:t>
      </w:r>
      <w:r w:rsidRPr="005B1F31">
        <w:rPr>
          <w:b/>
          <w:color w:val="000000" w:themeColor="text1"/>
          <w:sz w:val="28"/>
          <w:szCs w:val="28"/>
        </w:rPr>
        <w:t xml:space="preserve"> </w:t>
      </w:r>
      <w:r w:rsidRPr="005B1F31">
        <w:rPr>
          <w:b/>
          <w:color w:val="000000" w:themeColor="text1"/>
          <w:sz w:val="28"/>
          <w:szCs w:val="28"/>
        </w:rPr>
        <w:t>장애인을</w:t>
      </w:r>
      <w:r w:rsidRPr="005B1F31">
        <w:rPr>
          <w:b/>
          <w:color w:val="000000" w:themeColor="text1"/>
          <w:sz w:val="28"/>
          <w:szCs w:val="28"/>
        </w:rPr>
        <w:t xml:space="preserve"> </w:t>
      </w:r>
      <w:r w:rsidRPr="005B1F31">
        <w:rPr>
          <w:b/>
          <w:color w:val="000000" w:themeColor="text1"/>
          <w:sz w:val="28"/>
          <w:szCs w:val="28"/>
        </w:rPr>
        <w:t>위한</w:t>
      </w:r>
      <w:r w:rsidRPr="005B1F31">
        <w:rPr>
          <w:b/>
          <w:color w:val="000000" w:themeColor="text1"/>
          <w:sz w:val="28"/>
          <w:szCs w:val="28"/>
        </w:rPr>
        <w:t xml:space="preserve"> </w:t>
      </w:r>
      <w:r w:rsidRPr="005B1F31">
        <w:rPr>
          <w:b/>
          <w:color w:val="000000" w:themeColor="text1"/>
          <w:sz w:val="28"/>
          <w:szCs w:val="28"/>
        </w:rPr>
        <w:t>스마트</w:t>
      </w:r>
      <w:r w:rsidRPr="005B1F31">
        <w:rPr>
          <w:b/>
          <w:color w:val="000000" w:themeColor="text1"/>
          <w:sz w:val="28"/>
          <w:szCs w:val="28"/>
        </w:rPr>
        <w:t xml:space="preserve"> </w:t>
      </w:r>
      <w:r w:rsidRPr="005B1F31">
        <w:rPr>
          <w:b/>
          <w:color w:val="000000" w:themeColor="text1"/>
          <w:sz w:val="28"/>
          <w:szCs w:val="28"/>
        </w:rPr>
        <w:t>글라스에</w:t>
      </w:r>
      <w:r w:rsidRPr="005B1F31">
        <w:rPr>
          <w:b/>
          <w:color w:val="000000" w:themeColor="text1"/>
          <w:sz w:val="28"/>
          <w:szCs w:val="28"/>
        </w:rPr>
        <w:t xml:space="preserve"> </w:t>
      </w:r>
      <w:r w:rsidRPr="005B1F31">
        <w:rPr>
          <w:b/>
          <w:color w:val="000000" w:themeColor="text1"/>
          <w:sz w:val="28"/>
          <w:szCs w:val="28"/>
        </w:rPr>
        <w:t>관한</w:t>
      </w:r>
      <w:r w:rsidRPr="005B1F31">
        <w:rPr>
          <w:b/>
          <w:color w:val="000000" w:themeColor="text1"/>
          <w:sz w:val="28"/>
          <w:szCs w:val="28"/>
        </w:rPr>
        <w:t xml:space="preserve"> </w:t>
      </w:r>
      <w:r w:rsidRPr="005B1F31">
        <w:rPr>
          <w:b/>
          <w:color w:val="000000" w:themeColor="text1"/>
          <w:sz w:val="28"/>
          <w:szCs w:val="28"/>
        </w:rPr>
        <w:t>연구</w:t>
      </w:r>
    </w:p>
    <w:p w14:paraId="3C37D5BA" w14:textId="77777777" w:rsidR="005B1F31" w:rsidRPr="005B1F31" w:rsidRDefault="005B1F31" w:rsidP="005B1F31">
      <w:pPr>
        <w:framePr w:w="9694" w:h="13634" w:hSpace="142" w:wrap="around" w:vAnchor="text" w:hAnchor="page" w:x="1162" w:y="201"/>
        <w:pBdr>
          <w:top w:val="nil"/>
          <w:left w:val="nil"/>
          <w:bottom w:val="nil"/>
          <w:right w:val="nil"/>
          <w:between w:val="nil"/>
        </w:pBdr>
        <w:spacing w:line="260" w:lineRule="atLeast"/>
        <w:jc w:val="center"/>
        <w:rPr>
          <w:rFonts w:ascii="굴림" w:eastAsia="굴림" w:hAnsi="굴림" w:cs="굴림"/>
          <w:b/>
          <w:color w:val="000000"/>
          <w:sz w:val="28"/>
          <w:szCs w:val="28"/>
        </w:rPr>
      </w:pPr>
      <w:r w:rsidRPr="005B1F31">
        <w:rPr>
          <w:b/>
          <w:bCs/>
          <w:sz w:val="28"/>
          <w:szCs w:val="28"/>
        </w:rPr>
        <w:t xml:space="preserve">A </w:t>
      </w:r>
      <w:r w:rsidRPr="005B1F31">
        <w:rPr>
          <w:rFonts w:hint="eastAsia"/>
          <w:b/>
          <w:bCs/>
          <w:sz w:val="28"/>
          <w:szCs w:val="28"/>
        </w:rPr>
        <w:t xml:space="preserve">Study on the </w:t>
      </w:r>
      <w:r w:rsidRPr="005B1F31">
        <w:rPr>
          <w:b/>
          <w:bCs/>
          <w:sz w:val="28"/>
          <w:szCs w:val="28"/>
        </w:rPr>
        <w:t>Smart Glass for the hearing-impaired person</w:t>
      </w:r>
    </w:p>
    <w:p w14:paraId="76AC66C4" w14:textId="77777777" w:rsidR="00A4648C" w:rsidRDefault="00A4648C" w:rsidP="00A4648C">
      <w:pPr>
        <w:framePr w:w="9694" w:h="13634" w:hSpace="142" w:wrap="around" w:vAnchor="text" w:hAnchor="page" w:x="1162" w:y="201"/>
        <w:spacing w:line="260" w:lineRule="atLeast"/>
        <w:jc w:val="center"/>
      </w:pPr>
    </w:p>
    <w:p w14:paraId="42C1FA73" w14:textId="77777777" w:rsidR="005B1F31" w:rsidRPr="005B1F31" w:rsidRDefault="005B1F31" w:rsidP="005B1F31">
      <w:pPr>
        <w:framePr w:w="9694" w:h="13634" w:hSpace="142" w:wrap="around" w:vAnchor="text" w:hAnchor="page" w:x="1162" w:y="201"/>
        <w:spacing w:line="260" w:lineRule="atLeast"/>
        <w:jc w:val="center"/>
        <w:rPr>
          <w:b/>
          <w:sz w:val="22"/>
          <w:szCs w:val="22"/>
        </w:rPr>
      </w:pPr>
    </w:p>
    <w:p w14:paraId="24634EEE" w14:textId="77777777" w:rsidR="005B1F31" w:rsidRPr="005B1F31" w:rsidRDefault="005B1F31" w:rsidP="005B1F31">
      <w:pPr>
        <w:framePr w:w="9694" w:h="13634" w:hSpace="142" w:wrap="around" w:vAnchor="text" w:hAnchor="page" w:x="1162" w:y="201"/>
        <w:widowControl/>
        <w:wordWrap/>
        <w:autoSpaceDE w:val="0"/>
        <w:autoSpaceDN w:val="0"/>
        <w:spacing w:after="240" w:line="300" w:lineRule="atLeast"/>
        <w:jc w:val="center"/>
        <w:textAlignment w:val="auto"/>
        <w:rPr>
          <w:rFonts w:ascii="BatangChe" w:eastAsia="BatangChe" w:hAnsi="BatangChe" w:cs="굴림"/>
          <w:b/>
          <w:color w:val="000000"/>
          <w:sz w:val="22"/>
          <w:szCs w:val="22"/>
        </w:rPr>
      </w:pPr>
      <w:proofErr w:type="spellStart"/>
      <w:r w:rsidRPr="005B1F31">
        <w:rPr>
          <w:rFonts w:ascii="BatangChe" w:eastAsia="BatangChe" w:hAnsi="BatangChe" w:cs="굴림" w:hint="eastAsia"/>
          <w:b/>
          <w:color w:val="000000"/>
          <w:sz w:val="22"/>
          <w:szCs w:val="22"/>
        </w:rPr>
        <w:t>고가을</w:t>
      </w:r>
      <w:proofErr w:type="spellEnd"/>
      <w:r w:rsidRPr="005B1F31">
        <w:rPr>
          <w:rFonts w:ascii="BatangChe" w:eastAsia="BatangChe" w:hAnsi="BatangChe" w:cs="굴림" w:hint="eastAsia"/>
          <w:b/>
          <w:color w:val="000000"/>
          <w:sz w:val="22"/>
          <w:szCs w:val="22"/>
        </w:rPr>
        <w:t xml:space="preserve">, </w:t>
      </w:r>
      <w:proofErr w:type="spellStart"/>
      <w:r w:rsidRPr="005B1F31">
        <w:rPr>
          <w:rFonts w:ascii="BatangChe" w:eastAsia="BatangChe" w:hAnsi="BatangChe" w:cs="굴림" w:hint="eastAsia"/>
          <w:b/>
          <w:color w:val="000000"/>
          <w:sz w:val="22"/>
          <w:szCs w:val="22"/>
        </w:rPr>
        <w:t>김예린</w:t>
      </w:r>
      <w:proofErr w:type="spellEnd"/>
      <w:r w:rsidRPr="005B1F31">
        <w:rPr>
          <w:rFonts w:ascii="BatangChe" w:eastAsia="BatangChe" w:hAnsi="BatangChe" w:cs="굴림" w:hint="eastAsia"/>
          <w:b/>
          <w:color w:val="000000"/>
          <w:sz w:val="22"/>
          <w:szCs w:val="22"/>
        </w:rPr>
        <w:t xml:space="preserve">, </w:t>
      </w:r>
      <w:proofErr w:type="spellStart"/>
      <w:r w:rsidRPr="005B1F31">
        <w:rPr>
          <w:rFonts w:ascii="BatangChe" w:eastAsia="BatangChe" w:hAnsi="BatangChe" w:cs="굴림" w:hint="eastAsia"/>
          <w:b/>
          <w:color w:val="000000"/>
          <w:sz w:val="22"/>
          <w:szCs w:val="22"/>
        </w:rPr>
        <w:t>류성호</w:t>
      </w:r>
      <w:proofErr w:type="spellEnd"/>
      <w:r w:rsidRPr="005B1F31">
        <w:rPr>
          <w:rFonts w:ascii="BatangChe" w:eastAsia="BatangChe" w:hAnsi="BatangChe" w:cs="굴림"/>
          <w:b/>
          <w:color w:val="000000"/>
          <w:sz w:val="22"/>
          <w:szCs w:val="22"/>
        </w:rPr>
        <w:t xml:space="preserve">, </w:t>
      </w:r>
      <w:r w:rsidRPr="005B1F31">
        <w:rPr>
          <w:rFonts w:ascii="BatangChe" w:eastAsia="BatangChe" w:hAnsi="BatangChe" w:cs="굴림" w:hint="eastAsia"/>
          <w:b/>
          <w:color w:val="000000"/>
          <w:sz w:val="22"/>
          <w:szCs w:val="22"/>
        </w:rPr>
        <w:t xml:space="preserve">정승우, </w:t>
      </w:r>
      <w:proofErr w:type="spellStart"/>
      <w:r w:rsidRPr="005B1F31">
        <w:rPr>
          <w:rFonts w:ascii="BatangChe" w:eastAsia="BatangChe" w:hAnsi="BatangChe" w:cs="굴림" w:hint="eastAsia"/>
          <w:b/>
          <w:color w:val="000000"/>
          <w:sz w:val="22"/>
          <w:szCs w:val="22"/>
        </w:rPr>
        <w:t>우종우</w:t>
      </w:r>
      <w:proofErr w:type="spellEnd"/>
      <w:r w:rsidRPr="005B1F31">
        <w:rPr>
          <w:rFonts w:ascii="BatangChe" w:eastAsia="BatangChe" w:hAnsi="BatangChe" w:cs="굴림"/>
          <w:b/>
          <w:sz w:val="22"/>
          <w:szCs w:val="22"/>
        </w:rPr>
        <w:footnoteReference w:customMarkFollows="1" w:id="1"/>
        <w:t>*</w:t>
      </w:r>
    </w:p>
    <w:p w14:paraId="514F3908" w14:textId="77777777" w:rsidR="005B1F31" w:rsidRPr="005B1F31" w:rsidRDefault="005B1F31" w:rsidP="005B1F31">
      <w:pPr>
        <w:framePr w:w="9694" w:h="13634" w:hSpace="142" w:wrap="around" w:vAnchor="text" w:hAnchor="page" w:x="1162" w:y="201"/>
        <w:widowControl/>
        <w:wordWrap/>
        <w:autoSpaceDE w:val="0"/>
        <w:autoSpaceDN w:val="0"/>
        <w:spacing w:after="240" w:line="300" w:lineRule="atLeast"/>
        <w:jc w:val="center"/>
        <w:textAlignment w:val="auto"/>
        <w:rPr>
          <w:rFonts w:eastAsia="굴림"/>
          <w:b/>
          <w:color w:val="000000"/>
          <w:sz w:val="22"/>
          <w:szCs w:val="22"/>
        </w:rPr>
      </w:pPr>
      <w:r w:rsidRPr="005B1F31">
        <w:rPr>
          <w:rFonts w:eastAsia="굴림"/>
          <w:b/>
          <w:color w:val="000000"/>
          <w:sz w:val="22"/>
          <w:szCs w:val="22"/>
        </w:rPr>
        <w:t xml:space="preserve">Go </w:t>
      </w:r>
      <w:proofErr w:type="spellStart"/>
      <w:r w:rsidRPr="005B1F31">
        <w:rPr>
          <w:rFonts w:eastAsia="굴림"/>
          <w:b/>
          <w:color w:val="000000"/>
          <w:sz w:val="22"/>
          <w:szCs w:val="22"/>
        </w:rPr>
        <w:t>Gaeul</w:t>
      </w:r>
      <w:proofErr w:type="spellEnd"/>
      <w:r w:rsidRPr="005B1F31">
        <w:rPr>
          <w:rFonts w:eastAsia="굴림"/>
          <w:b/>
          <w:color w:val="000000"/>
          <w:sz w:val="22"/>
          <w:szCs w:val="22"/>
        </w:rPr>
        <w:t xml:space="preserve">, Kim </w:t>
      </w:r>
      <w:proofErr w:type="spellStart"/>
      <w:r w:rsidRPr="005B1F31">
        <w:rPr>
          <w:rFonts w:eastAsia="굴림"/>
          <w:b/>
          <w:color w:val="000000"/>
          <w:sz w:val="22"/>
          <w:szCs w:val="22"/>
        </w:rPr>
        <w:t>Yealynn</w:t>
      </w:r>
      <w:proofErr w:type="spellEnd"/>
      <w:r w:rsidRPr="005B1F31">
        <w:rPr>
          <w:rFonts w:eastAsia="굴림"/>
          <w:b/>
          <w:color w:val="000000"/>
          <w:sz w:val="22"/>
          <w:szCs w:val="22"/>
        </w:rPr>
        <w:t xml:space="preserve">, </w:t>
      </w:r>
      <w:proofErr w:type="spellStart"/>
      <w:r w:rsidRPr="005B1F31">
        <w:rPr>
          <w:rFonts w:eastAsia="굴림"/>
          <w:b/>
          <w:color w:val="000000"/>
          <w:sz w:val="22"/>
          <w:szCs w:val="22"/>
        </w:rPr>
        <w:t>Ryu</w:t>
      </w:r>
      <w:proofErr w:type="spellEnd"/>
      <w:r w:rsidRPr="005B1F31">
        <w:rPr>
          <w:rFonts w:eastAsia="굴림"/>
          <w:b/>
          <w:color w:val="000000"/>
          <w:sz w:val="22"/>
          <w:szCs w:val="22"/>
        </w:rPr>
        <w:t xml:space="preserve"> </w:t>
      </w:r>
      <w:proofErr w:type="spellStart"/>
      <w:r w:rsidRPr="005B1F31">
        <w:rPr>
          <w:rFonts w:eastAsia="굴림"/>
          <w:b/>
          <w:color w:val="000000"/>
          <w:sz w:val="22"/>
          <w:szCs w:val="22"/>
        </w:rPr>
        <w:t>Sungho</w:t>
      </w:r>
      <w:proofErr w:type="spellEnd"/>
      <w:r w:rsidRPr="005B1F31">
        <w:rPr>
          <w:rFonts w:eastAsia="굴림"/>
          <w:b/>
          <w:color w:val="000000"/>
          <w:sz w:val="22"/>
          <w:szCs w:val="22"/>
        </w:rPr>
        <w:t xml:space="preserve">, </w:t>
      </w:r>
      <w:proofErr w:type="spellStart"/>
      <w:r w:rsidRPr="005B1F31">
        <w:rPr>
          <w:rFonts w:eastAsia="굴림"/>
          <w:b/>
          <w:color w:val="000000"/>
          <w:sz w:val="22"/>
          <w:szCs w:val="22"/>
        </w:rPr>
        <w:t>Jeong</w:t>
      </w:r>
      <w:proofErr w:type="spellEnd"/>
      <w:r w:rsidRPr="005B1F31">
        <w:rPr>
          <w:rFonts w:eastAsia="굴림"/>
          <w:b/>
          <w:color w:val="000000"/>
          <w:sz w:val="22"/>
          <w:szCs w:val="22"/>
        </w:rPr>
        <w:t xml:space="preserve"> </w:t>
      </w:r>
      <w:proofErr w:type="spellStart"/>
      <w:r w:rsidRPr="005B1F31">
        <w:rPr>
          <w:rFonts w:eastAsia="굴림"/>
          <w:b/>
          <w:color w:val="000000"/>
          <w:sz w:val="22"/>
          <w:szCs w:val="22"/>
        </w:rPr>
        <w:t>Seungwoo</w:t>
      </w:r>
      <w:proofErr w:type="spellEnd"/>
      <w:r w:rsidRPr="005B1F31">
        <w:rPr>
          <w:rFonts w:eastAsia="굴림"/>
          <w:b/>
          <w:color w:val="000000"/>
          <w:sz w:val="22"/>
          <w:szCs w:val="22"/>
        </w:rPr>
        <w:t xml:space="preserve">, Woo </w:t>
      </w:r>
      <w:proofErr w:type="spellStart"/>
      <w:r w:rsidRPr="005B1F31">
        <w:rPr>
          <w:rFonts w:eastAsia="굴림"/>
          <w:b/>
          <w:color w:val="000000"/>
          <w:sz w:val="22"/>
          <w:szCs w:val="22"/>
        </w:rPr>
        <w:t>Chongwoo</w:t>
      </w:r>
      <w:proofErr w:type="spellEnd"/>
    </w:p>
    <w:p w14:paraId="4C72F956" w14:textId="4E31DBE1" w:rsidR="005B1F31" w:rsidRPr="005B1F31" w:rsidRDefault="005B1F31" w:rsidP="005B1F31">
      <w:pPr>
        <w:framePr w:w="9694" w:h="13634" w:hSpace="142" w:wrap="around" w:vAnchor="text" w:hAnchor="page" w:x="1162" w:y="201"/>
        <w:widowControl/>
        <w:wordWrap/>
        <w:autoSpaceDE w:val="0"/>
        <w:autoSpaceDN w:val="0"/>
        <w:spacing w:after="240" w:line="300" w:lineRule="atLeast"/>
        <w:jc w:val="center"/>
        <w:textAlignment w:val="auto"/>
        <w:rPr>
          <w:rFonts w:ascii="BatangChe" w:eastAsia="BatangChe" w:hAnsi="BatangChe" w:cs="굴림"/>
          <w:b/>
          <w:color w:val="000000"/>
          <w:sz w:val="22"/>
          <w:szCs w:val="22"/>
        </w:rPr>
      </w:pPr>
      <w:r w:rsidRPr="005B1F31">
        <w:rPr>
          <w:rFonts w:ascii="BatangChe" w:eastAsia="BatangChe" w:hAnsi="BatangChe" w:cs="굴림" w:hint="eastAsia"/>
          <w:b/>
          <w:color w:val="000000"/>
          <w:sz w:val="22"/>
          <w:szCs w:val="22"/>
        </w:rPr>
        <w:t>국민대학교 소프트웨어학부</w:t>
      </w:r>
    </w:p>
    <w:p w14:paraId="4E88DD67" w14:textId="77777777" w:rsidR="005B1F31" w:rsidRPr="005B1F31" w:rsidRDefault="005B1F31" w:rsidP="005B1F31">
      <w:pPr>
        <w:framePr w:w="9694" w:h="13634" w:hSpace="142" w:wrap="around" w:vAnchor="text" w:hAnchor="page" w:x="1162" w:y="201"/>
        <w:widowControl/>
        <w:wordWrap/>
        <w:autoSpaceDE w:val="0"/>
        <w:autoSpaceDN w:val="0"/>
        <w:spacing w:after="240" w:line="300" w:lineRule="atLeast"/>
        <w:jc w:val="center"/>
        <w:textAlignment w:val="auto"/>
        <w:rPr>
          <w:rFonts w:eastAsia="굴림"/>
          <w:b/>
          <w:color w:val="000000"/>
          <w:sz w:val="22"/>
          <w:szCs w:val="22"/>
        </w:rPr>
      </w:pPr>
      <w:r w:rsidRPr="005B1F31">
        <w:rPr>
          <w:rFonts w:eastAsia="굴림"/>
          <w:b/>
          <w:color w:val="000000"/>
          <w:sz w:val="22"/>
          <w:szCs w:val="22"/>
        </w:rPr>
        <w:t>(</w:t>
      </w:r>
      <w:proofErr w:type="gramStart"/>
      <w:r w:rsidRPr="005B1F31">
        <w:rPr>
          <w:rFonts w:eastAsia="굴림"/>
          <w:b/>
          <w:color w:val="000000"/>
          <w:sz w:val="22"/>
          <w:szCs w:val="22"/>
        </w:rPr>
        <w:t>E-Mail :</w:t>
      </w:r>
      <w:proofErr w:type="gramEnd"/>
      <w:r w:rsidRPr="005B1F31">
        <w:rPr>
          <w:rFonts w:eastAsia="굴림"/>
          <w:b/>
          <w:color w:val="000000"/>
          <w:sz w:val="22"/>
          <w:szCs w:val="22"/>
        </w:rPr>
        <w:t xml:space="preserve"> </w:t>
      </w:r>
      <w:hyperlink r:id="rId8" w:history="1">
        <w:r w:rsidRPr="005B1F31">
          <w:rPr>
            <w:rFonts w:eastAsia="굴림"/>
            <w:b/>
            <w:color w:val="000000"/>
            <w:sz w:val="22"/>
            <w:szCs w:val="22"/>
          </w:rPr>
          <w:t>fbtjdgh123@naver.com)</w:t>
        </w:r>
      </w:hyperlink>
    </w:p>
    <w:p w14:paraId="0FD4FE87" w14:textId="73A2A463" w:rsidR="00A4648C" w:rsidRPr="005B1F31" w:rsidRDefault="005B1F31" w:rsidP="005B1F31">
      <w:pPr>
        <w:framePr w:w="9694" w:h="13634" w:hSpace="142" w:wrap="around" w:vAnchor="text" w:hAnchor="page" w:x="1162" w:y="201"/>
        <w:spacing w:line="260" w:lineRule="atLeast"/>
        <w:jc w:val="center"/>
        <w:rPr>
          <w:b/>
          <w:bCs/>
          <w:sz w:val="22"/>
          <w:szCs w:val="22"/>
        </w:rPr>
      </w:pPr>
      <w:r w:rsidRPr="005B1F31">
        <w:rPr>
          <w:b/>
          <w:bCs/>
          <w:sz w:val="22"/>
          <w:szCs w:val="22"/>
        </w:rPr>
        <w:t xml:space="preserve"> </w:t>
      </w: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69CD1376" w14:textId="3173AB28" w:rsidR="005B1F31" w:rsidRPr="005B1F31" w:rsidRDefault="005B1F31" w:rsidP="00A4648C">
      <w:pPr>
        <w:framePr w:w="9694" w:h="13634" w:hSpace="142" w:wrap="around" w:vAnchor="text" w:hAnchor="page" w:x="1162" w:y="201"/>
        <w:widowControl/>
        <w:wordWrap/>
        <w:autoSpaceDE w:val="0"/>
        <w:autoSpaceDN w:val="0"/>
        <w:spacing w:after="240" w:line="300" w:lineRule="atLeast"/>
        <w:jc w:val="left"/>
        <w:textAlignment w:val="auto"/>
        <w:rPr>
          <w:rFonts w:ascii="BatangChe" w:eastAsia="BatangChe" w:hAnsi="BatangChe"/>
          <w:b/>
          <w:bCs/>
          <w:color w:val="000000" w:themeColor="text1"/>
          <w:sz w:val="22"/>
        </w:rPr>
      </w:pPr>
      <w:r>
        <w:rPr>
          <w:rFonts w:ascii="BatangChe" w:eastAsia="BatangChe" w:hAnsi="BatangChe" w:cs="굴림" w:hint="eastAsia"/>
          <w:color w:val="000000"/>
          <w:sz w:val="18"/>
          <w:szCs w:val="18"/>
        </w:rPr>
        <w:t xml:space="preserve"> </w:t>
      </w:r>
      <w:r w:rsidRPr="005B1F31">
        <w:rPr>
          <w:rFonts w:ascii="BatangChe" w:eastAsia="BatangChe" w:hAnsi="BatangChe" w:cs="굴림"/>
          <w:color w:val="000000"/>
          <w:sz w:val="18"/>
          <w:szCs w:val="18"/>
        </w:rPr>
        <w:t xml:space="preserve">청각 </w:t>
      </w:r>
      <w:r w:rsidRPr="005B1F31">
        <w:rPr>
          <w:rFonts w:ascii="BatangChe" w:eastAsia="BatangChe" w:hAnsi="BatangChe" w:cs="굴림" w:hint="eastAsia"/>
          <w:color w:val="000000"/>
          <w:sz w:val="18"/>
          <w:szCs w:val="18"/>
        </w:rPr>
        <w:t>장애인들은 일상생활에서의 불편함만 아니라 화재와 같은 위급한 상황에서도 신속한 대처가 어렵기 때문에 빈번하게 사고가 발생되고 있다.</w:t>
      </w:r>
      <w:r w:rsidRPr="005B1F31">
        <w:rPr>
          <w:rFonts w:ascii="BatangChe" w:eastAsia="BatangChe" w:hAnsi="BatangChe" w:cs="굴림"/>
          <w:color w:val="000000"/>
          <w:sz w:val="18"/>
          <w:szCs w:val="18"/>
        </w:rPr>
        <w:t xml:space="preserve"> </w:t>
      </w:r>
      <w:r w:rsidRPr="005B1F31">
        <w:rPr>
          <w:rFonts w:ascii="BatangChe" w:eastAsia="BatangChe" w:hAnsi="BatangChe" w:cs="굴림" w:hint="eastAsia"/>
          <w:color w:val="000000"/>
          <w:sz w:val="18"/>
          <w:szCs w:val="18"/>
        </w:rPr>
        <w:t>본 연구에서는 이렇게 긴급한 상황이 발생되면, 현재의 상황을 텍스트로 알려줄 수 있는 스마트 글라스를 연구하고자 한다.</w:t>
      </w:r>
      <w:r w:rsidRPr="005B1F31">
        <w:rPr>
          <w:rFonts w:ascii="BatangChe" w:eastAsia="BatangChe" w:hAnsi="BatangChe" w:cs="굴림"/>
          <w:color w:val="000000"/>
          <w:sz w:val="18"/>
          <w:szCs w:val="18"/>
        </w:rPr>
        <w:t xml:space="preserve"> </w:t>
      </w:r>
      <w:r w:rsidRPr="005B1F31">
        <w:rPr>
          <w:rFonts w:ascii="BatangChe" w:eastAsia="BatangChe" w:hAnsi="BatangChe" w:cs="굴림" w:hint="eastAsia"/>
          <w:color w:val="000000"/>
          <w:sz w:val="18"/>
          <w:szCs w:val="18"/>
        </w:rPr>
        <w:t>따라서 장애인들은 현재의 상황을 스마트 글라스에 부착된 투명 디스플레이상에 나타나는 텍스트를 통하여 상황을 이해하게 된다.</w:t>
      </w:r>
      <w:r w:rsidRPr="005B1F31">
        <w:rPr>
          <w:rFonts w:ascii="BatangChe" w:eastAsia="BatangChe" w:hAnsi="BatangChe" w:cs="굴림"/>
          <w:color w:val="000000"/>
          <w:sz w:val="18"/>
          <w:szCs w:val="18"/>
        </w:rPr>
        <w:t xml:space="preserve"> </w:t>
      </w:r>
      <w:r w:rsidRPr="005B1F31">
        <w:rPr>
          <w:rFonts w:ascii="BatangChe" w:eastAsia="BatangChe" w:hAnsi="BatangChe" w:cs="굴림" w:hint="eastAsia"/>
          <w:color w:val="000000"/>
          <w:sz w:val="18"/>
          <w:szCs w:val="18"/>
        </w:rPr>
        <w:t>이러한 스마트 글라스의 주요기능은 다음과 같다.</w:t>
      </w:r>
      <w:r w:rsidRPr="005B1F31">
        <w:rPr>
          <w:rFonts w:ascii="BatangChe" w:eastAsia="BatangChe" w:hAnsi="BatangChe" w:cs="굴림"/>
          <w:color w:val="000000"/>
          <w:sz w:val="18"/>
          <w:szCs w:val="18"/>
        </w:rPr>
        <w:t xml:space="preserve"> </w:t>
      </w:r>
      <w:r w:rsidRPr="005B1F31">
        <w:rPr>
          <w:rFonts w:ascii="BatangChe" w:eastAsia="BatangChe" w:hAnsi="BatangChe" w:cs="굴림" w:hint="eastAsia"/>
          <w:color w:val="000000"/>
          <w:sz w:val="18"/>
          <w:szCs w:val="18"/>
        </w:rPr>
        <w:t>첫</w:t>
      </w:r>
      <w:r w:rsidRPr="005B1F31">
        <w:rPr>
          <w:rFonts w:ascii="BatangChe" w:eastAsia="BatangChe" w:hAnsi="BatangChe" w:cs="굴림"/>
          <w:sz w:val="18"/>
          <w:szCs w:val="18"/>
        </w:rPr>
        <w:t xml:space="preserve">째, </w:t>
      </w:r>
      <w:r w:rsidRPr="005B1F31">
        <w:rPr>
          <w:rFonts w:ascii="BatangChe" w:eastAsia="BatangChe" w:hAnsi="BatangChe" w:cs="굴림"/>
          <w:color w:val="000000"/>
          <w:sz w:val="18"/>
          <w:szCs w:val="18"/>
        </w:rPr>
        <w:t>소리의 크기 안내 기능</w:t>
      </w:r>
      <w:r w:rsidRPr="005B1F31">
        <w:rPr>
          <w:rFonts w:ascii="BatangChe" w:eastAsia="BatangChe" w:hAnsi="BatangChe" w:cs="굴림"/>
          <w:sz w:val="18"/>
          <w:szCs w:val="18"/>
        </w:rPr>
        <w:t xml:space="preserve">을 제공하여 사용자가 주변 소리의 크기를 시각적으로 볼 수 있게 한다. 둘째, </w:t>
      </w:r>
      <w:r w:rsidRPr="005B1F31">
        <w:rPr>
          <w:rFonts w:ascii="BatangChe" w:eastAsia="BatangChe" w:hAnsi="BatangChe" w:cs="굴림"/>
          <w:color w:val="000000"/>
          <w:sz w:val="18"/>
          <w:szCs w:val="18"/>
        </w:rPr>
        <w:t>일상 생활에서 인지가 필요하다고 판단되는 소리에 대한 알림 기능</w:t>
      </w:r>
      <w:r w:rsidRPr="005B1F31">
        <w:rPr>
          <w:rFonts w:ascii="BatangChe" w:eastAsia="BatangChe" w:hAnsi="BatangChe" w:cs="굴림"/>
          <w:sz w:val="18"/>
          <w:szCs w:val="18"/>
        </w:rPr>
        <w:t xml:space="preserve">을 제공하여 사용자에게 위험한 소리를 알려준다. 셋째, </w:t>
      </w:r>
      <w:r w:rsidRPr="005B1F31">
        <w:rPr>
          <w:rFonts w:ascii="BatangChe" w:eastAsia="BatangChe" w:hAnsi="BatangChe" w:cs="굴림"/>
          <w:color w:val="000000"/>
          <w:sz w:val="18"/>
          <w:szCs w:val="18"/>
        </w:rPr>
        <w:t>상대가 말하는 소리를 텍스트로 바꾸어 투명 디스플레이에 띄워주는 기능</w:t>
      </w:r>
      <w:r w:rsidRPr="005B1F31">
        <w:rPr>
          <w:rFonts w:ascii="BatangChe" w:eastAsia="BatangChe" w:hAnsi="BatangChe" w:cs="굴림"/>
          <w:sz w:val="18"/>
          <w:szCs w:val="18"/>
        </w:rPr>
        <w:t xml:space="preserve">을 제공한다. </w:t>
      </w:r>
      <w:r w:rsidRPr="005B1F31">
        <w:rPr>
          <w:rFonts w:ascii="BatangChe" w:eastAsia="BatangChe" w:hAnsi="BatangChe" w:cs="굴림" w:hint="eastAsia"/>
          <w:sz w:val="18"/>
          <w:szCs w:val="18"/>
        </w:rPr>
        <w:t>현재 시범시스템의 제작이 진행중이며, 다양한 관점에서 실험이 진행될 예정이다.</w:t>
      </w:r>
      <w:r w:rsidRPr="005B1F31">
        <w:rPr>
          <w:rFonts w:ascii="BatangChe" w:eastAsia="BatangChe" w:hAnsi="BatangChe"/>
          <w:b/>
          <w:bCs/>
          <w:color w:val="000000" w:themeColor="text1"/>
          <w:sz w:val="22"/>
        </w:rPr>
        <w:t xml:space="preserve"> </w:t>
      </w:r>
    </w:p>
    <w:p w14:paraId="293A0236" w14:textId="77777777" w:rsidR="005B1F31" w:rsidRDefault="005B1F31" w:rsidP="00A4648C">
      <w:pPr>
        <w:framePr w:w="9694" w:h="13634" w:hSpace="142" w:wrap="around" w:vAnchor="text" w:hAnchor="page" w:x="1162" w:y="201"/>
        <w:widowControl/>
        <w:wordWrap/>
        <w:autoSpaceDE w:val="0"/>
        <w:autoSpaceDN w:val="0"/>
        <w:spacing w:after="240" w:line="300" w:lineRule="atLeast"/>
        <w:jc w:val="left"/>
        <w:textAlignment w:val="auto"/>
        <w:rPr>
          <w:rFonts w:eastAsia="바탕"/>
          <w:b/>
          <w:bCs/>
          <w:color w:val="000000" w:themeColor="text1"/>
          <w:sz w:val="22"/>
        </w:rPr>
      </w:pPr>
    </w:p>
    <w:p w14:paraId="463E2959" w14:textId="3D79F9B2"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602FDFBE" w14:textId="77777777" w:rsidR="00A86561" w:rsidRDefault="00A86561" w:rsidP="00A86561">
      <w:pPr>
        <w:widowControl/>
        <w:wordWrap/>
        <w:autoSpaceDE w:val="0"/>
        <w:autoSpaceDN w:val="0"/>
        <w:spacing w:after="240" w:line="300" w:lineRule="atLeast"/>
        <w:ind w:firstLineChars="50" w:firstLine="100"/>
        <w:textAlignment w:val="auto"/>
      </w:pPr>
      <w:r>
        <w:t xml:space="preserve">Climate is a weather condition during a long period that could statistically indicate different statistical values for different conditions [1]. Climate differences between different areas on earth is significantly affected by those areas’ positions toward the sun. As a consequence, there are several climate classifications that are based on earth’s geographical location. In general, climate can be differentiated into tropical climate, subtropical climate, temperate climate, and polar climate [2].  </w:t>
      </w:r>
    </w:p>
    <w:p w14:paraId="5BC377DE" w14:textId="60777FE3" w:rsidR="00A86561" w:rsidRDefault="00A86561" w:rsidP="00A86561">
      <w:pPr>
        <w:widowControl/>
        <w:wordWrap/>
        <w:autoSpaceDE w:val="0"/>
        <w:autoSpaceDN w:val="0"/>
        <w:spacing w:after="240" w:line="300" w:lineRule="atLeast"/>
        <w:ind w:firstLineChars="50" w:firstLine="100"/>
        <w:textAlignment w:val="auto"/>
      </w:pPr>
      <w:r>
        <w:t xml:space="preserve">Indonesia has not yet fully utilized climate in numerous sectors. There has been continuing general misconception that perceives that climate is a natural phenomenon that causes disasters and obstructs various activities. This common misconception has to be challenged. The paradigm has to shift from perceiving climate as a cause of disaster to climate utilization to maximize the potentials of natural resources [3]. However, the limited availability of accurate, timely, and easily understandable climate information has been a major obstacle of this effort. </w:t>
      </w:r>
    </w:p>
    <w:p w14:paraId="29694AD6" w14:textId="77777777" w:rsidR="00A86561" w:rsidRDefault="00A86561" w:rsidP="00A86561">
      <w:pPr>
        <w:widowControl/>
        <w:wordWrap/>
        <w:autoSpaceDE w:val="0"/>
        <w:autoSpaceDN w:val="0"/>
        <w:spacing w:after="240" w:line="300" w:lineRule="atLeast"/>
        <w:ind w:firstLineChars="50" w:firstLine="100"/>
        <w:textAlignment w:val="auto"/>
      </w:pPr>
      <w:r>
        <w:t xml:space="preserve">During last years, global climate change has been an increasingly important set of information. This has occurred and will continuously happen in line with increasing human activity [4]. Global climate change affects climate conditions in Indonesia, especially in the Central Java Province. Changing rainfall and temperature are the most obvious indicators of climate change, especially in the Central Java Province. </w:t>
      </w:r>
    </w:p>
    <w:p w14:paraId="163711C2" w14:textId="4C896AFD" w:rsidR="00A86561" w:rsidRPr="00A86561" w:rsidRDefault="00A86561" w:rsidP="00A86561">
      <w:pPr>
        <w:widowControl/>
        <w:wordWrap/>
        <w:autoSpaceDE w:val="0"/>
        <w:autoSpaceDN w:val="0"/>
        <w:spacing w:after="240" w:line="300" w:lineRule="atLeast"/>
        <w:ind w:firstLineChars="50" w:firstLine="100"/>
        <w:textAlignment w:val="auto"/>
      </w:pPr>
      <w:r>
        <w:t xml:space="preserve">Our study aims to classify climates in the Central Java Province from 2007 to 2017 into the appropriate climate groups based on rainfall, temperature, and surface area using the </w:t>
      </w:r>
      <w:proofErr w:type="spellStart"/>
      <w:r>
        <w:t>Koppen</w:t>
      </w:r>
      <w:proofErr w:type="spellEnd"/>
      <w:r>
        <w:t xml:space="preserve"> spatial climate classification model. This method is one of the best method to classify and allocate a particular climate into a certain area. We use Thiessen polygon optimization algorithm to determine climate distribution in the areas based on the surface area and rainfall of these areas.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2F592526" w:rsidR="007974ED" w:rsidRDefault="007974ED" w:rsidP="007974ED">
      <w:pPr>
        <w:spacing w:line="280" w:lineRule="atLeast"/>
        <w:jc w:val="left"/>
        <w:rPr>
          <w:b/>
        </w:rPr>
      </w:pPr>
    </w:p>
    <w:p w14:paraId="09F2FD2C" w14:textId="32C3CC4F" w:rsidR="00CF3E81" w:rsidRDefault="00CF3E81" w:rsidP="00CF3E81">
      <w:pPr>
        <w:widowControl/>
        <w:wordWrap/>
        <w:autoSpaceDE w:val="0"/>
        <w:autoSpaceDN w:val="0"/>
        <w:spacing w:after="240" w:line="300" w:lineRule="atLeast"/>
        <w:ind w:firstLineChars="50" w:firstLine="100"/>
        <w:textAlignment w:val="auto"/>
      </w:pPr>
      <w:r w:rsidRPr="00CF3E81">
        <w:t xml:space="preserve">The first study investigates spatial model to produce </w:t>
      </w:r>
      <w:proofErr w:type="spellStart"/>
      <w:r w:rsidRPr="00CF3E81">
        <w:t>Voronoi</w:t>
      </w:r>
      <w:proofErr w:type="spellEnd"/>
      <w:r w:rsidRPr="00CF3E81">
        <w:t xml:space="preserve"> diagrams focusing on points and not on linear or polygon ones. This study integrates the </w:t>
      </w:r>
      <w:proofErr w:type="spellStart"/>
      <w:r w:rsidRPr="00CF3E81">
        <w:t>Voronoi</w:t>
      </w:r>
      <w:proofErr w:type="spellEnd"/>
      <w:r w:rsidRPr="00CF3E81">
        <w:t xml:space="preserve"> diagram </w:t>
      </w:r>
      <w:r w:rsidRPr="00CF3E81">
        <w:lastRenderedPageBreak/>
        <w:t>model and spatial model using raster-based approach.  In developing such approach, this study implements ArcGIS with the Arc</w:t>
      </w:r>
      <w:r>
        <w:t xml:space="preserve"> </w:t>
      </w:r>
      <w:r w:rsidRPr="00CF3E81">
        <w:t xml:space="preserve">Objects extension. It focuses on methodology, </w:t>
      </w:r>
      <w:proofErr w:type="gramStart"/>
      <w:r w:rsidRPr="00CF3E81">
        <w:t>and  implementation</w:t>
      </w:r>
      <w:proofErr w:type="gramEnd"/>
      <w:r w:rsidRPr="00CF3E81">
        <w:t xml:space="preserve"> based on point, line, and polygon features. This research also discusses the advantages and limitations of the extensions. Extensions exhibit the following features: (1)</w:t>
      </w:r>
      <w:r>
        <w:t xml:space="preserve"> </w:t>
      </w:r>
      <w:r w:rsidRPr="00CF3E81">
        <w:t xml:space="preserve">feasible for points, lines, and polygons; (2) capable to produce multiplicative </w:t>
      </w:r>
      <w:proofErr w:type="spellStart"/>
      <w:r w:rsidRPr="00CF3E81">
        <w:t>Voronoi</w:t>
      </w:r>
      <w:proofErr w:type="spellEnd"/>
      <w:r w:rsidRPr="00CF3E81">
        <w:t xml:space="preserve"> diagram in vector format; (3) </w:t>
      </w:r>
      <w:proofErr w:type="gramStart"/>
      <w:r w:rsidRPr="00CF3E81">
        <w:t>capable  to</w:t>
      </w:r>
      <w:proofErr w:type="gramEnd"/>
      <w:r w:rsidRPr="00CF3E81">
        <w:t xml:space="preserve">  provide non-spatial input attributes to </w:t>
      </w:r>
      <w:proofErr w:type="spellStart"/>
      <w:r w:rsidRPr="00CF3E81">
        <w:t>Voronoi</w:t>
      </w:r>
      <w:proofErr w:type="spellEnd"/>
      <w:r w:rsidRPr="00CF3E81">
        <w:t xml:space="preserve"> cells through spatial combination, and (4) capable to produce a set of long-distance Euclidean </w:t>
      </w:r>
      <w:proofErr w:type="spellStart"/>
      <w:r w:rsidRPr="00CF3E81">
        <w:t>rasters</w:t>
      </w:r>
      <w:proofErr w:type="spellEnd"/>
      <w:r w:rsidRPr="00CF3E81">
        <w:t xml:space="preserve"> for spatial modelling [5].</w:t>
      </w:r>
    </w:p>
    <w:p w14:paraId="047F7258" w14:textId="61C17AC6" w:rsidR="00CF3E81" w:rsidRDefault="00CF3E81" w:rsidP="00CF3E81">
      <w:pPr>
        <w:widowControl/>
        <w:wordWrap/>
        <w:autoSpaceDE w:val="0"/>
        <w:autoSpaceDN w:val="0"/>
        <w:spacing w:after="240" w:line="300" w:lineRule="atLeast"/>
        <w:ind w:firstLineChars="50" w:firstLine="100"/>
        <w:textAlignment w:val="auto"/>
      </w:pPr>
      <w:r w:rsidRPr="00CF3E81">
        <w:t xml:space="preserve">The second study uses the determination of the rainfall distribution in a particular area to calculate and predict rainfall in other areas that do not have rainfall data in particular periods using Thiessen polygon method. More specifically, this method estimates the rainfall of neighboring areas that do not have rainfall data by calculating the weighted average of each rain station of the impacted areas based on polygons that describe the axis lines of connecting lines between two neighboring rain </w:t>
      </w:r>
      <w:proofErr w:type="gramStart"/>
      <w:r w:rsidRPr="00CF3E81">
        <w:t>station</w:t>
      </w:r>
      <w:proofErr w:type="gramEnd"/>
      <w:r w:rsidRPr="00CF3E81">
        <w:t>. This method can predict the average rainfall of designated neighboring areas of the rainfall measurement stations [6].</w:t>
      </w:r>
    </w:p>
    <w:p w14:paraId="568FEC00" w14:textId="2BBBF333" w:rsidR="00CF3E81" w:rsidRDefault="00CF3E81" w:rsidP="00CF3E81">
      <w:pPr>
        <w:widowControl/>
        <w:wordWrap/>
        <w:autoSpaceDE w:val="0"/>
        <w:autoSpaceDN w:val="0"/>
        <w:spacing w:after="240" w:line="300" w:lineRule="atLeast"/>
        <w:ind w:firstLineChars="50" w:firstLine="100"/>
        <w:textAlignment w:val="auto"/>
      </w:pPr>
      <w:r w:rsidRPr="00CF3E81">
        <w:t xml:space="preserve">The third study uses Thiessen polygon method to search zones that affect rainfall measurement stations. In this study, Thiessen polygon determines all rainfall measurement stations in the </w:t>
      </w:r>
      <w:proofErr w:type="spellStart"/>
      <w:r w:rsidRPr="00CF3E81">
        <w:t>Anantapuram</w:t>
      </w:r>
      <w:proofErr w:type="spellEnd"/>
      <w:r w:rsidRPr="00CF3E81">
        <w:t xml:space="preserve"> district to estimate all areas affected by these stations [7].</w:t>
      </w:r>
    </w:p>
    <w:p w14:paraId="646DB422" w14:textId="08190AE7" w:rsidR="00CF3E81" w:rsidRDefault="00CF3E81" w:rsidP="00CF3E81">
      <w:pPr>
        <w:widowControl/>
        <w:wordWrap/>
        <w:autoSpaceDE w:val="0"/>
        <w:autoSpaceDN w:val="0"/>
        <w:spacing w:after="240" w:line="300" w:lineRule="atLeast"/>
        <w:ind w:firstLineChars="50" w:firstLine="100"/>
        <w:textAlignment w:val="auto"/>
      </w:pPr>
      <w:r w:rsidRPr="00CF3E81">
        <w:t xml:space="preserve">The fourth study compares three empirical methods of rainfall estimation using the ten years rainfall data of Ogun river, Southwestern Nigeria. This study also evaluates the optimal network density to predict rainfall area and reliability to determine water sources.  This research analyzes the 10-years average data (2001-2010) using ANOVA. The results exhibit little deviation of rainfall areal visualization between Thiessen polygon and </w:t>
      </w:r>
      <w:proofErr w:type="spellStart"/>
      <w:r w:rsidRPr="00CF3E81">
        <w:t>Isohyetal</w:t>
      </w:r>
      <w:proofErr w:type="spellEnd"/>
      <w:r w:rsidRPr="00CF3E81">
        <w:t xml:space="preserve"> methods. However, comparison between arithmetic mean of these two methods. This study therefore uses both methods to estimate rainfall of Ogun river topography. Further, this study also discusses the reliability of each method in measuring and extrapolating rainfall data [8].</w:t>
      </w:r>
    </w:p>
    <w:p w14:paraId="43C403E1" w14:textId="02AD1F7B" w:rsidR="00CF3E81" w:rsidRDefault="00CF3E81" w:rsidP="00CF3E81">
      <w:pPr>
        <w:widowControl/>
        <w:wordWrap/>
        <w:autoSpaceDE w:val="0"/>
        <w:autoSpaceDN w:val="0"/>
        <w:spacing w:after="240" w:line="300" w:lineRule="atLeast"/>
        <w:ind w:firstLineChars="50" w:firstLine="100"/>
        <w:textAlignment w:val="auto"/>
      </w:pPr>
      <w:r>
        <w:lastRenderedPageBreak/>
        <w:t xml:space="preserve">The fifth study related to the rainfall forecasting are needed in order to support the development in different fields including agricultural areas. There is no one model or system integrating climatic classifications and the weather forecasting aiming at determination of the ideal cultivating season. This rainfall forecasting was developed by processing the previous rainfall data using the combination of Z-Score model, transformation function, and the Winters Triple Exponential Smoothing. The data resulted from the forecasting was used to determine the </w:t>
      </w:r>
      <w:proofErr w:type="spellStart"/>
      <w:r>
        <w:t>spatialbased</w:t>
      </w:r>
      <w:proofErr w:type="spellEnd"/>
      <w:r>
        <w:t xml:space="preserve"> climatic classification in </w:t>
      </w:r>
      <w:proofErr w:type="spellStart"/>
      <w:r>
        <w:t>Boyolali</w:t>
      </w:r>
      <w:proofErr w:type="spellEnd"/>
      <w:r>
        <w:t xml:space="preserve">, Central Java, Indonesia using </w:t>
      </w:r>
      <w:proofErr w:type="spellStart"/>
      <w:r>
        <w:t>Oldeman</w:t>
      </w:r>
      <w:proofErr w:type="spellEnd"/>
      <w:r>
        <w:t xml:space="preserve"> method. The proposed model is able to predict the weather using climatic classification. The rainfall data resulted from the proposed forecasting model can be used for climatic classification using </w:t>
      </w:r>
      <w:proofErr w:type="spellStart"/>
      <w:r>
        <w:t>Oldeman</w:t>
      </w:r>
      <w:proofErr w:type="spellEnd"/>
      <w:r>
        <w:t xml:space="preserve"> method in the research area [9].</w:t>
      </w:r>
    </w:p>
    <w:p w14:paraId="469D7498" w14:textId="1C9D3DEE" w:rsidR="00CF3E81" w:rsidRDefault="00CF3E81" w:rsidP="00CF3E81">
      <w:pPr>
        <w:widowControl/>
        <w:wordWrap/>
        <w:autoSpaceDE w:val="0"/>
        <w:autoSpaceDN w:val="0"/>
        <w:spacing w:after="240" w:line="300" w:lineRule="atLeast"/>
        <w:ind w:firstLineChars="50" w:firstLine="100"/>
        <w:textAlignment w:val="auto"/>
      </w:pPr>
      <w:r w:rsidRPr="00CF3E81">
        <w:t xml:space="preserve">The sixth study mapping of agro-ecological zone, which is integrated with the suitability of land evaluation, will determine the ideal farming system. The ideal farming system including sustainable land management will support the food security scenario of a region. In this chapter, the implementation of fuzzy logic for mapping the agro-ecological zone is discussed. The </w:t>
      </w:r>
      <w:proofErr w:type="spellStart"/>
      <w:r w:rsidRPr="00CF3E81">
        <w:t>agroecological</w:t>
      </w:r>
      <w:proofErr w:type="spellEnd"/>
      <w:r w:rsidRPr="00CF3E81">
        <w:t xml:space="preserve"> zone in </w:t>
      </w:r>
      <w:proofErr w:type="spellStart"/>
      <w:r w:rsidRPr="00CF3E81">
        <w:t>Boyolali</w:t>
      </w:r>
      <w:proofErr w:type="spellEnd"/>
      <w:r w:rsidRPr="00CF3E81">
        <w:t xml:space="preserve"> is used as case study in which the mapping considers its physiographic characteristics and climate. Two physiographic characteristics are involved: slope of the land and elevation. Rainfall is used as representative of climate. The experiment results reveal that simple membership function with the </w:t>
      </w:r>
      <w:proofErr w:type="spellStart"/>
      <w:r w:rsidRPr="00CF3E81">
        <w:t>Mamdani</w:t>
      </w:r>
      <w:proofErr w:type="spellEnd"/>
      <w:r w:rsidRPr="00CF3E81">
        <w:t xml:space="preserve"> inferences system could help decision makers to classify the agricultural land in </w:t>
      </w:r>
      <w:proofErr w:type="spellStart"/>
      <w:r w:rsidRPr="00CF3E81">
        <w:t>Boyolali</w:t>
      </w:r>
      <w:proofErr w:type="spellEnd"/>
      <w:r w:rsidRPr="00CF3E81">
        <w:t xml:space="preserve"> [10].</w:t>
      </w:r>
    </w:p>
    <w:p w14:paraId="575DA702" w14:textId="1304436F" w:rsidR="00CF3E81" w:rsidRPr="00CF3E81" w:rsidRDefault="00CF3E81" w:rsidP="00CF3E81">
      <w:pPr>
        <w:widowControl/>
        <w:wordWrap/>
        <w:autoSpaceDE w:val="0"/>
        <w:autoSpaceDN w:val="0"/>
        <w:spacing w:after="240" w:line="300" w:lineRule="atLeast"/>
        <w:ind w:firstLineChars="50" w:firstLine="100"/>
        <w:textAlignment w:val="auto"/>
      </w:pPr>
      <w:r w:rsidRPr="00CF3E81">
        <w:t xml:space="preserve">Previous studies classify climates using </w:t>
      </w:r>
      <w:proofErr w:type="spellStart"/>
      <w:r w:rsidRPr="00CF3E81">
        <w:t>Oldeman</w:t>
      </w:r>
      <w:proofErr w:type="spellEnd"/>
      <w:r w:rsidRPr="00CF3E81">
        <w:t xml:space="preserve"> classification, Schmidt-Fergusson, and standard Thiessen polygon methods The </w:t>
      </w:r>
      <w:proofErr w:type="spellStart"/>
      <w:r w:rsidRPr="00CF3E81">
        <w:t>SchmidtFerguson</w:t>
      </w:r>
      <w:proofErr w:type="spellEnd"/>
      <w:r w:rsidRPr="00CF3E81">
        <w:t xml:space="preserve"> comparison based on the comparison of wet and dry months. These three methods’ main weakness is that they </w:t>
      </w:r>
      <w:proofErr w:type="spellStart"/>
      <w:r w:rsidRPr="00CF3E81">
        <w:t>ony</w:t>
      </w:r>
      <w:proofErr w:type="spellEnd"/>
      <w:r w:rsidRPr="00CF3E81">
        <w:t xml:space="preserve"> use rainfall data and only emphasize water intensity. Meanwhile, climate differences are also affected by the hemisphere’s location relative to sun. Further, various temperature in different hemispheres produce different humidity for each area. Consequently, these three methods are less accurate in estimating climate of certain areas.  In response to that, we propose the Thiessen polygon optimization method to improve the climate classification accuracy.</w:t>
      </w:r>
    </w:p>
    <w:p w14:paraId="01E72C5B" w14:textId="77777777" w:rsidR="00CF3E81" w:rsidRDefault="00CF3E81" w:rsidP="00E53631">
      <w:pPr>
        <w:spacing w:line="260" w:lineRule="atLeast"/>
        <w:jc w:val="left"/>
      </w:pPr>
    </w:p>
    <w:p w14:paraId="0DE88FF3" w14:textId="191CD369"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5D55EF2F" w:rsidR="00BE2491" w:rsidRDefault="00E53631" w:rsidP="00BE2491">
      <w:pPr>
        <w:widowControl/>
        <w:wordWrap/>
        <w:autoSpaceDE w:val="0"/>
        <w:autoSpaceDN w:val="0"/>
        <w:spacing w:after="240" w:line="300" w:lineRule="atLeast"/>
        <w:ind w:firstLineChars="50" w:firstLine="100"/>
        <w:textAlignment w:val="auto"/>
      </w:pPr>
      <w:r w:rsidRPr="009F0648">
        <w:rPr>
          <w:rFonts w:hint="eastAsia"/>
        </w:rPr>
        <w:t xml:space="preserve"> </w:t>
      </w:r>
      <w:r w:rsidR="00BE2491" w:rsidRPr="00BE2491">
        <w:t>The climate components that exhibit notable diversity is the basis of climate classification with rainfall data is the commonly used climate element. Climate classification is generally very specific in use such as for agriculture, plantation, aviation, and marine. Specific climate classifications also use climate element data as their basis, but only select related climate element data that directly affect activities or objects in these fields [7].</w:t>
      </w:r>
    </w:p>
    <w:p w14:paraId="44C5BA50" w14:textId="1BEDDB1A" w:rsidR="00BE2491" w:rsidRDefault="00BE2491" w:rsidP="00BE2491">
      <w:pPr>
        <w:widowControl/>
        <w:wordWrap/>
        <w:autoSpaceDE w:val="0"/>
        <w:autoSpaceDN w:val="0"/>
        <w:spacing w:after="240" w:line="300" w:lineRule="atLeast"/>
        <w:ind w:firstLineChars="50" w:firstLine="100"/>
        <w:textAlignment w:val="auto"/>
      </w:pPr>
      <w:r w:rsidRPr="00BE2491">
        <w:t>Agriculture is one of human activities that is heavily affected by climate. Climate conditions of particular areas significantly affect agricultural activities and climate continuously change according to area and time scales.  In time scale, climate change will produce certain patterns or cycles, such as daily, seasonally, annually, or cycles covering several years.</w:t>
      </w:r>
    </w:p>
    <w:p w14:paraId="0EFB412D" w14:textId="4DB3A4F9" w:rsidR="00BE2491" w:rsidRDefault="00BE2491" w:rsidP="00BE2491">
      <w:pPr>
        <w:widowControl/>
        <w:wordWrap/>
        <w:autoSpaceDE w:val="0"/>
        <w:autoSpaceDN w:val="0"/>
        <w:spacing w:after="240" w:line="300" w:lineRule="atLeast"/>
        <w:ind w:firstLineChars="50" w:firstLine="100"/>
        <w:textAlignment w:val="auto"/>
      </w:pPr>
      <w:r w:rsidRPr="00BE2491">
        <w:t xml:space="preserve">Global climate change has been increasingly important information in recent years. This will likely continue in the future in response of increasing human activity. Added with increasing number of rainfall measurement posts, global climate change likely changes climate types based on </w:t>
      </w:r>
      <w:proofErr w:type="spellStart"/>
      <w:r w:rsidRPr="00BE2491">
        <w:t>Koppen</w:t>
      </w:r>
      <w:proofErr w:type="spellEnd"/>
      <w:r w:rsidRPr="00BE2491">
        <w:t xml:space="preserve"> classification. Meanwhile, agricultural decision making highly requires climate information of particular areas. Technological advances enable ones to integrate climate identification process of certain areas with information technology to exhibit zonal climate data in spatial figures in the forms of zones of spatial climate types. </w:t>
      </w:r>
      <w:proofErr w:type="gramStart"/>
      <w:r w:rsidRPr="00BE2491">
        <w:t>This visual figures</w:t>
      </w:r>
      <w:proofErr w:type="gramEnd"/>
      <w:r w:rsidRPr="00BE2491">
        <w:t xml:space="preserve"> arguably simplifies the reading and interpretation of the data [8]. </w:t>
      </w:r>
    </w:p>
    <w:p w14:paraId="7FCCCAF5" w14:textId="398B5F58" w:rsidR="00BE2491" w:rsidRDefault="00BE2491" w:rsidP="00BE2491">
      <w:pPr>
        <w:widowControl/>
        <w:wordWrap/>
        <w:autoSpaceDE w:val="0"/>
        <w:autoSpaceDN w:val="0"/>
        <w:spacing w:after="240" w:line="300" w:lineRule="atLeast"/>
        <w:ind w:firstLineChars="50" w:firstLine="100"/>
        <w:textAlignment w:val="auto"/>
      </w:pPr>
      <w:r w:rsidRPr="00BE2491">
        <w:t xml:space="preserve">This method </w:t>
      </w:r>
      <w:proofErr w:type="gramStart"/>
      <w:r w:rsidRPr="00BE2491">
        <w:t>take</w:t>
      </w:r>
      <w:proofErr w:type="gramEnd"/>
      <w:r w:rsidRPr="00BE2491">
        <w:t xml:space="preserve"> the proportion of rain stations’ affected areas into account to accommodate distance differences. Affected areas are formed by describing axis line on connecting lines of nearest rain stations. This method assumes that rainfall variation among rain stations are similar and rain station can represent neighboring areas. This method is appropriate when rain stations are not evenly spread and limitedly distributed relative to areas covered. This method calculates the weighting factors or Thiessen coefficients by including the area effect factors that represent rain station. Selection of rain station must consider the related river basins. Formula [13] calculates the Thiessen coefficient.</w:t>
      </w:r>
    </w:p>
    <w:p w14:paraId="32D57FEC" w14:textId="374C2955" w:rsidR="00BE2491" w:rsidRDefault="00BE2491" w:rsidP="00BE2491">
      <w:pPr>
        <w:widowControl/>
        <w:wordWrap/>
        <w:autoSpaceDE w:val="0"/>
        <w:autoSpaceDN w:val="0"/>
        <w:spacing w:after="240" w:line="300" w:lineRule="atLeast"/>
        <w:ind w:firstLineChars="50" w:firstLine="100"/>
        <w:textAlignment w:val="auto"/>
      </w:pPr>
      <w:r w:rsidRPr="00BE2491">
        <w:lastRenderedPageBreak/>
        <w:t xml:space="preserve">This method creates polygons that are perpendicular to the middle of the connecting line of two rain stations. Consequently, each rain measurement station Rn will be located on a closed polygon area of An. By calculating the ratio of polygon area for each station = An/A where A = basin area or reserving area and multiplying this ratio rainfall </w:t>
      </w:r>
      <w:proofErr w:type="spellStart"/>
      <w:r w:rsidRPr="00BE2491">
        <w:t>Rnt</w:t>
      </w:r>
      <w:proofErr w:type="spellEnd"/>
      <w:r w:rsidRPr="00BE2491">
        <w:t xml:space="preserve"> produces </w:t>
      </w:r>
      <w:proofErr w:type="spellStart"/>
      <w:r w:rsidRPr="00BE2491">
        <w:t>Rnt</w:t>
      </w:r>
      <w:proofErr w:type="spellEnd"/>
      <w:r w:rsidRPr="00BE2491">
        <w:t xml:space="preserve"> x (An+ A) indicating weighted rainfall. Average rainfall is generated by adding all weighted rainfall data for each area within reserving areas. If there are n stations in reserving areas and m in neighboring areas that affect reserving areas, then the average rainfall (Rave) in equations 1, 2, and 3 will</w:t>
      </w:r>
      <w:r>
        <w:t xml:space="preserve"> be.</w:t>
      </w:r>
    </w:p>
    <w:p w14:paraId="7FDA83CE" w14:textId="7EDC2DBA" w:rsidR="0025702D" w:rsidRPr="00BE2491" w:rsidRDefault="0025702D" w:rsidP="00BE2491">
      <w:pPr>
        <w:widowControl/>
        <w:wordWrap/>
        <w:autoSpaceDE w:val="0"/>
        <w:autoSpaceDN w:val="0"/>
        <w:spacing w:after="240" w:line="300" w:lineRule="atLeast"/>
        <w:ind w:firstLineChars="50" w:firstLine="100"/>
        <w:textAlignment w:val="auto"/>
      </w:pPr>
      <w:r w:rsidRPr="0025702D">
        <w:t xml:space="preserve">A thematic map (statistical map or </w:t>
      </w:r>
      <w:proofErr w:type="spellStart"/>
      <w:r w:rsidRPr="0025702D">
        <w:t>specificobjectives</w:t>
      </w:r>
      <w:proofErr w:type="spellEnd"/>
      <w:r w:rsidRPr="0025702D">
        <w:t xml:space="preserve"> map) exhibits spatial usage pattern of a particular area according to a specific theme. Its main objective is to specifically communicate concepts and data. The following are the examples of thematic maps that are commonly used in planning: </w:t>
      </w:r>
      <w:proofErr w:type="spellStart"/>
      <w:r w:rsidRPr="0025702D">
        <w:t>kadastral</w:t>
      </w:r>
      <w:proofErr w:type="spellEnd"/>
      <w:r w:rsidRPr="0025702D">
        <w:t xml:space="preserve"> map (ownership borders), zonal map (</w:t>
      </w:r>
      <w:proofErr w:type="spellStart"/>
      <w:r w:rsidRPr="0025702D">
        <w:t>map</w:t>
      </w:r>
      <w:proofErr w:type="spellEnd"/>
      <w:r w:rsidRPr="0025702D">
        <w:t xml:space="preserve"> of legal plan of land use), land use map, population density map, slope map, geology map, rainfall map, climate map, and agricultural productivity map. The objective of thematic map and terrain conditions determine data collected. Different from a referential map that exhibits geographical specialization (forests, roads, administrative borders, and climate), a thematic map </w:t>
      </w:r>
      <w:proofErr w:type="gramStart"/>
      <w:r w:rsidRPr="0025702D">
        <w:t>tend</w:t>
      </w:r>
      <w:proofErr w:type="gramEnd"/>
      <w:r w:rsidRPr="0025702D">
        <w:t xml:space="preserve"> to focus on the variation of spatial use instead of the amount of geographical distribution. This distribution refers to physical phenomena such as population density or health problems [14].</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78EE3085" w14:textId="5F259463" w:rsidR="006D53ED" w:rsidRDefault="006D53ED" w:rsidP="005015EE">
      <w:pPr>
        <w:widowControl/>
        <w:wordWrap/>
        <w:autoSpaceDE w:val="0"/>
        <w:autoSpaceDN w:val="0"/>
        <w:spacing w:after="240" w:line="300" w:lineRule="atLeast"/>
        <w:ind w:firstLineChars="50" w:firstLine="100"/>
        <w:textAlignment w:val="auto"/>
      </w:pPr>
      <w:r w:rsidRPr="006D53ED">
        <w:t xml:space="preserve">Based on the system development, it can be concluded that </w:t>
      </w:r>
      <w:proofErr w:type="spellStart"/>
      <w:r w:rsidRPr="006D53ED">
        <w:t>Koppen</w:t>
      </w:r>
      <w:proofErr w:type="spellEnd"/>
      <w:r w:rsidRPr="006D53ED">
        <w:t xml:space="preserve"> climate classification can be used to classify climate in Indonesia, especially in the Central Java Province. We use BPS data, namely rainfall, temperature, and surface area to determine each polygon of each regency in the province. From 35 regencies in the Central Java Province, 20 regencies exhibit Am climate, 13 regencies have Aw climate and 2 regencies with </w:t>
      </w:r>
      <w:proofErr w:type="spellStart"/>
      <w:r w:rsidRPr="006D53ED">
        <w:t>Af</w:t>
      </w:r>
      <w:proofErr w:type="spellEnd"/>
      <w:r w:rsidRPr="006D53ED">
        <w:t xml:space="preserve"> climate. We also find that the application of Thiessen Polygon method on </w:t>
      </w:r>
      <w:proofErr w:type="spellStart"/>
      <w:r w:rsidRPr="006D53ED">
        <w:t>Koppen</w:t>
      </w:r>
      <w:proofErr w:type="spellEnd"/>
      <w:r w:rsidRPr="006D53ED">
        <w:t xml:space="preserve"> climate classification generates different results from the </w:t>
      </w:r>
      <w:proofErr w:type="spellStart"/>
      <w:r w:rsidRPr="006D53ED">
        <w:t>Koppen</w:t>
      </w:r>
      <w:proofErr w:type="spellEnd"/>
      <w:r w:rsidRPr="006D53ED">
        <w:t xml:space="preserve"> climate classification itself. More specifically, 18 regencies have Aw climate, 13 regencies with Am climate, and 4 regencies with </w:t>
      </w:r>
      <w:proofErr w:type="spellStart"/>
      <w:r w:rsidRPr="006D53ED">
        <w:t>Af</w:t>
      </w:r>
      <w:proofErr w:type="spellEnd"/>
      <w:r w:rsidRPr="006D53ED">
        <w:t xml:space="preserve"> climate.</w:t>
      </w:r>
    </w:p>
    <w:p w14:paraId="3FBA7381" w14:textId="42643E46" w:rsidR="006D53ED" w:rsidRDefault="006D53ED" w:rsidP="005015EE">
      <w:pPr>
        <w:widowControl/>
        <w:wordWrap/>
        <w:autoSpaceDE w:val="0"/>
        <w:autoSpaceDN w:val="0"/>
        <w:spacing w:after="240" w:line="300" w:lineRule="atLeast"/>
        <w:ind w:firstLineChars="50" w:firstLine="100"/>
        <w:textAlignment w:val="auto"/>
      </w:pPr>
      <w:r w:rsidRPr="006D53ED">
        <w:lastRenderedPageBreak/>
        <w:t xml:space="preserve">Our study can be used for informational reference for provincial or municipal agencies dealing with agricultural, transportation, and other fields that are related to the use of </w:t>
      </w:r>
      <w:proofErr w:type="spellStart"/>
      <w:r w:rsidRPr="006D53ED">
        <w:t>Koppen</w:t>
      </w:r>
      <w:proofErr w:type="spellEnd"/>
      <w:r w:rsidRPr="006D53ED">
        <w:t xml:space="preserve"> climate classification. It is expected that the availability of visual information will enable visual climate information searching process better and more accurately and optimize the natural resource potentials.</w:t>
      </w:r>
    </w:p>
    <w:p w14:paraId="6A0A5DE2" w14:textId="77777777" w:rsidR="00C879B3" w:rsidRDefault="00C879B3" w:rsidP="000B2C3A">
      <w:pPr>
        <w:spacing w:line="280" w:lineRule="atLeast"/>
        <w:rPr>
          <w:b/>
          <w:sz w:val="22"/>
          <w:szCs w:val="22"/>
        </w:rPr>
      </w:pPr>
    </w:p>
    <w:p w14:paraId="2AC093AD" w14:textId="77777777" w:rsidR="00C879B3" w:rsidRDefault="00C879B3" w:rsidP="000B2C3A">
      <w:pPr>
        <w:spacing w:line="280" w:lineRule="atLeast"/>
        <w:rPr>
          <w:b/>
          <w:sz w:val="22"/>
          <w:szCs w:val="22"/>
        </w:rPr>
      </w:pPr>
    </w:p>
    <w:p w14:paraId="38EE0EE4" w14:textId="77777777" w:rsidR="00C879B3" w:rsidRDefault="00C879B3" w:rsidP="000B2C3A">
      <w:pPr>
        <w:spacing w:line="280" w:lineRule="atLeast"/>
        <w:rPr>
          <w:b/>
          <w:sz w:val="22"/>
          <w:szCs w:val="22"/>
        </w:rPr>
      </w:pPr>
    </w:p>
    <w:p w14:paraId="1FBE1FC4" w14:textId="77777777" w:rsidR="00C879B3" w:rsidRDefault="00C879B3" w:rsidP="000B2C3A">
      <w:pPr>
        <w:spacing w:line="280" w:lineRule="atLeast"/>
        <w:rPr>
          <w:b/>
          <w:sz w:val="22"/>
          <w:szCs w:val="22"/>
        </w:rPr>
      </w:pPr>
    </w:p>
    <w:p w14:paraId="5BD55AFF" w14:textId="77777777" w:rsidR="00C879B3" w:rsidRDefault="00C879B3" w:rsidP="000B2C3A">
      <w:pPr>
        <w:spacing w:line="280" w:lineRule="atLeast"/>
        <w:rPr>
          <w:b/>
          <w:sz w:val="22"/>
          <w:szCs w:val="22"/>
        </w:rPr>
      </w:pPr>
    </w:p>
    <w:p w14:paraId="2310DCB4" w14:textId="77777777" w:rsidR="00C879B3" w:rsidRDefault="00C879B3" w:rsidP="000B2C3A">
      <w:pPr>
        <w:spacing w:line="280" w:lineRule="atLeast"/>
        <w:rPr>
          <w:b/>
          <w:sz w:val="22"/>
          <w:szCs w:val="22"/>
        </w:rPr>
      </w:pPr>
    </w:p>
    <w:p w14:paraId="58EFA6BA" w14:textId="77777777" w:rsidR="00C879B3" w:rsidRDefault="00C879B3" w:rsidP="000B2C3A">
      <w:pPr>
        <w:spacing w:line="280" w:lineRule="atLeast"/>
        <w:rPr>
          <w:b/>
          <w:sz w:val="22"/>
          <w:szCs w:val="22"/>
        </w:rPr>
      </w:pPr>
    </w:p>
    <w:p w14:paraId="7CDC1664" w14:textId="77777777" w:rsidR="00C879B3" w:rsidRDefault="00C879B3" w:rsidP="000B2C3A">
      <w:pPr>
        <w:spacing w:line="280" w:lineRule="atLeast"/>
        <w:rPr>
          <w:b/>
          <w:sz w:val="22"/>
          <w:szCs w:val="22"/>
        </w:rPr>
      </w:pPr>
    </w:p>
    <w:p w14:paraId="2253FEF4" w14:textId="77777777" w:rsidR="00C879B3" w:rsidRDefault="00C879B3" w:rsidP="000B2C3A">
      <w:pPr>
        <w:spacing w:line="280" w:lineRule="atLeast"/>
        <w:rPr>
          <w:b/>
          <w:sz w:val="22"/>
          <w:szCs w:val="22"/>
        </w:rPr>
      </w:pPr>
    </w:p>
    <w:p w14:paraId="0B689D9A" w14:textId="77777777" w:rsidR="00C879B3" w:rsidRDefault="00C879B3" w:rsidP="000B2C3A">
      <w:pPr>
        <w:spacing w:line="280" w:lineRule="atLeast"/>
        <w:rPr>
          <w:b/>
          <w:sz w:val="22"/>
          <w:szCs w:val="22"/>
        </w:rPr>
      </w:pPr>
    </w:p>
    <w:p w14:paraId="4772D0F2" w14:textId="77777777" w:rsidR="00C879B3" w:rsidRDefault="00C879B3" w:rsidP="000B2C3A">
      <w:pPr>
        <w:spacing w:line="280" w:lineRule="atLeast"/>
        <w:rPr>
          <w:b/>
          <w:sz w:val="22"/>
          <w:szCs w:val="22"/>
        </w:rPr>
      </w:pPr>
    </w:p>
    <w:p w14:paraId="1AC6B001" w14:textId="77777777" w:rsidR="00C879B3" w:rsidRDefault="00C879B3" w:rsidP="000B2C3A">
      <w:pPr>
        <w:spacing w:line="280" w:lineRule="atLeast"/>
        <w:rPr>
          <w:b/>
          <w:sz w:val="22"/>
          <w:szCs w:val="22"/>
        </w:rPr>
      </w:pPr>
    </w:p>
    <w:p w14:paraId="535AD2E8" w14:textId="77777777" w:rsidR="00C879B3" w:rsidRDefault="00C879B3" w:rsidP="000B2C3A">
      <w:pPr>
        <w:spacing w:line="280" w:lineRule="atLeast"/>
        <w:rPr>
          <w:b/>
          <w:sz w:val="22"/>
          <w:szCs w:val="22"/>
        </w:rPr>
      </w:pPr>
    </w:p>
    <w:p w14:paraId="5E59DF21" w14:textId="77777777" w:rsidR="00C879B3" w:rsidRDefault="00C879B3" w:rsidP="000B2C3A">
      <w:pPr>
        <w:spacing w:line="280" w:lineRule="atLeast"/>
        <w:rPr>
          <w:b/>
          <w:sz w:val="22"/>
          <w:szCs w:val="22"/>
        </w:rPr>
      </w:pPr>
    </w:p>
    <w:p w14:paraId="38D1CE74" w14:textId="77777777" w:rsidR="00C879B3" w:rsidRDefault="00C879B3" w:rsidP="000B2C3A">
      <w:pPr>
        <w:spacing w:line="280" w:lineRule="atLeast"/>
        <w:rPr>
          <w:b/>
          <w:sz w:val="22"/>
          <w:szCs w:val="22"/>
        </w:rPr>
      </w:pPr>
    </w:p>
    <w:p w14:paraId="63EA0D55" w14:textId="77777777" w:rsidR="00C879B3" w:rsidRDefault="00C879B3" w:rsidP="000B2C3A">
      <w:pPr>
        <w:spacing w:line="280" w:lineRule="atLeast"/>
        <w:rPr>
          <w:b/>
          <w:sz w:val="22"/>
          <w:szCs w:val="22"/>
        </w:rPr>
      </w:pPr>
    </w:p>
    <w:p w14:paraId="250E63E0" w14:textId="77777777" w:rsidR="00C879B3" w:rsidRDefault="00C879B3" w:rsidP="000B2C3A">
      <w:pPr>
        <w:spacing w:line="280" w:lineRule="atLeast"/>
        <w:rPr>
          <w:b/>
          <w:sz w:val="22"/>
          <w:szCs w:val="22"/>
        </w:rPr>
      </w:pPr>
    </w:p>
    <w:p w14:paraId="341A54BA" w14:textId="77777777" w:rsidR="00C879B3" w:rsidRDefault="00C879B3" w:rsidP="000B2C3A">
      <w:pPr>
        <w:spacing w:line="280" w:lineRule="atLeast"/>
        <w:rPr>
          <w:b/>
          <w:sz w:val="22"/>
          <w:szCs w:val="22"/>
        </w:rPr>
      </w:pPr>
    </w:p>
    <w:p w14:paraId="713140EE" w14:textId="77777777" w:rsidR="00C879B3" w:rsidRDefault="00C879B3" w:rsidP="000B2C3A">
      <w:pPr>
        <w:spacing w:line="280" w:lineRule="atLeast"/>
        <w:rPr>
          <w:b/>
          <w:sz w:val="22"/>
          <w:szCs w:val="22"/>
        </w:rPr>
      </w:pPr>
    </w:p>
    <w:p w14:paraId="0994D0BE" w14:textId="77777777" w:rsidR="00C879B3" w:rsidRDefault="00C879B3" w:rsidP="000B2C3A">
      <w:pPr>
        <w:spacing w:line="280" w:lineRule="atLeast"/>
        <w:rPr>
          <w:b/>
          <w:sz w:val="22"/>
          <w:szCs w:val="22"/>
        </w:rPr>
      </w:pPr>
    </w:p>
    <w:p w14:paraId="2D18BA41" w14:textId="77777777" w:rsidR="00C879B3" w:rsidRDefault="00C879B3" w:rsidP="000B2C3A">
      <w:pPr>
        <w:spacing w:line="280" w:lineRule="atLeast"/>
        <w:rPr>
          <w:b/>
          <w:sz w:val="22"/>
          <w:szCs w:val="22"/>
        </w:rPr>
      </w:pPr>
    </w:p>
    <w:p w14:paraId="28AE100E" w14:textId="77777777" w:rsidR="00C879B3" w:rsidRDefault="00C879B3" w:rsidP="000B2C3A">
      <w:pPr>
        <w:spacing w:line="280" w:lineRule="atLeast"/>
        <w:rPr>
          <w:b/>
          <w:sz w:val="22"/>
          <w:szCs w:val="22"/>
        </w:rPr>
      </w:pPr>
    </w:p>
    <w:p w14:paraId="38AAA4A8" w14:textId="77777777" w:rsidR="00C879B3" w:rsidRDefault="00C879B3" w:rsidP="000B2C3A">
      <w:pPr>
        <w:spacing w:line="280" w:lineRule="atLeast"/>
        <w:rPr>
          <w:b/>
          <w:sz w:val="22"/>
          <w:szCs w:val="22"/>
        </w:rPr>
      </w:pPr>
    </w:p>
    <w:p w14:paraId="057B8405" w14:textId="77777777" w:rsidR="00C879B3" w:rsidRDefault="00C879B3" w:rsidP="000B2C3A">
      <w:pPr>
        <w:spacing w:line="280" w:lineRule="atLeast"/>
        <w:rPr>
          <w:b/>
          <w:sz w:val="22"/>
          <w:szCs w:val="22"/>
        </w:rPr>
      </w:pPr>
    </w:p>
    <w:p w14:paraId="6E847620" w14:textId="77777777" w:rsidR="00C879B3" w:rsidRDefault="00C879B3" w:rsidP="000B2C3A">
      <w:pPr>
        <w:spacing w:line="280" w:lineRule="atLeast"/>
        <w:rPr>
          <w:b/>
          <w:sz w:val="22"/>
          <w:szCs w:val="22"/>
        </w:rPr>
      </w:pPr>
    </w:p>
    <w:p w14:paraId="6AB4A04F" w14:textId="77777777" w:rsidR="00C879B3" w:rsidRDefault="00C879B3" w:rsidP="000B2C3A">
      <w:pPr>
        <w:spacing w:line="280" w:lineRule="atLeast"/>
        <w:rPr>
          <w:b/>
          <w:sz w:val="22"/>
          <w:szCs w:val="22"/>
        </w:rPr>
      </w:pPr>
    </w:p>
    <w:p w14:paraId="2E76EC1D" w14:textId="77777777" w:rsidR="00C879B3" w:rsidRDefault="00C879B3" w:rsidP="000B2C3A">
      <w:pPr>
        <w:spacing w:line="280" w:lineRule="atLeast"/>
        <w:rPr>
          <w:b/>
          <w:sz w:val="22"/>
          <w:szCs w:val="22"/>
        </w:rPr>
      </w:pPr>
    </w:p>
    <w:p w14:paraId="234CE037" w14:textId="77777777" w:rsidR="00C879B3" w:rsidRDefault="00C879B3" w:rsidP="000B2C3A">
      <w:pPr>
        <w:spacing w:line="280" w:lineRule="atLeast"/>
        <w:rPr>
          <w:b/>
          <w:sz w:val="22"/>
          <w:szCs w:val="22"/>
        </w:rPr>
      </w:pPr>
    </w:p>
    <w:p w14:paraId="574262FD" w14:textId="77777777" w:rsidR="00C879B3" w:rsidRDefault="00C879B3" w:rsidP="000B2C3A">
      <w:pPr>
        <w:spacing w:line="280" w:lineRule="atLeast"/>
        <w:rPr>
          <w:b/>
          <w:sz w:val="22"/>
          <w:szCs w:val="22"/>
        </w:rPr>
      </w:pPr>
    </w:p>
    <w:p w14:paraId="28DC68EA" w14:textId="77777777" w:rsidR="00C879B3" w:rsidRDefault="00C879B3" w:rsidP="000B2C3A">
      <w:pPr>
        <w:spacing w:line="280" w:lineRule="atLeast"/>
        <w:rPr>
          <w:b/>
          <w:sz w:val="22"/>
          <w:szCs w:val="22"/>
        </w:rPr>
      </w:pPr>
    </w:p>
    <w:p w14:paraId="2AB1AD27" w14:textId="77777777" w:rsidR="00C879B3" w:rsidRDefault="00C879B3" w:rsidP="000B2C3A">
      <w:pPr>
        <w:spacing w:line="280" w:lineRule="atLeast"/>
        <w:rPr>
          <w:b/>
          <w:sz w:val="22"/>
          <w:szCs w:val="22"/>
        </w:rPr>
      </w:pPr>
    </w:p>
    <w:p w14:paraId="7D4C8A54" w14:textId="77777777" w:rsidR="00C879B3" w:rsidRDefault="00C879B3" w:rsidP="000B2C3A">
      <w:pPr>
        <w:spacing w:line="280" w:lineRule="atLeast"/>
        <w:rPr>
          <w:b/>
          <w:sz w:val="22"/>
          <w:szCs w:val="22"/>
        </w:rPr>
      </w:pPr>
    </w:p>
    <w:p w14:paraId="7C63BE8F" w14:textId="77777777" w:rsidR="00C879B3" w:rsidRDefault="00C879B3" w:rsidP="000B2C3A">
      <w:pPr>
        <w:spacing w:line="280" w:lineRule="atLeast"/>
        <w:rPr>
          <w:b/>
          <w:sz w:val="22"/>
          <w:szCs w:val="22"/>
        </w:rPr>
      </w:pPr>
    </w:p>
    <w:p w14:paraId="19927281" w14:textId="77777777" w:rsidR="00C879B3" w:rsidRDefault="00C879B3" w:rsidP="000B2C3A">
      <w:pPr>
        <w:spacing w:line="280" w:lineRule="atLeast"/>
        <w:rPr>
          <w:b/>
          <w:sz w:val="22"/>
          <w:szCs w:val="22"/>
        </w:rPr>
      </w:pPr>
    </w:p>
    <w:p w14:paraId="223F90C3" w14:textId="77777777" w:rsidR="00C879B3" w:rsidRDefault="00C879B3" w:rsidP="000B2C3A">
      <w:pPr>
        <w:spacing w:line="280" w:lineRule="atLeast"/>
        <w:rPr>
          <w:b/>
          <w:sz w:val="22"/>
          <w:szCs w:val="22"/>
        </w:rPr>
      </w:pPr>
    </w:p>
    <w:p w14:paraId="7BA150C5" w14:textId="77777777" w:rsidR="00C879B3" w:rsidRDefault="00C879B3" w:rsidP="000B2C3A">
      <w:pPr>
        <w:spacing w:line="280" w:lineRule="atLeast"/>
        <w:rPr>
          <w:b/>
          <w:sz w:val="22"/>
          <w:szCs w:val="22"/>
        </w:rPr>
      </w:pPr>
    </w:p>
    <w:p w14:paraId="76A47DCA" w14:textId="77777777" w:rsidR="00C879B3" w:rsidRDefault="00C879B3" w:rsidP="000B2C3A">
      <w:pPr>
        <w:spacing w:line="280" w:lineRule="atLeast"/>
        <w:rPr>
          <w:b/>
          <w:sz w:val="22"/>
          <w:szCs w:val="22"/>
        </w:rPr>
      </w:pPr>
    </w:p>
    <w:p w14:paraId="1F7AA1B3" w14:textId="77777777" w:rsidR="00C879B3" w:rsidRDefault="00C879B3" w:rsidP="000B2C3A">
      <w:pPr>
        <w:spacing w:line="280" w:lineRule="atLeast"/>
        <w:rPr>
          <w:b/>
          <w:sz w:val="22"/>
          <w:szCs w:val="22"/>
        </w:rPr>
      </w:pPr>
    </w:p>
    <w:p w14:paraId="3E9A187C" w14:textId="77777777" w:rsidR="00C879B3" w:rsidRDefault="00C879B3" w:rsidP="000B2C3A">
      <w:pPr>
        <w:spacing w:line="280" w:lineRule="atLeast"/>
        <w:rPr>
          <w:b/>
          <w:sz w:val="22"/>
          <w:szCs w:val="22"/>
        </w:rPr>
      </w:pPr>
    </w:p>
    <w:p w14:paraId="38AA1953" w14:textId="77777777" w:rsidR="00C879B3" w:rsidRDefault="00C879B3" w:rsidP="000B2C3A">
      <w:pPr>
        <w:spacing w:line="280" w:lineRule="atLeast"/>
        <w:rPr>
          <w:b/>
          <w:sz w:val="22"/>
          <w:szCs w:val="22"/>
        </w:rPr>
      </w:pPr>
    </w:p>
    <w:p w14:paraId="709A5B8B" w14:textId="77777777" w:rsidR="00C879B3" w:rsidRDefault="00C879B3" w:rsidP="000B2C3A">
      <w:pPr>
        <w:spacing w:line="280" w:lineRule="atLeast"/>
        <w:rPr>
          <w:b/>
          <w:sz w:val="22"/>
          <w:szCs w:val="22"/>
        </w:rPr>
      </w:pPr>
    </w:p>
    <w:p w14:paraId="3F0B1D4F" w14:textId="77777777" w:rsidR="00C879B3" w:rsidRDefault="00C879B3" w:rsidP="000B2C3A">
      <w:pPr>
        <w:spacing w:line="280" w:lineRule="atLeast"/>
        <w:rPr>
          <w:b/>
          <w:sz w:val="22"/>
          <w:szCs w:val="22"/>
        </w:rPr>
        <w:sectPr w:rsidR="00C879B3">
          <w:pgSz w:w="11906" w:h="16838" w:code="9"/>
          <w:pgMar w:top="1418" w:right="1134" w:bottom="1418" w:left="1134" w:header="0" w:footer="0" w:gutter="0"/>
          <w:cols w:num="2" w:space="397"/>
        </w:sectPr>
      </w:pPr>
    </w:p>
    <w:p w14:paraId="0B6AE36B" w14:textId="3C05A155"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65D233E6" w14:textId="77777777" w:rsidR="005B1F31" w:rsidRPr="005B1F31" w:rsidRDefault="005B1F31" w:rsidP="005B1F31">
      <w:pPr>
        <w:wordWrap/>
        <w:spacing w:line="300" w:lineRule="atLeast"/>
        <w:rPr>
          <w:color w:val="000000" w:themeColor="text1"/>
        </w:rPr>
      </w:pPr>
      <w:r w:rsidRPr="005B1F31">
        <w:rPr>
          <w:color w:val="000000" w:themeColor="text1"/>
        </w:rPr>
        <w:t xml:space="preserve">[1] </w:t>
      </w:r>
      <w:r w:rsidRPr="005B1F31">
        <w:rPr>
          <w:rFonts w:hint="eastAsia"/>
          <w:color w:val="000000" w:themeColor="text1"/>
        </w:rPr>
        <w:t>한국</w:t>
      </w:r>
      <w:r w:rsidRPr="005B1F31">
        <w:rPr>
          <w:rFonts w:hint="eastAsia"/>
          <w:color w:val="000000" w:themeColor="text1"/>
        </w:rPr>
        <w:t xml:space="preserve"> </w:t>
      </w:r>
      <w:r w:rsidRPr="005B1F31">
        <w:rPr>
          <w:rFonts w:hint="eastAsia"/>
          <w:color w:val="000000" w:themeColor="text1"/>
        </w:rPr>
        <w:t>장애인</w:t>
      </w:r>
      <w:r w:rsidRPr="005B1F31">
        <w:rPr>
          <w:rFonts w:hint="eastAsia"/>
          <w:color w:val="000000" w:themeColor="text1"/>
        </w:rPr>
        <w:t xml:space="preserve"> </w:t>
      </w:r>
      <w:proofErr w:type="spellStart"/>
      <w:r w:rsidRPr="005B1F31">
        <w:rPr>
          <w:rFonts w:hint="eastAsia"/>
          <w:color w:val="000000" w:themeColor="text1"/>
        </w:rPr>
        <w:t>고용공단</w:t>
      </w:r>
      <w:proofErr w:type="spellEnd"/>
      <w:r w:rsidRPr="005B1F31">
        <w:rPr>
          <w:rFonts w:hint="eastAsia"/>
          <w:color w:val="000000" w:themeColor="text1"/>
        </w:rPr>
        <w:t xml:space="preserve"> </w:t>
      </w:r>
      <w:proofErr w:type="spellStart"/>
      <w:r w:rsidRPr="005B1F31">
        <w:rPr>
          <w:rFonts w:hint="eastAsia"/>
          <w:color w:val="000000" w:themeColor="text1"/>
        </w:rPr>
        <w:t>고용개발원</w:t>
      </w:r>
      <w:proofErr w:type="spellEnd"/>
      <w:r w:rsidRPr="005B1F31">
        <w:rPr>
          <w:rFonts w:hint="eastAsia"/>
          <w:color w:val="000000" w:themeColor="text1"/>
        </w:rPr>
        <w:t>,</w:t>
      </w:r>
      <w:r w:rsidRPr="005B1F31">
        <w:rPr>
          <w:color w:val="000000" w:themeColor="text1"/>
        </w:rPr>
        <w:t xml:space="preserve"> “</w:t>
      </w:r>
      <w:r w:rsidRPr="005B1F31">
        <w:rPr>
          <w:rFonts w:hint="eastAsia"/>
          <w:color w:val="000000" w:themeColor="text1"/>
        </w:rPr>
        <w:t>한눈에</w:t>
      </w:r>
      <w:r w:rsidRPr="005B1F31">
        <w:rPr>
          <w:rFonts w:hint="eastAsia"/>
          <w:color w:val="000000" w:themeColor="text1"/>
        </w:rPr>
        <w:t xml:space="preserve"> </w:t>
      </w:r>
      <w:r w:rsidRPr="005B1F31">
        <w:rPr>
          <w:rFonts w:hint="eastAsia"/>
          <w:color w:val="000000" w:themeColor="text1"/>
        </w:rPr>
        <w:t>보는</w:t>
      </w:r>
      <w:r w:rsidRPr="005B1F31">
        <w:rPr>
          <w:rFonts w:hint="eastAsia"/>
          <w:color w:val="000000" w:themeColor="text1"/>
        </w:rPr>
        <w:t xml:space="preserve"> </w:t>
      </w:r>
      <w:r w:rsidRPr="005B1F31">
        <w:rPr>
          <w:color w:val="000000" w:themeColor="text1"/>
        </w:rPr>
        <w:t xml:space="preserve">2017 </w:t>
      </w:r>
      <w:r w:rsidRPr="005B1F31">
        <w:rPr>
          <w:rFonts w:hint="eastAsia"/>
          <w:color w:val="000000" w:themeColor="text1"/>
        </w:rPr>
        <w:t>장애인</w:t>
      </w:r>
      <w:r w:rsidRPr="005B1F31">
        <w:rPr>
          <w:rFonts w:hint="eastAsia"/>
          <w:color w:val="000000" w:themeColor="text1"/>
        </w:rPr>
        <w:t xml:space="preserve"> </w:t>
      </w:r>
      <w:r w:rsidRPr="005B1F31">
        <w:rPr>
          <w:rFonts w:hint="eastAsia"/>
          <w:color w:val="000000" w:themeColor="text1"/>
        </w:rPr>
        <w:t>통계</w:t>
      </w:r>
      <w:r w:rsidRPr="005B1F31">
        <w:rPr>
          <w:color w:val="000000" w:themeColor="text1"/>
        </w:rPr>
        <w:t xml:space="preserve">”, </w:t>
      </w:r>
      <w:r w:rsidRPr="005B1F31">
        <w:rPr>
          <w:rFonts w:hint="eastAsia"/>
          <w:color w:val="000000" w:themeColor="text1"/>
        </w:rPr>
        <w:t xml:space="preserve"> </w:t>
      </w:r>
      <w:proofErr w:type="spellStart"/>
      <w:r w:rsidRPr="005B1F31">
        <w:rPr>
          <w:rFonts w:hint="eastAsia"/>
          <w:color w:val="000000" w:themeColor="text1"/>
        </w:rPr>
        <w:t>조사통계</w:t>
      </w:r>
      <w:proofErr w:type="spellEnd"/>
      <w:r w:rsidRPr="005B1F31">
        <w:rPr>
          <w:rFonts w:hint="eastAsia"/>
          <w:color w:val="000000" w:themeColor="text1"/>
        </w:rPr>
        <w:t xml:space="preserve"> </w:t>
      </w:r>
      <w:r w:rsidRPr="005B1F31">
        <w:rPr>
          <w:color w:val="000000" w:themeColor="text1"/>
        </w:rPr>
        <w:t>2017-01</w:t>
      </w:r>
      <w:r w:rsidRPr="005B1F31">
        <w:rPr>
          <w:rFonts w:hint="eastAsia"/>
          <w:color w:val="000000" w:themeColor="text1"/>
        </w:rPr>
        <w:t>호</w:t>
      </w:r>
      <w:r w:rsidRPr="005B1F31">
        <w:rPr>
          <w:rFonts w:hint="eastAsia"/>
          <w:color w:val="000000" w:themeColor="text1"/>
        </w:rPr>
        <w:t>.</w:t>
      </w:r>
    </w:p>
    <w:p w14:paraId="4C1DD94B" w14:textId="77777777" w:rsidR="005B1F31" w:rsidRPr="005B1F31" w:rsidRDefault="005B1F31" w:rsidP="005B1F31">
      <w:pPr>
        <w:wordWrap/>
        <w:spacing w:line="300" w:lineRule="atLeast"/>
        <w:rPr>
          <w:color w:val="000000" w:themeColor="text1"/>
        </w:rPr>
      </w:pPr>
      <w:r w:rsidRPr="005B1F31">
        <w:rPr>
          <w:rFonts w:hint="eastAsia"/>
          <w:color w:val="000000" w:themeColor="text1"/>
        </w:rPr>
        <w:t xml:space="preserve">[2] </w:t>
      </w:r>
      <w:proofErr w:type="spellStart"/>
      <w:r w:rsidRPr="005B1F31">
        <w:rPr>
          <w:rFonts w:hint="eastAsia"/>
          <w:color w:val="000000" w:themeColor="text1"/>
        </w:rPr>
        <w:t>권순황</w:t>
      </w:r>
      <w:proofErr w:type="spellEnd"/>
      <w:r w:rsidRPr="005B1F31">
        <w:rPr>
          <w:rFonts w:hint="eastAsia"/>
          <w:color w:val="000000" w:themeColor="text1"/>
        </w:rPr>
        <w:t>,</w:t>
      </w:r>
      <w:r w:rsidRPr="005B1F31">
        <w:rPr>
          <w:color w:val="000000" w:themeColor="text1"/>
        </w:rPr>
        <w:t xml:space="preserve"> “</w:t>
      </w:r>
      <w:r w:rsidRPr="005B1F31">
        <w:rPr>
          <w:rFonts w:hint="eastAsia"/>
          <w:color w:val="000000" w:themeColor="text1"/>
        </w:rPr>
        <w:t>교육과정</w:t>
      </w:r>
      <w:r w:rsidRPr="005B1F31">
        <w:rPr>
          <w:rFonts w:hint="eastAsia"/>
          <w:color w:val="000000" w:themeColor="text1"/>
        </w:rPr>
        <w:t xml:space="preserve"> </w:t>
      </w:r>
      <w:r w:rsidRPr="005B1F31">
        <w:rPr>
          <w:rFonts w:hint="eastAsia"/>
          <w:color w:val="000000" w:themeColor="text1"/>
        </w:rPr>
        <w:t>변천에</w:t>
      </w:r>
      <w:r w:rsidRPr="005B1F31">
        <w:rPr>
          <w:rFonts w:hint="eastAsia"/>
          <w:color w:val="000000" w:themeColor="text1"/>
        </w:rPr>
        <w:t xml:space="preserve"> </w:t>
      </w:r>
      <w:r w:rsidRPr="005B1F31">
        <w:rPr>
          <w:rFonts w:hint="eastAsia"/>
          <w:color w:val="000000" w:themeColor="text1"/>
        </w:rPr>
        <w:t>따른</w:t>
      </w:r>
      <w:r w:rsidRPr="005B1F31">
        <w:rPr>
          <w:rFonts w:hint="eastAsia"/>
          <w:color w:val="000000" w:themeColor="text1"/>
        </w:rPr>
        <w:t xml:space="preserve"> </w:t>
      </w:r>
      <w:r w:rsidRPr="005B1F31">
        <w:rPr>
          <w:rFonts w:hint="eastAsia"/>
          <w:color w:val="000000" w:themeColor="text1"/>
        </w:rPr>
        <w:t>청각장애</w:t>
      </w:r>
      <w:r w:rsidRPr="005B1F31">
        <w:rPr>
          <w:rFonts w:hint="eastAsia"/>
          <w:color w:val="000000" w:themeColor="text1"/>
        </w:rPr>
        <w:t xml:space="preserve"> </w:t>
      </w:r>
      <w:r w:rsidRPr="005B1F31">
        <w:rPr>
          <w:rFonts w:hint="eastAsia"/>
          <w:color w:val="000000" w:themeColor="text1"/>
        </w:rPr>
        <w:t>교육과정</w:t>
      </w:r>
      <w:r w:rsidRPr="005B1F31">
        <w:rPr>
          <w:rFonts w:hint="eastAsia"/>
          <w:color w:val="000000" w:themeColor="text1"/>
        </w:rPr>
        <w:t xml:space="preserve"> </w:t>
      </w:r>
      <w:r w:rsidRPr="005B1F31">
        <w:rPr>
          <w:rFonts w:hint="eastAsia"/>
          <w:color w:val="000000" w:themeColor="text1"/>
        </w:rPr>
        <w:t>적합성</w:t>
      </w:r>
      <w:r w:rsidRPr="005B1F31">
        <w:rPr>
          <w:rFonts w:hint="eastAsia"/>
          <w:color w:val="000000" w:themeColor="text1"/>
        </w:rPr>
        <w:t xml:space="preserve"> </w:t>
      </w:r>
      <w:r w:rsidRPr="005B1F31">
        <w:rPr>
          <w:rFonts w:hint="eastAsia"/>
          <w:color w:val="000000" w:themeColor="text1"/>
        </w:rPr>
        <w:t>고찰</w:t>
      </w:r>
      <w:r w:rsidRPr="005B1F31">
        <w:rPr>
          <w:color w:val="000000" w:themeColor="text1"/>
        </w:rPr>
        <w:t xml:space="preserve">”, </w:t>
      </w:r>
      <w:proofErr w:type="spellStart"/>
      <w:r w:rsidRPr="005B1F31">
        <w:rPr>
          <w:rFonts w:hint="eastAsia"/>
          <w:color w:val="000000" w:themeColor="text1"/>
        </w:rPr>
        <w:t>한국청각</w:t>
      </w:r>
      <w:proofErr w:type="spellEnd"/>
      <w:r w:rsidRPr="005B1F31">
        <w:rPr>
          <w:rFonts w:hint="eastAsia"/>
          <w:color w:val="000000" w:themeColor="text1"/>
        </w:rPr>
        <w:t>.</w:t>
      </w:r>
      <w:r w:rsidRPr="005B1F31">
        <w:rPr>
          <w:rFonts w:hint="eastAsia"/>
          <w:color w:val="000000" w:themeColor="text1"/>
        </w:rPr>
        <w:t>언어장애</w:t>
      </w:r>
      <w:r w:rsidRPr="005B1F31">
        <w:rPr>
          <w:rFonts w:hint="eastAsia"/>
          <w:color w:val="000000" w:themeColor="text1"/>
        </w:rPr>
        <w:t xml:space="preserve"> </w:t>
      </w:r>
      <w:r w:rsidRPr="005B1F31">
        <w:rPr>
          <w:rFonts w:hint="eastAsia"/>
          <w:color w:val="000000" w:themeColor="text1"/>
        </w:rPr>
        <w:t>교육연구</w:t>
      </w:r>
      <w:r w:rsidRPr="005B1F31">
        <w:rPr>
          <w:rFonts w:hint="eastAsia"/>
          <w:color w:val="000000" w:themeColor="text1"/>
        </w:rPr>
        <w:t xml:space="preserve"> </w:t>
      </w:r>
      <w:r w:rsidRPr="005B1F31">
        <w:rPr>
          <w:color w:val="000000" w:themeColor="text1"/>
        </w:rPr>
        <w:t>vol.7, no.2, pp1-21. 2016.</w:t>
      </w:r>
    </w:p>
    <w:p w14:paraId="3025EAD0" w14:textId="77777777" w:rsidR="005B1F31" w:rsidRPr="005B1F31" w:rsidRDefault="005B1F31" w:rsidP="005B1F31">
      <w:pPr>
        <w:wordWrap/>
        <w:spacing w:line="300" w:lineRule="atLeast"/>
        <w:rPr>
          <w:color w:val="000000" w:themeColor="text1"/>
        </w:rPr>
      </w:pPr>
      <w:r w:rsidRPr="005B1F31">
        <w:rPr>
          <w:color w:val="000000" w:themeColor="text1"/>
        </w:rPr>
        <w:t xml:space="preserve">[3] </w:t>
      </w:r>
      <w:r w:rsidRPr="005B1F31">
        <w:rPr>
          <w:rFonts w:hint="eastAsia"/>
          <w:color w:val="000000" w:themeColor="text1"/>
        </w:rPr>
        <w:t>정소영</w:t>
      </w:r>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임경원</w:t>
      </w:r>
      <w:proofErr w:type="spellEnd"/>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김삼섭</w:t>
      </w:r>
      <w:proofErr w:type="spellEnd"/>
      <w:r w:rsidRPr="005B1F31">
        <w:rPr>
          <w:rFonts w:hint="eastAsia"/>
          <w:color w:val="000000" w:themeColor="text1"/>
        </w:rPr>
        <w:t>,</w:t>
      </w:r>
      <w:r w:rsidRPr="005B1F31">
        <w:rPr>
          <w:color w:val="000000" w:themeColor="text1"/>
        </w:rPr>
        <w:t xml:space="preserve"> “</w:t>
      </w:r>
      <w:r w:rsidRPr="005B1F31">
        <w:rPr>
          <w:rFonts w:hint="eastAsia"/>
          <w:color w:val="000000" w:themeColor="text1"/>
        </w:rPr>
        <w:t>지체장애인</w:t>
      </w:r>
      <w:r w:rsidRPr="005B1F31">
        <w:rPr>
          <w:rFonts w:hint="eastAsia"/>
          <w:color w:val="000000" w:themeColor="text1"/>
        </w:rPr>
        <w:t>,</w:t>
      </w:r>
      <w:r w:rsidRPr="005B1F31">
        <w:rPr>
          <w:color w:val="000000" w:themeColor="text1"/>
        </w:rPr>
        <w:t xml:space="preserve"> </w:t>
      </w:r>
      <w:r w:rsidRPr="005B1F31">
        <w:rPr>
          <w:rFonts w:hint="eastAsia"/>
          <w:color w:val="000000" w:themeColor="text1"/>
        </w:rPr>
        <w:t>청각장애인</w:t>
      </w:r>
      <w:r w:rsidRPr="005B1F31">
        <w:rPr>
          <w:rFonts w:hint="eastAsia"/>
          <w:color w:val="000000" w:themeColor="text1"/>
        </w:rPr>
        <w:t xml:space="preserve"> </w:t>
      </w:r>
      <w:r w:rsidRPr="005B1F31">
        <w:rPr>
          <w:rFonts w:hint="eastAsia"/>
          <w:color w:val="000000" w:themeColor="text1"/>
        </w:rPr>
        <w:t>및</w:t>
      </w:r>
      <w:r w:rsidRPr="005B1F31">
        <w:rPr>
          <w:rFonts w:hint="eastAsia"/>
          <w:color w:val="000000" w:themeColor="text1"/>
        </w:rPr>
        <w:t xml:space="preserve"> </w:t>
      </w:r>
      <w:r w:rsidRPr="005B1F31">
        <w:rPr>
          <w:rFonts w:hint="eastAsia"/>
          <w:color w:val="000000" w:themeColor="text1"/>
        </w:rPr>
        <w:t>일반인의</w:t>
      </w:r>
      <w:r w:rsidRPr="005B1F31">
        <w:rPr>
          <w:rFonts w:hint="eastAsia"/>
          <w:color w:val="000000" w:themeColor="text1"/>
        </w:rPr>
        <w:t xml:space="preserve"> </w:t>
      </w:r>
      <w:r w:rsidRPr="005B1F31">
        <w:rPr>
          <w:rFonts w:hint="eastAsia"/>
          <w:color w:val="000000" w:themeColor="text1"/>
        </w:rPr>
        <w:t>의사소통</w:t>
      </w:r>
      <w:r w:rsidRPr="005B1F31">
        <w:rPr>
          <w:rFonts w:hint="eastAsia"/>
          <w:color w:val="000000" w:themeColor="text1"/>
        </w:rPr>
        <w:t xml:space="preserve"> </w:t>
      </w:r>
      <w:r w:rsidRPr="005B1F31">
        <w:rPr>
          <w:rFonts w:hint="eastAsia"/>
          <w:color w:val="000000" w:themeColor="text1"/>
        </w:rPr>
        <w:t>삶의</w:t>
      </w:r>
      <w:r w:rsidRPr="005B1F31">
        <w:rPr>
          <w:rFonts w:hint="eastAsia"/>
          <w:color w:val="000000" w:themeColor="text1"/>
        </w:rPr>
        <w:t xml:space="preserve"> </w:t>
      </w:r>
      <w:r w:rsidRPr="005B1F31">
        <w:rPr>
          <w:rFonts w:hint="eastAsia"/>
          <w:color w:val="000000" w:themeColor="text1"/>
        </w:rPr>
        <w:t>질</w:t>
      </w:r>
      <w:r w:rsidRPr="005B1F31">
        <w:rPr>
          <w:rFonts w:hint="eastAsia"/>
          <w:color w:val="000000" w:themeColor="text1"/>
        </w:rPr>
        <w:t xml:space="preserve"> </w:t>
      </w:r>
      <w:r w:rsidRPr="005B1F31">
        <w:rPr>
          <w:rFonts w:hint="eastAsia"/>
          <w:color w:val="000000" w:themeColor="text1"/>
        </w:rPr>
        <w:t>비교</w:t>
      </w:r>
      <w:r w:rsidRPr="005B1F31">
        <w:rPr>
          <w:color w:val="000000" w:themeColor="text1"/>
        </w:rPr>
        <w:t xml:space="preserve">”, </w:t>
      </w:r>
      <w:proofErr w:type="spellStart"/>
      <w:r w:rsidRPr="005B1F31">
        <w:rPr>
          <w:rFonts w:hint="eastAsia"/>
          <w:color w:val="000000" w:themeColor="text1"/>
        </w:rPr>
        <w:t>재활복지</w:t>
      </w:r>
      <w:proofErr w:type="spellEnd"/>
      <w:r w:rsidRPr="005B1F31">
        <w:rPr>
          <w:rFonts w:hint="eastAsia"/>
          <w:color w:val="000000" w:themeColor="text1"/>
        </w:rPr>
        <w:t>,</w:t>
      </w:r>
      <w:r w:rsidRPr="005B1F31">
        <w:rPr>
          <w:color w:val="000000" w:themeColor="text1"/>
        </w:rPr>
        <w:t xml:space="preserve"> vol.17, no.2, pp279-297, 2013.</w:t>
      </w:r>
    </w:p>
    <w:p w14:paraId="39ADFBDD" w14:textId="77777777" w:rsidR="005B1F31" w:rsidRPr="005B1F31" w:rsidRDefault="005B1F31" w:rsidP="005B1F31">
      <w:pPr>
        <w:wordWrap/>
        <w:spacing w:line="300" w:lineRule="atLeast"/>
        <w:rPr>
          <w:color w:val="000000" w:themeColor="text1"/>
        </w:rPr>
      </w:pPr>
      <w:r w:rsidRPr="005B1F31">
        <w:rPr>
          <w:rFonts w:hint="eastAsia"/>
          <w:color w:val="000000" w:themeColor="text1"/>
        </w:rPr>
        <w:t xml:space="preserve">[4] </w:t>
      </w:r>
      <w:r w:rsidRPr="005B1F31">
        <w:rPr>
          <w:rFonts w:hint="eastAsia"/>
          <w:color w:val="000000" w:themeColor="text1"/>
        </w:rPr>
        <w:t>김유리</w:t>
      </w:r>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송원경</w:t>
      </w:r>
      <w:proofErr w:type="spellEnd"/>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김성필</w:t>
      </w:r>
      <w:proofErr w:type="spellEnd"/>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안경형</w:t>
      </w:r>
      <w:proofErr w:type="spellEnd"/>
      <w:r w:rsidRPr="005B1F31">
        <w:rPr>
          <w:rFonts w:hint="eastAsia"/>
          <w:color w:val="000000" w:themeColor="text1"/>
        </w:rPr>
        <w:t xml:space="preserve"> </w:t>
      </w:r>
      <w:r w:rsidRPr="005B1F31">
        <w:rPr>
          <w:rFonts w:hint="eastAsia"/>
          <w:color w:val="000000" w:themeColor="text1"/>
        </w:rPr>
        <w:t>스마트</w:t>
      </w:r>
      <w:r w:rsidRPr="005B1F31">
        <w:rPr>
          <w:rFonts w:hint="eastAsia"/>
          <w:color w:val="000000" w:themeColor="text1"/>
        </w:rPr>
        <w:t xml:space="preserve"> </w:t>
      </w:r>
      <w:r w:rsidRPr="005B1F31">
        <w:rPr>
          <w:rFonts w:hint="eastAsia"/>
          <w:color w:val="000000" w:themeColor="text1"/>
        </w:rPr>
        <w:t>기기를</w:t>
      </w:r>
      <w:r w:rsidRPr="005B1F31">
        <w:rPr>
          <w:rFonts w:hint="eastAsia"/>
          <w:color w:val="000000" w:themeColor="text1"/>
        </w:rPr>
        <w:t xml:space="preserve"> </w:t>
      </w:r>
      <w:r w:rsidRPr="005B1F31">
        <w:rPr>
          <w:rFonts w:hint="eastAsia"/>
          <w:color w:val="000000" w:themeColor="text1"/>
        </w:rPr>
        <w:t>활용한</w:t>
      </w:r>
      <w:r w:rsidRPr="005B1F31">
        <w:rPr>
          <w:rFonts w:hint="eastAsia"/>
          <w:color w:val="000000" w:themeColor="text1"/>
        </w:rPr>
        <w:t xml:space="preserve"> </w:t>
      </w:r>
      <w:r w:rsidRPr="005B1F31">
        <w:rPr>
          <w:rFonts w:hint="eastAsia"/>
          <w:color w:val="000000" w:themeColor="text1"/>
        </w:rPr>
        <w:t>장애인용</w:t>
      </w:r>
      <w:r w:rsidRPr="005B1F31">
        <w:rPr>
          <w:rFonts w:hint="eastAsia"/>
          <w:color w:val="000000" w:themeColor="text1"/>
        </w:rPr>
        <w:t xml:space="preserve"> </w:t>
      </w:r>
      <w:r w:rsidRPr="005B1F31">
        <w:rPr>
          <w:rFonts w:hint="eastAsia"/>
          <w:color w:val="000000" w:themeColor="text1"/>
        </w:rPr>
        <w:t>서비스</w:t>
      </w:r>
      <w:r w:rsidRPr="005B1F31">
        <w:rPr>
          <w:rFonts w:hint="eastAsia"/>
          <w:color w:val="000000" w:themeColor="text1"/>
        </w:rPr>
        <w:t xml:space="preserve"> </w:t>
      </w:r>
      <w:r w:rsidRPr="005B1F31">
        <w:rPr>
          <w:rFonts w:hint="eastAsia"/>
          <w:color w:val="000000" w:themeColor="text1"/>
        </w:rPr>
        <w:t>기획</w:t>
      </w:r>
      <w:r w:rsidRPr="005B1F31">
        <w:rPr>
          <w:color w:val="000000" w:themeColor="text1"/>
        </w:rPr>
        <w:t xml:space="preserve">”, </w:t>
      </w:r>
      <w:r w:rsidRPr="005B1F31">
        <w:rPr>
          <w:rFonts w:hint="eastAsia"/>
          <w:color w:val="000000" w:themeColor="text1"/>
        </w:rPr>
        <w:t>한국경영과학회</w:t>
      </w:r>
      <w:r w:rsidRPr="005B1F31">
        <w:rPr>
          <w:rFonts w:hint="eastAsia"/>
          <w:color w:val="000000" w:themeColor="text1"/>
        </w:rPr>
        <w:t xml:space="preserve"> </w:t>
      </w:r>
      <w:r w:rsidRPr="005B1F31">
        <w:rPr>
          <w:rFonts w:hint="eastAsia"/>
          <w:color w:val="000000" w:themeColor="text1"/>
        </w:rPr>
        <w:t>학술대회</w:t>
      </w:r>
      <w:r w:rsidRPr="005B1F31">
        <w:rPr>
          <w:rFonts w:hint="eastAsia"/>
          <w:color w:val="000000" w:themeColor="text1"/>
        </w:rPr>
        <w:t xml:space="preserve"> </w:t>
      </w:r>
      <w:r w:rsidRPr="005B1F31">
        <w:rPr>
          <w:rFonts w:hint="eastAsia"/>
          <w:color w:val="000000" w:themeColor="text1"/>
        </w:rPr>
        <w:t>논문집</w:t>
      </w:r>
      <w:r w:rsidRPr="005B1F31">
        <w:rPr>
          <w:rFonts w:hint="eastAsia"/>
          <w:color w:val="000000" w:themeColor="text1"/>
        </w:rPr>
        <w:t>,</w:t>
      </w:r>
      <w:r w:rsidRPr="005B1F31">
        <w:rPr>
          <w:color w:val="000000" w:themeColor="text1"/>
        </w:rPr>
        <w:t xml:space="preserve"> vol. 2015, no.4, pp1501-1507, 2015.</w:t>
      </w:r>
    </w:p>
    <w:p w14:paraId="62A42001" w14:textId="77777777" w:rsidR="005B1F31" w:rsidRPr="005B1F31" w:rsidRDefault="005B1F31" w:rsidP="005B1F31">
      <w:pPr>
        <w:wordWrap/>
        <w:spacing w:line="300" w:lineRule="atLeast"/>
        <w:rPr>
          <w:color w:val="000000" w:themeColor="text1"/>
        </w:rPr>
      </w:pPr>
      <w:r w:rsidRPr="005B1F31">
        <w:rPr>
          <w:color w:val="000000" w:themeColor="text1"/>
        </w:rPr>
        <w:t>[5]</w:t>
      </w:r>
      <w:r w:rsidRPr="005B1F31">
        <w:rPr>
          <w:rFonts w:hint="eastAsia"/>
          <w:color w:val="000000" w:themeColor="text1"/>
        </w:rPr>
        <w:t>김경욱</w:t>
      </w:r>
      <w:r w:rsidRPr="005B1F31">
        <w:rPr>
          <w:rFonts w:hint="eastAsia"/>
          <w:color w:val="000000" w:themeColor="text1"/>
        </w:rPr>
        <w:t xml:space="preserve"> </w:t>
      </w:r>
      <w:r w:rsidRPr="005B1F31">
        <w:rPr>
          <w:rFonts w:hint="eastAsia"/>
          <w:color w:val="000000" w:themeColor="text1"/>
        </w:rPr>
        <w:t>외</w:t>
      </w:r>
      <w:r w:rsidRPr="005B1F31">
        <w:rPr>
          <w:rFonts w:hint="eastAsia"/>
          <w:color w:val="000000" w:themeColor="text1"/>
        </w:rPr>
        <w:t>,</w:t>
      </w:r>
      <w:r w:rsidRPr="005B1F31">
        <w:rPr>
          <w:color w:val="000000" w:themeColor="text1"/>
        </w:rPr>
        <w:t xml:space="preserve"> “</w:t>
      </w:r>
      <w:r w:rsidRPr="005B1F31">
        <w:rPr>
          <w:rFonts w:hint="eastAsia"/>
          <w:color w:val="000000" w:themeColor="text1"/>
        </w:rPr>
        <w:t>스마트</w:t>
      </w:r>
      <w:r w:rsidRPr="005B1F31">
        <w:rPr>
          <w:rFonts w:hint="eastAsia"/>
          <w:color w:val="000000" w:themeColor="text1"/>
        </w:rPr>
        <w:t xml:space="preserve"> </w:t>
      </w:r>
      <w:r w:rsidRPr="005B1F31">
        <w:rPr>
          <w:rFonts w:hint="eastAsia"/>
          <w:color w:val="000000" w:themeColor="text1"/>
        </w:rPr>
        <w:t>글라스를</w:t>
      </w:r>
      <w:r w:rsidRPr="005B1F31">
        <w:rPr>
          <w:rFonts w:hint="eastAsia"/>
          <w:color w:val="000000" w:themeColor="text1"/>
        </w:rPr>
        <w:t xml:space="preserve"> </w:t>
      </w:r>
      <w:r w:rsidRPr="005B1F31">
        <w:rPr>
          <w:rFonts w:hint="eastAsia"/>
          <w:color w:val="000000" w:themeColor="text1"/>
        </w:rPr>
        <w:t>활용한</w:t>
      </w:r>
      <w:r w:rsidRPr="005B1F31">
        <w:rPr>
          <w:rFonts w:hint="eastAsia"/>
          <w:color w:val="000000" w:themeColor="text1"/>
        </w:rPr>
        <w:t xml:space="preserve"> </w:t>
      </w:r>
      <w:r w:rsidRPr="005B1F31">
        <w:rPr>
          <w:rFonts w:hint="eastAsia"/>
          <w:color w:val="000000" w:themeColor="text1"/>
        </w:rPr>
        <w:t>증강현실</w:t>
      </w:r>
      <w:r w:rsidRPr="005B1F31">
        <w:rPr>
          <w:rFonts w:hint="eastAsia"/>
          <w:color w:val="000000" w:themeColor="text1"/>
        </w:rPr>
        <w:t xml:space="preserve"> </w:t>
      </w:r>
      <w:r w:rsidRPr="005B1F31">
        <w:rPr>
          <w:rFonts w:hint="eastAsia"/>
          <w:color w:val="000000" w:themeColor="text1"/>
        </w:rPr>
        <w:t>물류관리</w:t>
      </w:r>
      <w:r w:rsidRPr="005B1F31">
        <w:rPr>
          <w:color w:val="000000" w:themeColor="text1"/>
        </w:rPr>
        <w:t xml:space="preserve">”, </w:t>
      </w:r>
      <w:r w:rsidRPr="005B1F31">
        <w:rPr>
          <w:rFonts w:hint="eastAsia"/>
          <w:color w:val="000000" w:themeColor="text1"/>
        </w:rPr>
        <w:t>대한</w:t>
      </w:r>
      <w:r w:rsidRPr="005B1F31">
        <w:rPr>
          <w:rFonts w:hint="eastAsia"/>
          <w:color w:val="000000" w:themeColor="text1"/>
        </w:rPr>
        <w:t xml:space="preserve"> </w:t>
      </w:r>
      <w:proofErr w:type="spellStart"/>
      <w:r w:rsidRPr="005B1F31">
        <w:rPr>
          <w:rFonts w:hint="eastAsia"/>
          <w:color w:val="000000" w:themeColor="text1"/>
        </w:rPr>
        <w:t>전자공학회</w:t>
      </w:r>
      <w:proofErr w:type="spellEnd"/>
      <w:r w:rsidRPr="005B1F31">
        <w:rPr>
          <w:rFonts w:hint="eastAsia"/>
          <w:color w:val="000000" w:themeColor="text1"/>
        </w:rPr>
        <w:t xml:space="preserve"> </w:t>
      </w:r>
      <w:r w:rsidRPr="005B1F31">
        <w:rPr>
          <w:rFonts w:hint="eastAsia"/>
          <w:color w:val="000000" w:themeColor="text1"/>
        </w:rPr>
        <w:t>학술대회</w:t>
      </w:r>
      <w:r w:rsidRPr="005B1F31">
        <w:rPr>
          <w:rFonts w:hint="eastAsia"/>
          <w:color w:val="000000" w:themeColor="text1"/>
        </w:rPr>
        <w:t>,</w:t>
      </w:r>
      <w:r w:rsidRPr="005B1F31">
        <w:rPr>
          <w:color w:val="000000" w:themeColor="text1"/>
        </w:rPr>
        <w:t xml:space="preserve"> vol.2015, no.6, pp1767-1767, 2015.</w:t>
      </w:r>
    </w:p>
    <w:p w14:paraId="4D6CB495" w14:textId="77777777" w:rsidR="005B1F31" w:rsidRPr="005B1F31" w:rsidRDefault="005B1F31" w:rsidP="005B1F31">
      <w:pPr>
        <w:wordWrap/>
        <w:spacing w:line="300" w:lineRule="atLeast"/>
        <w:rPr>
          <w:color w:val="000000" w:themeColor="text1"/>
        </w:rPr>
      </w:pPr>
      <w:r w:rsidRPr="005B1F31">
        <w:rPr>
          <w:color w:val="000000" w:themeColor="text1"/>
        </w:rPr>
        <w:t>[6]</w:t>
      </w:r>
      <w:r w:rsidRPr="005B1F31">
        <w:rPr>
          <w:rFonts w:hint="eastAsia"/>
          <w:color w:val="000000" w:themeColor="text1"/>
        </w:rPr>
        <w:t>문성우</w:t>
      </w:r>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문창곤</w:t>
      </w:r>
      <w:proofErr w:type="spellEnd"/>
      <w:r w:rsidRPr="005B1F31">
        <w:rPr>
          <w:rFonts w:hint="eastAsia"/>
          <w:color w:val="000000" w:themeColor="text1"/>
        </w:rPr>
        <w:t>,</w:t>
      </w:r>
      <w:r w:rsidRPr="005B1F31">
        <w:rPr>
          <w:color w:val="000000" w:themeColor="text1"/>
        </w:rPr>
        <w:t xml:space="preserve"> “</w:t>
      </w:r>
      <w:proofErr w:type="spellStart"/>
      <w:r w:rsidRPr="005B1F31">
        <w:rPr>
          <w:rFonts w:hint="eastAsia"/>
          <w:color w:val="000000" w:themeColor="text1"/>
        </w:rPr>
        <w:t>토공작업의</w:t>
      </w:r>
      <w:proofErr w:type="spellEnd"/>
      <w:r w:rsidRPr="005B1F31">
        <w:rPr>
          <w:rFonts w:hint="eastAsia"/>
          <w:color w:val="000000" w:themeColor="text1"/>
        </w:rPr>
        <w:t xml:space="preserve"> </w:t>
      </w:r>
      <w:r w:rsidRPr="005B1F31">
        <w:rPr>
          <w:rFonts w:hint="eastAsia"/>
          <w:color w:val="000000" w:themeColor="text1"/>
        </w:rPr>
        <w:t>데이터</w:t>
      </w:r>
      <w:r w:rsidRPr="005B1F31">
        <w:rPr>
          <w:rFonts w:hint="eastAsia"/>
          <w:color w:val="000000" w:themeColor="text1"/>
        </w:rPr>
        <w:t xml:space="preserve"> </w:t>
      </w:r>
      <w:r w:rsidRPr="005B1F31">
        <w:rPr>
          <w:rFonts w:hint="eastAsia"/>
          <w:color w:val="000000" w:themeColor="text1"/>
        </w:rPr>
        <w:t>교환</w:t>
      </w:r>
      <w:r w:rsidRPr="005B1F31">
        <w:rPr>
          <w:rFonts w:hint="eastAsia"/>
          <w:color w:val="000000" w:themeColor="text1"/>
        </w:rPr>
        <w:t xml:space="preserve"> </w:t>
      </w:r>
      <w:r w:rsidRPr="005B1F31">
        <w:rPr>
          <w:rFonts w:hint="eastAsia"/>
          <w:color w:val="000000" w:themeColor="text1"/>
        </w:rPr>
        <w:t>개선을</w:t>
      </w:r>
      <w:r w:rsidRPr="005B1F31">
        <w:rPr>
          <w:rFonts w:hint="eastAsia"/>
          <w:color w:val="000000" w:themeColor="text1"/>
        </w:rPr>
        <w:t xml:space="preserve"> </w:t>
      </w:r>
      <w:r w:rsidRPr="005B1F31">
        <w:rPr>
          <w:rFonts w:hint="eastAsia"/>
          <w:color w:val="000000" w:themeColor="text1"/>
        </w:rPr>
        <w:t>위한</w:t>
      </w:r>
      <w:r w:rsidRPr="005B1F31">
        <w:rPr>
          <w:rFonts w:hint="eastAsia"/>
          <w:color w:val="000000" w:themeColor="text1"/>
        </w:rPr>
        <w:t xml:space="preserve"> </w:t>
      </w:r>
      <w:r w:rsidRPr="005B1F31">
        <w:rPr>
          <w:rFonts w:hint="eastAsia"/>
          <w:color w:val="000000" w:themeColor="text1"/>
        </w:rPr>
        <w:t>스마트</w:t>
      </w:r>
      <w:r w:rsidRPr="005B1F31">
        <w:rPr>
          <w:rFonts w:hint="eastAsia"/>
          <w:color w:val="000000" w:themeColor="text1"/>
        </w:rPr>
        <w:t xml:space="preserve"> </w:t>
      </w:r>
      <w:proofErr w:type="spellStart"/>
      <w:r w:rsidRPr="005B1F31">
        <w:rPr>
          <w:rFonts w:hint="eastAsia"/>
          <w:color w:val="000000" w:themeColor="text1"/>
        </w:rPr>
        <w:t>글래스</w:t>
      </w:r>
      <w:proofErr w:type="spellEnd"/>
      <w:r w:rsidRPr="005B1F31">
        <w:rPr>
          <w:rFonts w:hint="eastAsia"/>
          <w:color w:val="000000" w:themeColor="text1"/>
        </w:rPr>
        <w:t xml:space="preserve"> </w:t>
      </w:r>
      <w:r w:rsidRPr="005B1F31">
        <w:rPr>
          <w:rFonts w:hint="eastAsia"/>
          <w:color w:val="000000" w:themeColor="text1"/>
        </w:rPr>
        <w:t>활용</w:t>
      </w:r>
      <w:r w:rsidRPr="005B1F31">
        <w:rPr>
          <w:color w:val="000000" w:themeColor="text1"/>
        </w:rPr>
        <w:t xml:space="preserve">”, </w:t>
      </w:r>
      <w:r w:rsidRPr="005B1F31">
        <w:rPr>
          <w:rFonts w:hint="eastAsia"/>
          <w:color w:val="000000" w:themeColor="text1"/>
        </w:rPr>
        <w:t>대한</w:t>
      </w:r>
      <w:r w:rsidRPr="005B1F31">
        <w:rPr>
          <w:rFonts w:hint="eastAsia"/>
          <w:color w:val="000000" w:themeColor="text1"/>
        </w:rPr>
        <w:t xml:space="preserve"> </w:t>
      </w:r>
      <w:proofErr w:type="spellStart"/>
      <w:r w:rsidRPr="005B1F31">
        <w:rPr>
          <w:rFonts w:hint="eastAsia"/>
          <w:color w:val="000000" w:themeColor="text1"/>
        </w:rPr>
        <w:t>토목학회</w:t>
      </w:r>
      <w:proofErr w:type="spellEnd"/>
      <w:r w:rsidRPr="005B1F31">
        <w:rPr>
          <w:rFonts w:hint="eastAsia"/>
          <w:color w:val="000000" w:themeColor="text1"/>
        </w:rPr>
        <w:t xml:space="preserve"> </w:t>
      </w:r>
      <w:r w:rsidRPr="005B1F31">
        <w:rPr>
          <w:rFonts w:hint="eastAsia"/>
          <w:color w:val="000000" w:themeColor="text1"/>
        </w:rPr>
        <w:t>논문집</w:t>
      </w:r>
      <w:r w:rsidRPr="005B1F31">
        <w:rPr>
          <w:rFonts w:hint="eastAsia"/>
          <w:color w:val="000000" w:themeColor="text1"/>
        </w:rPr>
        <w:t>,</w:t>
      </w:r>
      <w:r w:rsidRPr="005B1F31">
        <w:rPr>
          <w:color w:val="000000" w:themeColor="text1"/>
        </w:rPr>
        <w:t xml:space="preserve"> vol.37, no.1, </w:t>
      </w:r>
      <w:r w:rsidRPr="005B1F31">
        <w:rPr>
          <w:rFonts w:hint="eastAsia"/>
          <w:color w:val="000000" w:themeColor="text1"/>
        </w:rPr>
        <w:t>pp1</w:t>
      </w:r>
      <w:r w:rsidRPr="005B1F31">
        <w:rPr>
          <w:color w:val="000000" w:themeColor="text1"/>
        </w:rPr>
        <w:t>64-174, 2017.</w:t>
      </w:r>
    </w:p>
    <w:p w14:paraId="5E589962" w14:textId="77777777" w:rsidR="005B1F31" w:rsidRPr="005B1F31" w:rsidRDefault="005B1F31" w:rsidP="005B1F31">
      <w:pPr>
        <w:wordWrap/>
        <w:spacing w:line="300" w:lineRule="atLeast"/>
        <w:rPr>
          <w:color w:val="000000" w:themeColor="text1"/>
        </w:rPr>
      </w:pPr>
      <w:r w:rsidRPr="005B1F31">
        <w:rPr>
          <w:color w:val="000000" w:themeColor="text1"/>
        </w:rPr>
        <w:t>[</w:t>
      </w:r>
      <w:proofErr w:type="gramStart"/>
      <w:r w:rsidRPr="005B1F31">
        <w:rPr>
          <w:color w:val="000000" w:themeColor="text1"/>
        </w:rPr>
        <w:t>7]</w:t>
      </w:r>
      <w:proofErr w:type="spellStart"/>
      <w:r w:rsidRPr="005B1F31">
        <w:rPr>
          <w:rFonts w:hint="eastAsia"/>
          <w:color w:val="000000" w:themeColor="text1"/>
        </w:rPr>
        <w:t>N</w:t>
      </w:r>
      <w:r w:rsidRPr="005B1F31">
        <w:rPr>
          <w:color w:val="000000" w:themeColor="text1"/>
        </w:rPr>
        <w:t>ovitact</w:t>
      </w:r>
      <w:proofErr w:type="spellEnd"/>
      <w:proofErr w:type="gramEnd"/>
      <w:r w:rsidRPr="005B1F31">
        <w:rPr>
          <w:color w:val="000000" w:themeColor="text1"/>
        </w:rPr>
        <w:t>, http://www.novitact.com/en/home/</w:t>
      </w:r>
    </w:p>
    <w:p w14:paraId="08013BF7" w14:textId="77777777" w:rsidR="005B1F31" w:rsidRPr="005B1F31" w:rsidRDefault="005B1F31" w:rsidP="005B1F31">
      <w:pPr>
        <w:wordWrap/>
        <w:spacing w:line="300" w:lineRule="atLeast"/>
        <w:rPr>
          <w:color w:val="000000" w:themeColor="text1"/>
        </w:rPr>
      </w:pPr>
      <w:r w:rsidRPr="005B1F31">
        <w:rPr>
          <w:color w:val="000000" w:themeColor="text1"/>
        </w:rPr>
        <w:t xml:space="preserve">[8] </w:t>
      </w:r>
      <w:proofErr w:type="spellStart"/>
      <w:r w:rsidRPr="005B1F31">
        <w:rPr>
          <w:color w:val="000000" w:themeColor="text1"/>
        </w:rPr>
        <w:t>Sharetyping</w:t>
      </w:r>
      <w:proofErr w:type="spellEnd"/>
      <w:r w:rsidRPr="005B1F31">
        <w:rPr>
          <w:color w:val="000000" w:themeColor="text1"/>
        </w:rPr>
        <w:t>, http://www.sharetyping.com/</w:t>
      </w:r>
    </w:p>
    <w:p w14:paraId="326633C5" w14:textId="77777777" w:rsidR="005B1F31" w:rsidRPr="005B1F31" w:rsidRDefault="005B1F31" w:rsidP="005B1F31">
      <w:pPr>
        <w:wordWrap/>
        <w:spacing w:line="300" w:lineRule="atLeast"/>
        <w:rPr>
          <w:color w:val="000000" w:themeColor="text1"/>
        </w:rPr>
      </w:pPr>
      <w:r w:rsidRPr="005B1F31">
        <w:rPr>
          <w:rFonts w:hint="eastAsia"/>
          <w:color w:val="000000" w:themeColor="text1"/>
        </w:rPr>
        <w:t xml:space="preserve">[9] Cloud speech </w:t>
      </w:r>
      <w:proofErr w:type="spellStart"/>
      <w:r w:rsidRPr="005B1F31">
        <w:rPr>
          <w:rFonts w:hint="eastAsia"/>
          <w:color w:val="000000" w:themeColor="text1"/>
        </w:rPr>
        <w:t>api</w:t>
      </w:r>
      <w:proofErr w:type="spellEnd"/>
      <w:r w:rsidRPr="005B1F31">
        <w:rPr>
          <w:rFonts w:hint="eastAsia"/>
          <w:color w:val="000000" w:themeColor="text1"/>
        </w:rPr>
        <w:t xml:space="preserve">, </w:t>
      </w:r>
      <w:r w:rsidRPr="005B1F31">
        <w:rPr>
          <w:color w:val="000000" w:themeColor="text1"/>
        </w:rPr>
        <w:t xml:space="preserve">https://cloud.google.com/spee </w:t>
      </w:r>
      <w:proofErr w:type="spellStart"/>
      <w:r w:rsidRPr="005B1F31">
        <w:rPr>
          <w:color w:val="000000" w:themeColor="text1"/>
        </w:rPr>
        <w:t>ch</w:t>
      </w:r>
      <w:proofErr w:type="spellEnd"/>
    </w:p>
    <w:p w14:paraId="15DCD985" w14:textId="77777777" w:rsidR="005B1F31" w:rsidRPr="005B1F31" w:rsidRDefault="005B1F31" w:rsidP="005B1F31">
      <w:pPr>
        <w:wordWrap/>
        <w:spacing w:line="300" w:lineRule="atLeast"/>
        <w:rPr>
          <w:color w:val="000000" w:themeColor="text1"/>
        </w:rPr>
      </w:pPr>
      <w:r w:rsidRPr="005B1F31">
        <w:rPr>
          <w:color w:val="000000" w:themeColor="text1"/>
        </w:rPr>
        <w:t xml:space="preserve">[10] </w:t>
      </w:r>
      <w:proofErr w:type="spellStart"/>
      <w:r w:rsidRPr="005B1F31">
        <w:rPr>
          <w:color w:val="000000" w:themeColor="text1"/>
        </w:rPr>
        <w:t>라즈베리파이</w:t>
      </w:r>
      <w:proofErr w:type="spellEnd"/>
      <w:r w:rsidRPr="005B1F31">
        <w:rPr>
          <w:rFonts w:hint="eastAsia"/>
          <w:color w:val="000000" w:themeColor="text1"/>
        </w:rPr>
        <w:t xml:space="preserve">, </w:t>
      </w:r>
      <w:r w:rsidRPr="005B1F31">
        <w:rPr>
          <w:color w:val="000000" w:themeColor="text1"/>
        </w:rPr>
        <w:t>https://www.raspberrypi.org/</w:t>
      </w:r>
    </w:p>
    <w:p w14:paraId="0E238A7C" w14:textId="77777777" w:rsidR="00C879B3" w:rsidRPr="005B1F31" w:rsidRDefault="00C879B3" w:rsidP="00C879B3">
      <w:pPr>
        <w:widowControl/>
        <w:wordWrap/>
        <w:autoSpaceDE w:val="0"/>
        <w:autoSpaceDN w:val="0"/>
        <w:spacing w:after="240" w:line="300" w:lineRule="atLeast"/>
        <w:jc w:val="left"/>
        <w:rPr>
          <w:color w:val="000000"/>
        </w:rPr>
      </w:pPr>
    </w:p>
    <w:p w14:paraId="2FF8670F" w14:textId="77777777" w:rsidR="00C879B3" w:rsidRDefault="00C879B3" w:rsidP="00C879B3">
      <w:pPr>
        <w:wordWrap/>
        <w:spacing w:line="300" w:lineRule="atLeast"/>
        <w:ind w:firstLineChars="35" w:firstLine="77"/>
        <w:rPr>
          <w:b/>
          <w:sz w:val="22"/>
          <w:szCs w:val="22"/>
        </w:rPr>
      </w:pPr>
      <w:r>
        <w:rPr>
          <w:b/>
          <w:sz w:val="22"/>
          <w:szCs w:val="22"/>
        </w:rPr>
        <w:t>CONTRIBUTORS</w:t>
      </w:r>
      <w:r w:rsidRPr="00456554">
        <w:rPr>
          <w:b/>
          <w:sz w:val="22"/>
          <w:szCs w:val="22"/>
        </w:rPr>
        <w:t>:</w:t>
      </w:r>
    </w:p>
    <w:p w14:paraId="407AEE0D" w14:textId="77777777" w:rsidR="0093399F" w:rsidRPr="0093399F" w:rsidRDefault="0093399F" w:rsidP="0093399F">
      <w:pPr>
        <w:widowControl/>
        <w:wordWrap/>
        <w:adjustRightInd/>
        <w:spacing w:line="300" w:lineRule="atLeast"/>
        <w:jc w:val="left"/>
        <w:textAlignment w:val="auto"/>
        <w:rPr>
          <w:rFonts w:ascii="BatangChe" w:eastAsia="BatangChe" w:hAnsi="BatangChe"/>
        </w:rPr>
        <w:sectPr w:rsidR="0093399F" w:rsidRPr="0093399F" w:rsidSect="005400F2">
          <w:type w:val="continuous"/>
          <w:pgSz w:w="11906" w:h="16838" w:code="9"/>
          <w:pgMar w:top="1418" w:right="1134" w:bottom="1418" w:left="1134" w:header="0" w:footer="0" w:gutter="0"/>
          <w:cols w:space="397"/>
        </w:sectPr>
      </w:pPr>
      <w:r w:rsidRPr="0093399F">
        <w:rPr>
          <w:rFonts w:ascii="BatangChe" w:eastAsia="BatangChe" w:hAnsi="BatangChe"/>
        </w:rPr>
        <w:t xml:space="preserve">[1] </w:t>
      </w:r>
      <w:r w:rsidRPr="0093399F">
        <w:rPr>
          <w:rFonts w:ascii="BatangChe" w:eastAsia="BatangChe" w:hAnsi="BatangChe" w:hint="eastAsia"/>
        </w:rPr>
        <w:t xml:space="preserve">5, </w:t>
      </w:r>
      <w:proofErr w:type="spellStart"/>
      <w:r w:rsidRPr="0093399F">
        <w:rPr>
          <w:rFonts w:ascii="BatangChe" w:eastAsia="BatangChe" w:hAnsi="BatangChe" w:hint="eastAsia"/>
        </w:rPr>
        <w:t>고가을</w:t>
      </w:r>
      <w:proofErr w:type="spellEnd"/>
      <w:r w:rsidRPr="0093399F">
        <w:rPr>
          <w:rFonts w:ascii="BatangChe" w:eastAsia="BatangChe" w:hAnsi="BatangChe" w:hint="eastAsia"/>
        </w:rPr>
        <w:t xml:space="preserve">, </w:t>
      </w:r>
      <w:r w:rsidRPr="0093399F">
        <w:rPr>
          <w:rFonts w:eastAsia="Times New Roman"/>
        </w:rPr>
        <w:t>Line Software Engineer</w:t>
      </w:r>
      <w:r w:rsidRPr="0093399F">
        <w:rPr>
          <w:rFonts w:ascii="BatangChe" w:eastAsia="BatangChe" w:hAnsi="BatangChe" w:hint="eastAsia"/>
        </w:rPr>
        <w:t xml:space="preserve">  </w:t>
      </w:r>
      <w:r w:rsidRPr="0093399F">
        <w:rPr>
          <w:rFonts w:ascii="BatangChe" w:eastAsia="BatangChe" w:hAnsi="BatangChe"/>
        </w:rPr>
        <w:t xml:space="preserve">    </w:t>
      </w:r>
    </w:p>
    <w:p w14:paraId="5E813AF0" w14:textId="77777777" w:rsidR="0093399F" w:rsidRPr="0093399F" w:rsidRDefault="0093399F" w:rsidP="0093399F">
      <w:pPr>
        <w:widowControl/>
        <w:wordWrap/>
        <w:adjustRightInd/>
        <w:spacing w:line="240" w:lineRule="auto"/>
        <w:jc w:val="left"/>
        <w:textAlignment w:val="auto"/>
      </w:pPr>
      <w:r w:rsidRPr="0093399F">
        <w:rPr>
          <w:rFonts w:ascii="BatangChe" w:eastAsia="BatangChe" w:hAnsi="BatangChe"/>
        </w:rPr>
        <w:lastRenderedPageBreak/>
        <w:t>[2] 7</w:t>
      </w:r>
      <w:r w:rsidRPr="0093399F">
        <w:rPr>
          <w:rFonts w:ascii="BatangChe" w:eastAsia="BatangChe" w:hAnsi="BatangChe"/>
        </w:rPr>
        <w:t xml:space="preserve">, </w:t>
      </w:r>
      <w:proofErr w:type="spellStart"/>
      <w:r w:rsidRPr="0093399F">
        <w:rPr>
          <w:rFonts w:ascii="BatangChe" w:eastAsia="BatangChe" w:hAnsi="BatangChe" w:hint="eastAsia"/>
        </w:rPr>
        <w:t>류성호</w:t>
      </w:r>
      <w:proofErr w:type="spellEnd"/>
      <w:r w:rsidRPr="0093399F">
        <w:rPr>
          <w:rFonts w:hint="eastAsia"/>
        </w:rPr>
        <w:t xml:space="preserve">, </w:t>
      </w:r>
      <w:r w:rsidRPr="0093399F">
        <w:t>Management Consultant</w:t>
      </w:r>
    </w:p>
    <w:p w14:paraId="167E1A8E" w14:textId="3C3A1DFA" w:rsidR="0093399F" w:rsidRPr="0093399F" w:rsidRDefault="0093399F" w:rsidP="0093399F">
      <w:pPr>
        <w:widowControl/>
        <w:wordWrap/>
        <w:adjustRightInd/>
        <w:spacing w:line="240" w:lineRule="auto"/>
        <w:jc w:val="left"/>
        <w:textAlignment w:val="auto"/>
        <w:rPr>
          <w:rFonts w:eastAsia="Times New Roman"/>
          <w:color w:val="444444"/>
          <w:spacing w:val="-8"/>
          <w:shd w:val="clear" w:color="auto" w:fill="FFFFFF"/>
        </w:rPr>
      </w:pPr>
      <w:r w:rsidRPr="0093399F">
        <w:rPr>
          <w:rFonts w:ascii="BatangChe" w:eastAsia="BatangChe" w:hAnsi="BatangChe" w:hint="eastAsia"/>
        </w:rPr>
        <w:t>[3] 8</w:t>
      </w:r>
      <w:r w:rsidRPr="0093399F">
        <w:rPr>
          <w:rFonts w:ascii="BatangChe" w:eastAsia="BatangChe" w:hAnsi="BatangChe" w:hint="eastAsia"/>
        </w:rPr>
        <w:t xml:space="preserve">, </w:t>
      </w:r>
      <w:r w:rsidRPr="0093399F">
        <w:rPr>
          <w:rFonts w:ascii="BatangChe" w:eastAsia="BatangChe" w:hAnsi="BatangChe" w:hint="eastAsia"/>
        </w:rPr>
        <w:t>정승우</w:t>
      </w:r>
      <w:r w:rsidRPr="0093399F">
        <w:rPr>
          <w:rFonts w:ascii="BatangChe" w:eastAsia="BatangChe" w:hAnsi="BatangChe" w:hint="eastAsia"/>
        </w:rPr>
        <w:t>,</w:t>
      </w:r>
      <w:r w:rsidRPr="0093399F">
        <w:rPr>
          <w:rFonts w:hint="eastAsia"/>
        </w:rPr>
        <w:t xml:space="preserve"> </w:t>
      </w:r>
      <w:r w:rsidRPr="0093399F">
        <w:rPr>
          <w:rFonts w:eastAsia="Times New Roman"/>
          <w:color w:val="444444"/>
          <w:spacing w:val="-8"/>
          <w:shd w:val="clear" w:color="auto" w:fill="FFFFFF"/>
        </w:rPr>
        <w:t>YouTube Project Manager</w:t>
      </w:r>
    </w:p>
    <w:p w14:paraId="0A866278" w14:textId="5F6E8E63" w:rsidR="0093399F" w:rsidRPr="0093399F" w:rsidRDefault="0093399F" w:rsidP="0093399F">
      <w:pPr>
        <w:widowControl/>
        <w:wordWrap/>
        <w:adjustRightInd/>
        <w:spacing w:line="240" w:lineRule="auto"/>
        <w:jc w:val="left"/>
        <w:textAlignment w:val="auto"/>
        <w:rPr>
          <w:rFonts w:eastAsia="Times New Roman"/>
          <w:color w:val="444444"/>
          <w:spacing w:val="-8"/>
          <w:shd w:val="clear" w:color="auto" w:fill="FFFFFF"/>
        </w:rPr>
      </w:pPr>
      <w:r w:rsidRPr="0093399F">
        <w:rPr>
          <w:rFonts w:ascii="BatangChe" w:eastAsia="BatangChe" w:hAnsi="BatangChe" w:hint="eastAsia"/>
        </w:rPr>
        <w:t>[4] 11</w:t>
      </w:r>
      <w:r>
        <w:rPr>
          <w:rFonts w:ascii="BatangChe" w:eastAsia="BatangChe" w:hAnsi="BatangChe" w:hint="eastAsia"/>
        </w:rPr>
        <w:t xml:space="preserve">, </w:t>
      </w:r>
      <w:bookmarkStart w:id="0" w:name="_GoBack"/>
      <w:bookmarkEnd w:id="0"/>
      <w:proofErr w:type="spellStart"/>
      <w:r w:rsidRPr="0093399F">
        <w:rPr>
          <w:rFonts w:ascii="BatangChe" w:eastAsia="BatangChe" w:hAnsi="BatangChe" w:hint="eastAsia"/>
        </w:rPr>
        <w:t>우종우</w:t>
      </w:r>
      <w:proofErr w:type="spellEnd"/>
      <w:r w:rsidRPr="0093399F">
        <w:rPr>
          <w:rFonts w:ascii="BatangChe" w:eastAsia="BatangChe" w:hAnsi="BatangChe" w:hint="eastAsia"/>
        </w:rPr>
        <w:t>,</w:t>
      </w:r>
      <w:r w:rsidRPr="0093399F">
        <w:rPr>
          <w:rFonts w:hint="eastAsia"/>
        </w:rPr>
        <w:t xml:space="preserve"> </w:t>
      </w:r>
      <w:r>
        <w:rPr>
          <w:rFonts w:eastAsia="Times New Roman"/>
          <w:color w:val="444444"/>
          <w:spacing w:val="-8"/>
          <w:shd w:val="clear" w:color="auto" w:fill="FFFFFF"/>
        </w:rPr>
        <w:t>Computer Science Professor</w:t>
      </w:r>
    </w:p>
    <w:p w14:paraId="592F66C4" w14:textId="77777777" w:rsidR="0093399F" w:rsidRPr="0093399F" w:rsidRDefault="0093399F" w:rsidP="0093399F">
      <w:pPr>
        <w:pStyle w:val="a3"/>
        <w:spacing w:line="280" w:lineRule="atLeast"/>
        <w:rPr>
          <w:rFonts w:eastAsia="바탕체"/>
          <w:sz w:val="20"/>
        </w:rPr>
      </w:pPr>
    </w:p>
    <w:p w14:paraId="53594F8B" w14:textId="5CFF12A3" w:rsidR="00C879B3" w:rsidRPr="00700919" w:rsidRDefault="00C879B3" w:rsidP="00C879B3">
      <w:pPr>
        <w:wordWrap/>
        <w:spacing w:line="300" w:lineRule="atLeast"/>
        <w:rPr>
          <w:color w:val="000000" w:themeColor="text1"/>
        </w:rPr>
      </w:pPr>
    </w:p>
    <w:p w14:paraId="244D6FE0" w14:textId="77777777" w:rsidR="00C879B3" w:rsidRDefault="00C879B3" w:rsidP="00C879B3">
      <w:pPr>
        <w:pStyle w:val="a3"/>
        <w:spacing w:line="280" w:lineRule="atLeast"/>
        <w:rPr>
          <w:rFonts w:eastAsia="바탕체"/>
          <w:sz w:val="20"/>
        </w:rPr>
        <w:sectPr w:rsidR="00C879B3" w:rsidSect="005400F2">
          <w:type w:val="continuous"/>
          <w:pgSz w:w="11906" w:h="16838" w:code="9"/>
          <w:pgMar w:top="1418" w:right="1134" w:bottom="1418" w:left="1134" w:header="0" w:footer="0" w:gutter="0"/>
          <w:cols w:space="397"/>
        </w:sectPr>
      </w:pPr>
    </w:p>
    <w:p w14:paraId="019443C4" w14:textId="77777777" w:rsidR="00C879B3" w:rsidRPr="00C879B3" w:rsidRDefault="00C879B3" w:rsidP="00C879B3">
      <w:pPr>
        <w:widowControl/>
        <w:wordWrap/>
        <w:autoSpaceDE w:val="0"/>
        <w:autoSpaceDN w:val="0"/>
        <w:spacing w:after="240" w:line="300" w:lineRule="atLeast"/>
        <w:jc w:val="left"/>
        <w:rPr>
          <w:color w:val="000000"/>
        </w:rPr>
      </w:pPr>
    </w:p>
    <w:sectPr w:rsidR="00C879B3" w:rsidRPr="00C879B3" w:rsidSect="00C879B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1FB43" w14:textId="77777777" w:rsidR="00F4181D" w:rsidRDefault="00F4181D" w:rsidP="00055862">
      <w:pPr>
        <w:spacing w:line="240" w:lineRule="auto"/>
      </w:pPr>
      <w:r>
        <w:separator/>
      </w:r>
    </w:p>
  </w:endnote>
  <w:endnote w:type="continuationSeparator" w:id="0">
    <w:p w14:paraId="3D7B020B" w14:textId="77777777" w:rsidR="00F4181D" w:rsidRDefault="00F4181D"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0AA05" w14:textId="77777777" w:rsidR="00F4181D" w:rsidRDefault="00F4181D" w:rsidP="00055862">
      <w:pPr>
        <w:spacing w:line="240" w:lineRule="auto"/>
      </w:pPr>
      <w:r>
        <w:separator/>
      </w:r>
    </w:p>
  </w:footnote>
  <w:footnote w:type="continuationSeparator" w:id="0">
    <w:p w14:paraId="39023D4C" w14:textId="77777777" w:rsidR="00F4181D" w:rsidRDefault="00F4181D" w:rsidP="00055862">
      <w:pPr>
        <w:spacing w:line="240" w:lineRule="auto"/>
      </w:pPr>
      <w:r>
        <w:continuationSeparator/>
      </w:r>
    </w:p>
  </w:footnote>
  <w:footnote w:id="1">
    <w:p w14:paraId="10D7D2E3" w14:textId="77777777" w:rsidR="005B1F31" w:rsidRPr="00926F60" w:rsidRDefault="005B1F31" w:rsidP="005B1F31">
      <w:pPr>
        <w:pStyle w:val="af2"/>
        <w:rPr>
          <w:rFonts w:ascii="굴림" w:eastAsia="굴림" w:hAnsi="굴림"/>
          <w:sz w:val="18"/>
          <w:szCs w:val="18"/>
        </w:rPr>
      </w:pPr>
      <w:r w:rsidRPr="00926F60">
        <w:rPr>
          <w:rStyle w:val="af4"/>
          <w:rFonts w:ascii="굴림" w:eastAsia="굴림" w:hAnsi="굴림"/>
          <w:sz w:val="18"/>
          <w:szCs w:val="18"/>
        </w:rPr>
        <w:t>*</w:t>
      </w:r>
      <w:r w:rsidRPr="00926F60">
        <w:rPr>
          <w:rFonts w:ascii="굴림" w:eastAsia="굴림" w:hAnsi="굴림"/>
          <w:sz w:val="18"/>
          <w:szCs w:val="18"/>
        </w:rPr>
        <w:t xml:space="preserve"> </w:t>
      </w:r>
      <w:proofErr w:type="spellStart"/>
      <w:r w:rsidRPr="00926F60">
        <w:rPr>
          <w:rFonts w:ascii="굴림" w:eastAsia="굴림" w:hAnsi="굴림" w:hint="eastAsia"/>
          <w:sz w:val="18"/>
          <w:szCs w:val="18"/>
        </w:rPr>
        <w:t>교신저자</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C7A4B"/>
    <w:rsid w:val="000D78E2"/>
    <w:rsid w:val="000F4E4E"/>
    <w:rsid w:val="00101046"/>
    <w:rsid w:val="0011433D"/>
    <w:rsid w:val="00142E0D"/>
    <w:rsid w:val="00143367"/>
    <w:rsid w:val="001435C2"/>
    <w:rsid w:val="001451E6"/>
    <w:rsid w:val="00146D61"/>
    <w:rsid w:val="00154421"/>
    <w:rsid w:val="001630F8"/>
    <w:rsid w:val="0019210A"/>
    <w:rsid w:val="00193305"/>
    <w:rsid w:val="001B7F5F"/>
    <w:rsid w:val="001C3DB6"/>
    <w:rsid w:val="00215EAC"/>
    <w:rsid w:val="00244819"/>
    <w:rsid w:val="00245F4C"/>
    <w:rsid w:val="0025702D"/>
    <w:rsid w:val="002801EE"/>
    <w:rsid w:val="00307F42"/>
    <w:rsid w:val="003247F8"/>
    <w:rsid w:val="00335F07"/>
    <w:rsid w:val="003376F2"/>
    <w:rsid w:val="003452EB"/>
    <w:rsid w:val="00347DBC"/>
    <w:rsid w:val="00382BA4"/>
    <w:rsid w:val="003A3ABA"/>
    <w:rsid w:val="003F6579"/>
    <w:rsid w:val="004049C5"/>
    <w:rsid w:val="00447247"/>
    <w:rsid w:val="00456554"/>
    <w:rsid w:val="0047625D"/>
    <w:rsid w:val="00483450"/>
    <w:rsid w:val="004A4171"/>
    <w:rsid w:val="004D1078"/>
    <w:rsid w:val="004D1532"/>
    <w:rsid w:val="004E724A"/>
    <w:rsid w:val="004F1063"/>
    <w:rsid w:val="005015EE"/>
    <w:rsid w:val="00511211"/>
    <w:rsid w:val="00520E7B"/>
    <w:rsid w:val="005622F0"/>
    <w:rsid w:val="00566B54"/>
    <w:rsid w:val="00575A5E"/>
    <w:rsid w:val="0058381C"/>
    <w:rsid w:val="005A360F"/>
    <w:rsid w:val="005A78D9"/>
    <w:rsid w:val="005B1F31"/>
    <w:rsid w:val="006064DD"/>
    <w:rsid w:val="0060666A"/>
    <w:rsid w:val="006076E3"/>
    <w:rsid w:val="00610656"/>
    <w:rsid w:val="006549A6"/>
    <w:rsid w:val="006630D4"/>
    <w:rsid w:val="006B2C7C"/>
    <w:rsid w:val="006C75DE"/>
    <w:rsid w:val="006D3EB4"/>
    <w:rsid w:val="006D53ED"/>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C1D84"/>
    <w:rsid w:val="008D0E42"/>
    <w:rsid w:val="0090687E"/>
    <w:rsid w:val="00917ED1"/>
    <w:rsid w:val="00922292"/>
    <w:rsid w:val="00924F28"/>
    <w:rsid w:val="0093399F"/>
    <w:rsid w:val="009E1D58"/>
    <w:rsid w:val="009F0648"/>
    <w:rsid w:val="00A4648C"/>
    <w:rsid w:val="00A50466"/>
    <w:rsid w:val="00A863B2"/>
    <w:rsid w:val="00A86561"/>
    <w:rsid w:val="00AC4E77"/>
    <w:rsid w:val="00AD084B"/>
    <w:rsid w:val="00AF6BA7"/>
    <w:rsid w:val="00B0098F"/>
    <w:rsid w:val="00B02914"/>
    <w:rsid w:val="00B20F7E"/>
    <w:rsid w:val="00B40189"/>
    <w:rsid w:val="00B40B01"/>
    <w:rsid w:val="00B42B91"/>
    <w:rsid w:val="00B500C0"/>
    <w:rsid w:val="00B61EB3"/>
    <w:rsid w:val="00B70DC0"/>
    <w:rsid w:val="00B84D76"/>
    <w:rsid w:val="00B95523"/>
    <w:rsid w:val="00BA74C8"/>
    <w:rsid w:val="00BC5773"/>
    <w:rsid w:val="00BE2491"/>
    <w:rsid w:val="00C629D4"/>
    <w:rsid w:val="00C83753"/>
    <w:rsid w:val="00C879B3"/>
    <w:rsid w:val="00C879F1"/>
    <w:rsid w:val="00CB053A"/>
    <w:rsid w:val="00CB2796"/>
    <w:rsid w:val="00CE7DA6"/>
    <w:rsid w:val="00CF3E81"/>
    <w:rsid w:val="00D26931"/>
    <w:rsid w:val="00D31161"/>
    <w:rsid w:val="00D61CE5"/>
    <w:rsid w:val="00D74CD4"/>
    <w:rsid w:val="00D87EDF"/>
    <w:rsid w:val="00D96B72"/>
    <w:rsid w:val="00DA2C1C"/>
    <w:rsid w:val="00DA2D47"/>
    <w:rsid w:val="00DA5652"/>
    <w:rsid w:val="00DE5EBD"/>
    <w:rsid w:val="00DF7C8B"/>
    <w:rsid w:val="00E53631"/>
    <w:rsid w:val="00E60BC6"/>
    <w:rsid w:val="00E62D91"/>
    <w:rsid w:val="00E911D4"/>
    <w:rsid w:val="00E96F90"/>
    <w:rsid w:val="00EB78B5"/>
    <w:rsid w:val="00ED4C1E"/>
    <w:rsid w:val="00F1083C"/>
    <w:rsid w:val="00F1600D"/>
    <w:rsid w:val="00F26AB6"/>
    <w:rsid w:val="00F4181D"/>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footnote text"/>
    <w:basedOn w:val="a"/>
    <w:link w:val="af3"/>
    <w:uiPriority w:val="99"/>
    <w:semiHidden/>
    <w:unhideWhenUsed/>
    <w:rsid w:val="005B1F31"/>
    <w:pPr>
      <w:widowControl/>
      <w:wordWrap/>
      <w:adjustRightInd/>
      <w:snapToGrid w:val="0"/>
      <w:spacing w:line="240" w:lineRule="auto"/>
      <w:jc w:val="left"/>
      <w:textAlignment w:val="auto"/>
    </w:pPr>
    <w:rPr>
      <w:rFonts w:eastAsiaTheme="minorEastAsia"/>
    </w:rPr>
  </w:style>
  <w:style w:type="character" w:customStyle="1" w:styleId="af3">
    <w:name w:val="각주 텍스트 문자"/>
    <w:basedOn w:val="a0"/>
    <w:link w:val="af2"/>
    <w:uiPriority w:val="99"/>
    <w:semiHidden/>
    <w:rsid w:val="005B1F31"/>
    <w:rPr>
      <w:rFonts w:eastAsiaTheme="minorEastAsia"/>
    </w:rPr>
  </w:style>
  <w:style w:type="character" w:styleId="af4">
    <w:name w:val="footnote reference"/>
    <w:basedOn w:val="a0"/>
    <w:uiPriority w:val="99"/>
    <w:semiHidden/>
    <w:unhideWhenUsed/>
    <w:rsid w:val="005B1F31"/>
    <w:rPr>
      <w:vertAlign w:val="superscript"/>
    </w:rPr>
  </w:style>
  <w:style w:type="paragraph" w:styleId="af5">
    <w:name w:val="Normal (Web)"/>
    <w:basedOn w:val="a"/>
    <w:rsid w:val="005B1F31"/>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btjdgh123@nav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BF42C-1AF8-A44C-AF00-9F977318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2023</Words>
  <Characters>11533</Characters>
  <Application>Microsoft Macintosh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13529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3</cp:revision>
  <cp:lastPrinted>2009-05-08T01:54:00Z</cp:lastPrinted>
  <dcterms:created xsi:type="dcterms:W3CDTF">2018-05-30T11:33:00Z</dcterms:created>
  <dcterms:modified xsi:type="dcterms:W3CDTF">2018-05-30T14:34:00Z</dcterms:modified>
</cp:coreProperties>
</file>