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ackground w:color="FFFFFF"/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tabs>
          <w:tab w:val="left" w:pos="3105"/>
          <w:tab w:val="center" w:pos="4873"/>
        </w:tabs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회 의 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962" w:type="dxa"/>
        <w:tblLook w:val="0004A0" w:firstRow="1" w:lastRow="0" w:firstColumn="1" w:lastColumn="0" w:noHBand="0" w:noVBand="1"/>
        <w:tblLayout w:type="fixed"/>
      </w:tblPr>
      <w:tblGrid>
        <w:gridCol w:w="1495"/>
        <w:gridCol w:w="3369"/>
        <w:gridCol w:w="1225"/>
        <w:gridCol w:w="38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9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팀명</w:t>
            </w:r>
          </w:p>
        </w:tc>
        <w:tc>
          <w:tcPr>
            <w:tcW w:type="dxa" w:w="336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Summer</w:t>
            </w:r>
          </w:p>
        </w:tc>
        <w:tc>
          <w:tcPr>
            <w:tcW w:type="dxa" w:w="12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3873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590"/>
                <w:tab w:val="center" w:pos="1828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 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시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2018 년  12 월  30 일   일요일      13시  00분 –  16시 00분 (  3시간 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장 소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D-CAMPUS(외부 스터디 공간)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김기성 김윤성 양성호 정경진 정예원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불참자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안 건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캡스톤 프로젝트 주제선정에 대한 브레인스토밍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8154"/>
        </w:trPr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회의내용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다양한 주제 브레인스토밍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글쓰기 자동완성 AI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GPS를 이용한 주변 정보 탐색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IoT 분야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교육용 프로그램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장애인을 위한 편의 제공 소프트웨어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국민대 종합정보시스템 개편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17, 18년도 본교 소프트웨어학부 캡스톤 프로젝트 주제로 사용되지 않음.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각 입학년도별 트랙이나 필수과목 등을 수강신청 전에 보여주능 기능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졸음운전 방지 운전대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사람이 졸음운전시 얼굴 온도가 올라간다는 내용을 들은 바 있음.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카메라, 체온 측정 센서로 영상처리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자세 교정 어플리케이션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머신러닝을 이용한 사용자 맞춤 미용 어플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스타일을 미리 사용자에게 적용시켜봄.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유저의 스타일 히스토리를 저장하고, 스타일 추천 서비스</w:t>
            </w:r>
          </w:p>
          <w:p>
            <w:pPr>
              <w:numPr>
                <w:ilvl w:val="1"/>
                <w:numId w:val="3"/>
              </w:numPr>
              <w:jc w:val="left"/>
              <w:overflowPunct w:val="0"/>
              <w:spacing w:lineRule="atLeast" w:line="360" w:before="0" w:after="0"/>
              <w:ind w:left="12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영상처리 + 머신러닝이라 가능할지 의문.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휴대폰 자동 잠금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교내 빈 강의실 탐색 서비스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left="800" w:right="0" w:hanging="400"/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b w:val="0"/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VR을 이용한 가상 면접 프로그램</w:t>
            </w:r>
          </w:p>
          <w:p>
            <w:pPr>
              <w:numPr>
                <w:ilvl w:val="0"/>
                <w:numId w:val="3"/>
              </w:numPr>
              <w:jc w:val="left"/>
              <w:overflowPunct w:val="0"/>
              <w:spacing w:lineRule="atLeast" w:line="36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117"/>
        </w:trPr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결과물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회의록 :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12월 30일 회의록 작성 시작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tabs>
          <w:tab w:val="left" w:pos="3105"/>
          <w:tab w:val="center" w:pos="4873"/>
        </w:tabs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br w:type="page"/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회 의 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962" w:type="dxa"/>
        <w:tblLook w:val="0004A0" w:firstRow="1" w:lastRow="0" w:firstColumn="1" w:lastColumn="0" w:noHBand="0" w:noVBand="1"/>
        <w:tblLayout w:type="fixed"/>
      </w:tblPr>
      <w:tblGrid>
        <w:gridCol w:w="1495"/>
        <w:gridCol w:w="3369"/>
        <w:gridCol w:w="1225"/>
        <w:gridCol w:w="3873"/>
      </w:tblGrid>
      <w:tr>
        <w:trPr/>
        <w:tc>
          <w:tcPr>
            <w:tcW w:type="dxa" w:w="149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팀명</w:t>
            </w:r>
          </w:p>
        </w:tc>
        <w:tc>
          <w:tcPr>
            <w:tcW w:type="dxa" w:w="336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Summer</w:t>
            </w:r>
          </w:p>
        </w:tc>
        <w:tc>
          <w:tcPr>
            <w:tcW w:type="dxa" w:w="12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3873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590"/>
                <w:tab w:val="center" w:pos="1828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 차</w:t>
            </w:r>
          </w:p>
        </w:tc>
      </w:tr>
      <w:tr>
        <w:trPr/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시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2019 년  1 월  19 일   토요일      13시  00분 –  16시 00분 (  3시간 )</w:t>
            </w:r>
          </w:p>
        </w:tc>
      </w:tr>
      <w:tr>
        <w:trPr/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장 소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성곡 도서관</w:t>
            </w:r>
          </w:p>
        </w:tc>
      </w:tr>
      <w:tr>
        <w:trPr/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김기성 김윤성 양성호 정경진 정예원</w:t>
            </w:r>
          </w:p>
        </w:tc>
      </w:tr>
      <w:tr>
        <w:trPr/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불참자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-</w:t>
            </w:r>
          </w:p>
        </w:tc>
      </w:tr>
      <w:tr>
        <w:trPr/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안 건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지난 회의에서 나온 프로젝트 주제에서 주제선정을 위한 세부내용 분석</w:t>
            </w:r>
          </w:p>
        </w:tc>
      </w:tr>
      <w:tr>
        <w:trPr>
          <w:trHeight w:hRule="atleast" w:val="8154"/>
        </w:trPr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회의내용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IPAMS 향후 계획 일정</w:t>
            </w:r>
          </w:p>
          <w:tbl>
            <w:tblPr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Ind w:w="900" w:type="dxa"/>
              <w:tblLook w:val="0004A0" w:firstRow="1" w:lastRow="0" w:firstColumn="1" w:lastColumn="0" w:noHBand="0" w:noVBand="1"/>
              <w:tblLayout w:type="auto"/>
            </w:tblPr>
            <w:tblGrid>
              <w:gridCol w:w="1025"/>
              <w:gridCol w:w="1976"/>
              <w:gridCol w:w="2103"/>
              <w:gridCol w:w="1952"/>
            </w:tblGrid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tcBorders>
                    <w:bottom w:val="single" w:color="000000" w:sz="4"/>
                  </w:tcBorders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</w:p>
              </w:tc>
              <w:tc>
                <w:tcPr>
                  <w:tcW w:type="dxa" w:w="1976"/>
                  <w:vAlign w:val="top"/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3월</w:t>
                  </w:r>
                </w:p>
              </w:tc>
              <w:tc>
                <w:tcPr>
                  <w:tcW w:type="dxa" w:w="2103"/>
                  <w:vAlign w:val="top"/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4월</w:t>
                  </w:r>
                </w:p>
              </w:tc>
              <w:tc>
                <w:tcPr>
                  <w:tcW w:type="dxa" w:w="1952"/>
                  <w:vAlign w:val="top"/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5월</w:t>
                  </w:r>
                </w:p>
              </w:tc>
            </w:tr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1주차</w:t>
                  </w:r>
                </w:p>
              </w:tc>
              <w:tc>
                <w:tcPr>
                  <w:tcW w:type="dxa" w:w="1976"/>
                  <w:vAlign w:val="top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Relay Agent</w:t>
                  </w:r>
                </w:p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IP Schedule</w:t>
                  </w:r>
                </w:p>
              </w:tc>
              <w:tc>
                <w:tcPr>
                  <w:tcW w:type="dxa" w:w="1952"/>
                  <w:vAlign w:val="top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DDNS</w:t>
                  </w:r>
                </w:p>
              </w:tc>
            </w:tr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2주차</w:t>
                  </w:r>
                </w:p>
              </w:tc>
              <w:tc>
                <w:tcPr>
                  <w:tcW w:type="dxa" w:w="1976"/>
                  <w:vAlign w:val="top"/>
                  <w:vMerge/>
                </w:tcPr>
                <w:p/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Starve</w:t>
                  </w:r>
                </w:p>
              </w:tc>
              <w:tc>
                <w:tcPr>
                  <w:tcW w:type="dxa" w:w="1952"/>
                  <w:vAlign w:val="top"/>
                  <w:vMerge/>
                </w:tcPr>
                <w:p/>
              </w:tc>
            </w:tr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3주차</w:t>
                  </w:r>
                </w:p>
              </w:tc>
              <w:tc>
                <w:tcPr>
                  <w:tcW w:type="dxa" w:w="1976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Server</w:t>
                  </w:r>
                </w:p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DDNS</w:t>
                  </w:r>
                </w:p>
              </w:tc>
              <w:tc>
                <w:tcPr>
                  <w:tcW w:type="dxa" w:w="195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Debugging</w:t>
                  </w:r>
                </w:p>
              </w:tc>
            </w:tr>
            <w:tr>
              <w:trPr>
                <w:trHeight w:hRule="atleast" w:val="399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4주차</w:t>
                  </w:r>
                </w:p>
              </w:tc>
              <w:tc>
                <w:tcPr>
                  <w:tcW w:type="dxa" w:w="1976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IP Schedule</w:t>
                  </w:r>
                </w:p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중간고사 기간</w:t>
                  </w:r>
                </w:p>
              </w:tc>
              <w:tc>
                <w:tcPr>
                  <w:tcW w:type="dxa" w:w="195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논문 및 정리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제안서에 대한 토의 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IPAMS 소개( 목적, 배경)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사용시 이점, 사용하는 근거 ( 타 프로그램과 비교 시 장단점)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현 개발 정도 (프로그램 이력, 프로젝트 일정)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추가 구현 기능 설명(장점, 일정과 함께 기능 상세 설명,책임자 정보 첨부)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개발 효과(참조)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개발 일정</w:t>
            </w: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>세미나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개요 ( 왜 필요한가? – 장점)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흐름을 간략히 설명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상세 설명( 내부 logic, DB구성까지 추가 되어야 할 프로토콜)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일정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</w:tc>
      </w:tr>
      <w:tr>
        <w:trPr>
          <w:trHeight w:hRule="atleast" w:val="2117"/>
        </w:trPr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결과물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auto"/>
                <w:position w:val="0"/>
                <w:sz w:val="20"/>
                <w:szCs w:val="20"/>
                <w:rFonts w:ascii="맑은 고딕" w:eastAsia="바탕" w:hAnsi="바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제안서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: 3월 7일 제출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DHCP Management 초기 설계도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: 3월 7일 프로젝트 제안 및 설계 발표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tabs>
          <w:tab w:val="left" w:pos="3105"/>
          <w:tab w:val="center" w:pos="4873"/>
        </w:tabs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br w:type="page"/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회 의 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962" w:type="dxa"/>
        <w:tblLook w:val="0004A0" w:firstRow="1" w:lastRow="0" w:firstColumn="1" w:lastColumn="0" w:noHBand="0" w:noVBand="1"/>
        <w:tblLayout w:type="fixed"/>
      </w:tblPr>
      <w:tblGrid>
        <w:gridCol w:w="1495"/>
        <w:gridCol w:w="3369"/>
        <w:gridCol w:w="1225"/>
        <w:gridCol w:w="3873"/>
      </w:tblGrid>
      <w:tr>
        <w:trPr/>
        <w:tc>
          <w:tcPr>
            <w:tcW w:type="dxa" w:w="149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팀명</w:t>
            </w:r>
          </w:p>
        </w:tc>
        <w:tc>
          <w:tcPr>
            <w:tcW w:type="dxa" w:w="336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Summer</w:t>
            </w:r>
          </w:p>
        </w:tc>
        <w:tc>
          <w:tcPr>
            <w:tcW w:type="dxa" w:w="122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3873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tabs>
                <w:tab w:val="left" w:pos="1590"/>
                <w:tab w:val="center" w:pos="1828"/>
              </w:tabs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 차</w:t>
            </w:r>
          </w:p>
        </w:tc>
      </w:tr>
      <w:tr>
        <w:trPr/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시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  2018 년  12 월  30 일   일요일      13시  00분 –  16시 00분 (  3시간 )</w:t>
            </w:r>
          </w:p>
        </w:tc>
      </w:tr>
      <w:tr>
        <w:trPr/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장 소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도서관</w:t>
            </w:r>
          </w:p>
        </w:tc>
      </w:tr>
      <w:tr>
        <w:trPr/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김기성 김윤성 양성호 정경진 정예원</w:t>
            </w:r>
          </w:p>
        </w:tc>
      </w:tr>
      <w:tr>
        <w:trPr/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불참자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-</w:t>
            </w:r>
          </w:p>
        </w:tc>
      </w:tr>
      <w:tr>
        <w:trPr/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안 건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캡스톤 프로젝트 주제선정에 대한 브레인스토밍</w:t>
            </w:r>
          </w:p>
        </w:tc>
      </w:tr>
      <w:tr>
        <w:trPr>
          <w:trHeight w:hRule="atleast" w:val="8154"/>
        </w:trPr>
        <w:tc>
          <w:tcPr>
            <w:tcW w:type="dxa" w:w="149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회의내용</w:t>
            </w:r>
          </w:p>
        </w:tc>
        <w:tc>
          <w:tcPr>
            <w:tcW w:type="dxa" w:w="84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IPAMS 향후 계획 일정</w:t>
            </w:r>
          </w:p>
          <w:tbl>
            <w:tblPr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Ind w:w="900" w:type="dxa"/>
              <w:tblLook w:val="0004A0" w:firstRow="1" w:lastRow="0" w:firstColumn="1" w:lastColumn="0" w:noHBand="0" w:noVBand="1"/>
              <w:tblLayout w:type="auto"/>
            </w:tblPr>
            <w:tblGrid>
              <w:gridCol w:w="1025"/>
              <w:gridCol w:w="1976"/>
              <w:gridCol w:w="2103"/>
              <w:gridCol w:w="1952"/>
            </w:tblGrid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tcBorders>
                    <w:bottom w:val="single" w:color="000000" w:sz="4"/>
                  </w:tcBorders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</w:p>
              </w:tc>
              <w:tc>
                <w:tcPr>
                  <w:tcW w:type="dxa" w:w="1976"/>
                  <w:vAlign w:val="top"/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3월</w:t>
                  </w:r>
                </w:p>
              </w:tc>
              <w:tc>
                <w:tcPr>
                  <w:tcW w:type="dxa" w:w="2103"/>
                  <w:vAlign w:val="top"/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4월</w:t>
                  </w:r>
                </w:p>
              </w:tc>
              <w:tc>
                <w:tcPr>
                  <w:tcW w:type="dxa" w:w="1952"/>
                  <w:vAlign w:val="top"/>
                  <w:shd w:val="clear" w:color="000000" w:fill="FFC000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5월</w:t>
                  </w:r>
                </w:p>
              </w:tc>
            </w:tr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1주차</w:t>
                  </w:r>
                </w:p>
              </w:tc>
              <w:tc>
                <w:tcPr>
                  <w:tcW w:type="dxa" w:w="1976"/>
                  <w:vAlign w:val="top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Relay Agent</w:t>
                  </w:r>
                </w:p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IP Schedule</w:t>
                  </w:r>
                </w:p>
              </w:tc>
              <w:tc>
                <w:tcPr>
                  <w:tcW w:type="dxa" w:w="1952"/>
                  <w:vAlign w:val="top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DDNS</w:t>
                  </w:r>
                </w:p>
              </w:tc>
            </w:tr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2주차</w:t>
                  </w:r>
                </w:p>
              </w:tc>
              <w:tc>
                <w:tcPr>
                  <w:tcW w:type="dxa" w:w="1976"/>
                  <w:vAlign w:val="top"/>
                  <w:vMerge/>
                </w:tcPr>
                <w:p/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Starve</w:t>
                  </w:r>
                </w:p>
              </w:tc>
              <w:tc>
                <w:tcPr>
                  <w:tcW w:type="dxa" w:w="1952"/>
                  <w:vAlign w:val="top"/>
                  <w:vMerge/>
                </w:tcPr>
                <w:p/>
              </w:tc>
            </w:tr>
            <w:tr>
              <w:trPr>
                <w:trHeight w:hRule="atleast" w:val="384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3주차</w:t>
                  </w:r>
                </w:p>
              </w:tc>
              <w:tc>
                <w:tcPr>
                  <w:tcW w:type="dxa" w:w="1976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Server</w:t>
                  </w:r>
                </w:p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DDNS</w:t>
                  </w:r>
                </w:p>
              </w:tc>
              <w:tc>
                <w:tcPr>
                  <w:tcW w:type="dxa" w:w="195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Debugging</w:t>
                  </w:r>
                </w:p>
              </w:tc>
            </w:tr>
            <w:tr>
              <w:trPr>
                <w:trHeight w:hRule="atleast" w:val="399"/>
              </w:trPr>
              <w:tc>
                <w:tcPr>
                  <w:tcW w:type="dxa" w:w="1025"/>
                  <w:vAlign w:val="top"/>
                  <w:shd w:val="clear" w:color="000000" w:fill="C6D9F1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4주차</w:t>
                  </w:r>
                </w:p>
              </w:tc>
              <w:tc>
                <w:tcPr>
                  <w:tcW w:type="dxa" w:w="1976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IP Schedule</w:t>
                  </w:r>
                </w:p>
              </w:tc>
              <w:tc>
                <w:tcPr>
                  <w:tcW w:type="dxa" w:w="2103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중간고사 기간</w:t>
                  </w:r>
                </w:p>
              </w:tc>
              <w:tc>
                <w:tcPr>
                  <w:tcW w:type="dxa" w:w="1952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overflowPunct w:val="0"/>
                    <w:spacing w:lineRule="auto" w:line="240" w:before="0" w:after="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논문 및 정리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제안서에 대한 토의 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IPAMS 소개( 목적, 배경)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사용시 이점, 사용하는 근거 ( 타 프로그램과 비교 시 장단점)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현 개발 정도 (프로그램 이력, 프로젝트 일정)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추가 구현 기능 설명(장점, 일정과 함께 기능 상세 설명,책임자 정보 첨부)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개발 효과(참조)</w:t>
            </w:r>
          </w:p>
          <w:p>
            <w:pPr>
              <w:numPr>
                <w:ilvl w:val="0"/>
                <w:numId w:val="1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개발 일정</w:t>
            </w: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overflowPunct w:val="0"/>
              <w:spacing w:lineRule="auto" w:line="240" w:before="0" w:after="0"/>
              <w:ind w:left="900" w:right="0" w:firstLine="0"/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i w:val="1"/>
                <w:b w:val="1"/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>세미나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개요 ( 왜 필요한가? – 장점)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흐름을 간략히 설명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상세 설명( 내부 logic, DB구성까지 추가 되어야 할 프로토콜)</w:t>
            </w:r>
          </w:p>
          <w:p>
            <w:pPr>
              <w:numPr>
                <w:ilvl w:val="0"/>
                <w:numId w:val="2"/>
              </w:numPr>
              <w:jc w:val="left"/>
              <w:overflowPunct w:val="0"/>
              <w:spacing w:lineRule="atLeast" w:line="360" w:before="0" w:after="0"/>
              <w:ind w:left="1700" w:right="0" w:hanging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일정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</w:tc>
      </w:tr>
      <w:tr>
        <w:trPr>
          <w:trHeight w:hRule="atleast" w:val="2117"/>
        </w:trPr>
        <w:tc>
          <w:tcPr>
            <w:tcW w:type="dxa" w:w="149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결과물</w:t>
            </w:r>
          </w:p>
        </w:tc>
        <w:tc>
          <w:tcPr>
            <w:tcW w:type="dxa" w:w="84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auto"/>
                <w:position w:val="0"/>
                <w:sz w:val="20"/>
                <w:szCs w:val="20"/>
                <w:rFonts w:ascii="맑은 고딕" w:eastAsia="바탕" w:hAnsi="바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제안서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: 3월 7일 제출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DHCP Management 초기 설계도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: 3월 7일 프로젝트 제안 및 설계 발표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autoSpaceDE w:val="0"/>
        <w:autoSpaceDN w:val="0"/>
      </w:pPr>
      <w:r>
        <w:br w:type="page"/>
      </w: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교수님과의 팀 미팅 회의록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384"/>
        <w:gridCol w:w="3119"/>
        <w:gridCol w:w="1134"/>
        <w:gridCol w:w="3587"/>
      </w:tblGrid>
      <w:tr>
        <w:trPr/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팀명</w:t>
            </w:r>
          </w:p>
        </w:tc>
        <w:tc>
          <w:tcPr>
            <w:tcW w:type="dxa" w:w="3119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DHCP Management</w:t>
            </w:r>
          </w:p>
        </w:tc>
        <w:tc>
          <w:tcPr>
            <w:tcW w:type="dxa" w:w="1134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차수</w:t>
            </w:r>
          </w:p>
        </w:tc>
        <w:tc>
          <w:tcPr>
            <w:tcW w:type="dxa" w:w="3587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9차</w:t>
            </w:r>
          </w:p>
        </w:tc>
      </w:tr>
      <w:tr>
        <w:trPr/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일 시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2009 년  03 월   13 일  목요일   오후 4시 00분 – 5시 40분 ( 1시간40분 )</w:t>
            </w:r>
          </w:p>
        </w:tc>
      </w:tr>
      <w:tr>
        <w:trPr/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장 소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과학관 2층 223호 대학원 세미나실</w:t>
            </w:r>
          </w:p>
        </w:tc>
      </w:tr>
      <w:tr>
        <w:trPr/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참석자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이진욱, 최상우, 장민우, 정서연</w:t>
            </w:r>
          </w:p>
        </w:tc>
      </w:tr>
      <w:tr>
        <w:trPr/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불참자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김영완(병원)</w:t>
            </w:r>
          </w:p>
        </w:tc>
      </w:tr>
      <w:tr>
        <w:trPr/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안 건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DHCP Relay Agent 개발 관련 Risk Management</w:t>
            </w:r>
          </w:p>
        </w:tc>
      </w:tr>
      <w:tr>
        <w:trPr>
          <w:trHeight w:hRule="atleast" w:val="6964"/>
        </w:trPr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회의내용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발표 : DHCP Relay Agent 개발 진행 상황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발표자 : 이진욱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첨부물 : DHCP Relay Agent 개발 진행 프리젠테이션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내용 :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DHCP Management Packet Structure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· Packet 수정 사항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Relay Agent Web Interface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· DHCP Management interface수정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· Relay Agent Interface 추가사항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Relay Agent Risk Management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· Host Lease관련 Ping test모듈 추가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· Relay Agent 네트워크 모델 디자인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000000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Planning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4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· 일정 변경사항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0"/>
                <w:szCs w:val="1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질문 및 지적사항 </w:t>
            </w:r>
            <w:r>
              <w:rPr>
                <w:color w:val="auto"/>
                <w:position w:val="0"/>
                <w:sz w:val="10"/>
                <w:szCs w:val="10"/>
                <w:rFonts w:ascii="맑은 고딕" w:eastAsia="맑은 고딕" w:hAnsi="맑은 고딕" w:hint="default"/>
              </w:rPr>
              <w:t xml:space="preserve">(다음 회의록에 지적사항에 대한 검토 및 반영내용이 반영되어야 함)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DHCP IP Allocation 가능 Interface 조사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각 OP별 Packet 분산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0"/>
                <w:szCs w:val="1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10"/>
                <w:szCs w:val="10"/>
                <w:rFonts w:ascii="맑은 고딕" w:eastAsia="맑은 고딕" w:hAnsi="맑은 고딕" w:hint="default"/>
              </w:rPr>
              <w:autoSpaceDE w:val="0"/>
              <w:autoSpaceDN w:val="0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00"/>
              <w:rPr>
                <w:color w:val="000000"/>
                <w:position w:val="0"/>
                <w:sz w:val="10"/>
                <w:szCs w:val="10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</w:tc>
      </w:tr>
      <w:tr>
        <w:trPr>
          <w:trHeight w:hRule="atleast" w:val="1866"/>
        </w:trPr>
        <w:tc>
          <w:tcPr>
            <w:tcW w:type="dxa" w:w="138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결과물</w:t>
            </w:r>
          </w:p>
        </w:tc>
        <w:tc>
          <w:tcPr>
            <w:tcW w:type="dxa" w:w="7840"/>
            <w:vAlign w:val="top"/>
            <w:gridSpan w:val="3"/>
          </w:tcPr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DHCP Management Relay 네트워크 모델 Test 진행 </w:t>
            </w:r>
          </w:p>
          <w:p>
            <w:pPr>
              <w:pStyle w:val="PO159"/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220"/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맑은 고딕" w:eastAsia="맑은 고딕" w:hAnsi="맑은 고딕" w:hint="default"/>
              </w:rPr>
              <w:t xml:space="preserve">○ Agent – Server 간 Packet Structure 변경 진행중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autoSpaceDE w:val="1"/>
        <w:autoSpaceDN w:val="1"/>
      </w:pPr>
    </w:p>
    <w:sectPr>
      <w:footerReference w:type="default" r:id="rId5"/>
      <w:pgSz w:w="11906" w:h="16838"/>
      <w:pgMar w:top="1440" w:left="1080" w:bottom="1440" w:right="108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한양신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right"/>
      <w:spacing w:lineRule="auto" w:line="240" w:before="0" w:after="0"/>
      <w:ind w:right="0" w:firstLine="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snapToGrid w:val="off"/>
      <w:autoSpaceDE w:val="0"/>
      <w:autoSpaceDN w:val="0"/>
    </w:pPr>
    <w:r>
      <w:rPr>
        <w:sz w:val="20"/>
      </w:rPr>
      <w:drawing>
        <wp:anchor distT="0" distB="0" distL="114300" distR="114300" simplePos="0" relativeHeight="251624960" behindDoc="0" locked="0" layoutInCell="1" allowOverlap="1">
          <wp:simplePos x="0" y="0"/>
          <wp:positionH relativeFrom="column">
            <wp:posOffset>4686305</wp:posOffset>
          </wp:positionH>
          <wp:positionV relativeFrom="paragraph">
            <wp:posOffset>142880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3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macbook/Library/Group Containers/L48J367XN4.com.infraware.PolarisOffice/EngineTemp/9590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pict>
        <v:shapetype id="_x0000_t75" coordsize="21600,21600" o:spt="75" o:preferrelative="t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type="#_x0000_t75" style="position:static;width:482.3pt;height:8.5pt;z-index:251624961" o:hr="t" o:hrpct="0" o:hralign="center" stroked="f" filled="t" o:bordertopcolor="#fcfcfc" o:borderleftcolor="#fcfcfc" o:borderbottomcolor="#fcfcfc" o:borderrightcolor="#fcfcfc">
          <v:imagedata r:id="rId2" o:title=" "/>
          <w10:bordertop type="single" width="5"/>
          <w10:borderleft type="single" width="5"/>
          <w10:borderbottom type="single" width="5"/>
          <w10:borderright type="single" width="5"/>
          <w10:wrap type="none"/>
          <w10:anchorlock/>
        </v:shape>
      </w:pict>
    </w:r>
  </w:p>
  <w:p>
    <w:pPr>
      <w:pStyle w:val="PO153"/>
      <w:numPr>
        <w:ilvl w:val="0"/>
        <w:numId w:val="0"/>
      </w:numPr>
      <w:jc w:val="right"/>
      <w:spacing w:lineRule="auto" w:line="240" w:before="0" w:after="0"/>
      <w:ind w:right="200" w:firstLine="3600"/>
      <w:tabs>
        <w:tab w:val="center" w:pos="4513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snapToGrid w:val="off"/>
      <w:autoSpaceDE w:val="0"/>
      <w:autoSpaceDN w:val="0"/>
    </w:pP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 xml:space="preserve">캡스톤 디자인                     </w: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3</w: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26F447EC"/>
    <w:lvl w:ilvl="0">
      <w:lvlJc w:val="left"/>
      <w:numFmt w:val="decimal"/>
      <w:start w:val="1"/>
      <w:suff w:val="tab"/>
      <w:pPr>
        <w:ind w:left="1700" w:hanging="400"/>
      </w:pPr>
      <w:lvlText w:val="%1."/>
    </w:lvl>
    <w:lvl w:ilvl="1">
      <w:lvlJc w:val="left"/>
      <w:numFmt w:val="upperLetter"/>
      <w:start w:val="1"/>
      <w:suff w:val="tab"/>
      <w:pPr>
        <w:ind w:left="2100" w:hanging="400"/>
      </w:pPr>
      <w:lvlText w:val="%2."/>
    </w:lvl>
    <w:lvl w:ilvl="2">
      <w:lvlJc w:val="right"/>
      <w:numFmt w:val="lowerRoman"/>
      <w:start w:val="1"/>
      <w:suff w:val="tab"/>
      <w:pPr>
        <w:ind w:left="2500" w:hanging="400"/>
      </w:pPr>
      <w:lvlText w:val="%3."/>
    </w:lvl>
    <w:lvl w:ilvl="3">
      <w:lvlJc w:val="left"/>
      <w:numFmt w:val="decimal"/>
      <w:start w:val="1"/>
      <w:suff w:val="tab"/>
      <w:pPr>
        <w:ind w:left="2900" w:hanging="400"/>
      </w:pPr>
      <w:lvlText w:val="%4."/>
    </w:lvl>
    <w:lvl w:ilvl="4">
      <w:lvlJc w:val="left"/>
      <w:numFmt w:val="upperLetter"/>
      <w:start w:val="1"/>
      <w:suff w:val="tab"/>
      <w:pPr>
        <w:ind w:left="3300" w:hanging="400"/>
      </w:pPr>
      <w:lvlText w:val="%5."/>
    </w:lvl>
    <w:lvl w:ilvl="5">
      <w:lvlJc w:val="right"/>
      <w:numFmt w:val="lowerRoman"/>
      <w:start w:val="1"/>
      <w:suff w:val="tab"/>
      <w:pPr>
        <w:ind w:left="3700" w:hanging="400"/>
      </w:pPr>
      <w:lvlText w:val="%6."/>
    </w:lvl>
    <w:lvl w:ilvl="6">
      <w:lvlJc w:val="left"/>
      <w:numFmt w:val="decimal"/>
      <w:start w:val="1"/>
      <w:suff w:val="tab"/>
      <w:pPr>
        <w:ind w:left="4100" w:hanging="400"/>
      </w:pPr>
      <w:lvlText w:val="%7."/>
    </w:lvl>
    <w:lvl w:ilvl="7">
      <w:lvlJc w:val="left"/>
      <w:numFmt w:val="upperLetter"/>
      <w:start w:val="1"/>
      <w:suff w:val="tab"/>
      <w:pPr>
        <w:ind w:left="4500" w:hanging="400"/>
      </w:pPr>
      <w:lvlText w:val="%8."/>
    </w:lvl>
    <w:lvl w:ilvl="8">
      <w:lvlJc w:val="right"/>
      <w:numFmt w:val="lowerRoman"/>
      <w:start w:val="1"/>
      <w:suff w:val="tab"/>
      <w:pPr>
        <w:ind w:left="4900" w:hanging="400"/>
      </w:pPr>
      <w:lvlText w:val="%9."/>
    </w:lvl>
  </w:abstractNum>
  <w:abstractNum w:abstractNumId="1">
    <w:multiLevelType w:val="hybridMultilevel"/>
    <w:nsid w:val="000001"/>
    <w:tmpl w:val="6F9DEAEE"/>
    <w:lvl w:ilvl="0">
      <w:lvlJc w:val="left"/>
      <w:numFmt w:val="decimal"/>
      <w:start w:val="1"/>
      <w:suff w:val="tab"/>
      <w:pPr>
        <w:ind w:left="1700" w:hanging="400"/>
      </w:pPr>
      <w:lvlText w:val="%1."/>
    </w:lvl>
    <w:lvl w:ilvl="1">
      <w:lvlJc w:val="left"/>
      <w:numFmt w:val="upperLetter"/>
      <w:start w:val="1"/>
      <w:suff w:val="tab"/>
      <w:pPr>
        <w:ind w:left="2100" w:hanging="400"/>
      </w:pPr>
      <w:lvlText w:val="%2."/>
    </w:lvl>
    <w:lvl w:ilvl="2">
      <w:lvlJc w:val="right"/>
      <w:numFmt w:val="lowerRoman"/>
      <w:start w:val="1"/>
      <w:suff w:val="tab"/>
      <w:pPr>
        <w:ind w:left="2500" w:hanging="400"/>
      </w:pPr>
      <w:lvlText w:val="%3."/>
    </w:lvl>
    <w:lvl w:ilvl="3">
      <w:lvlJc w:val="left"/>
      <w:numFmt w:val="decimal"/>
      <w:start w:val="1"/>
      <w:suff w:val="tab"/>
      <w:pPr>
        <w:ind w:left="2900" w:hanging="400"/>
      </w:pPr>
      <w:lvlText w:val="%4."/>
    </w:lvl>
    <w:lvl w:ilvl="4">
      <w:lvlJc w:val="left"/>
      <w:numFmt w:val="upperLetter"/>
      <w:start w:val="1"/>
      <w:suff w:val="tab"/>
      <w:pPr>
        <w:ind w:left="3300" w:hanging="400"/>
      </w:pPr>
      <w:lvlText w:val="%5."/>
    </w:lvl>
    <w:lvl w:ilvl="5">
      <w:lvlJc w:val="right"/>
      <w:numFmt w:val="lowerRoman"/>
      <w:start w:val="1"/>
      <w:suff w:val="tab"/>
      <w:pPr>
        <w:ind w:left="3700" w:hanging="400"/>
      </w:pPr>
      <w:lvlText w:val="%6."/>
    </w:lvl>
    <w:lvl w:ilvl="6">
      <w:lvlJc w:val="left"/>
      <w:numFmt w:val="decimal"/>
      <w:start w:val="1"/>
      <w:suff w:val="tab"/>
      <w:pPr>
        <w:ind w:left="4100" w:hanging="400"/>
      </w:pPr>
      <w:lvlText w:val="%7."/>
    </w:lvl>
    <w:lvl w:ilvl="7">
      <w:lvlJc w:val="left"/>
      <w:numFmt w:val="upperLetter"/>
      <w:start w:val="1"/>
      <w:suff w:val="tab"/>
      <w:pPr>
        <w:ind w:left="4500" w:hanging="400"/>
      </w:pPr>
      <w:lvlText w:val="%8."/>
    </w:lvl>
    <w:lvl w:ilvl="8">
      <w:lvlJc w:val="right"/>
      <w:numFmt w:val="lowerRoman"/>
      <w:start w:val="1"/>
      <w:suff w:val="tab"/>
      <w:pPr>
        <w:ind w:left="4900" w:hanging="400"/>
      </w:pPr>
      <w:lvlText w:val="%9."/>
    </w:lvl>
  </w:abstractNum>
  <w:abstractNum w:abstractNumId="2">
    <w:multiLevelType w:val="hybridMultilevel"/>
    <w:nsid w:val="000002"/>
    <w:tmpl w:val="68AAE881"/>
    <w:lvl w:ilvl="0">
      <w:lvlJc w:val="left"/>
      <w:numFmt w:val="decimal"/>
      <w:start w:val="1"/>
      <w:suff w:val="tab"/>
      <w:pPr>
        <w:ind w:left="1700" w:hanging="400"/>
      </w:pPr>
      <w:rPr>
        <w:rFonts w:ascii="맑은 고딕" w:eastAsia="맑은 고딕" w:hAnsi="맑은 고딕"/>
        <w:b w:val="0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2100" w:hanging="400"/>
      </w:pPr>
      <w:rPr>
        <w:rFonts w:ascii="맑은 고딕" w:eastAsia="맑은 고딕" w:hAnsi="맑은 고딕"/>
        <w:b w:val="0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500" w:hanging="400"/>
      </w:pPr>
      <w:rPr>
        <w:rFonts w:ascii="맑은 고딕" w:eastAsia="맑은 고딕" w:hAnsi="맑은 고딕"/>
        <w:b w:val="0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900" w:hanging="400"/>
      </w:pPr>
      <w:lvlText w:val="%4."/>
    </w:lvl>
    <w:lvl w:ilvl="4">
      <w:lvlJc w:val="left"/>
      <w:numFmt w:val="upperLetter"/>
      <w:start w:val="1"/>
      <w:suff w:val="tab"/>
      <w:pPr>
        <w:ind w:left="3300" w:hanging="400"/>
      </w:pPr>
      <w:lvlText w:val="%5."/>
    </w:lvl>
    <w:lvl w:ilvl="5">
      <w:lvlJc w:val="right"/>
      <w:numFmt w:val="lowerRoman"/>
      <w:start w:val="1"/>
      <w:suff w:val="tab"/>
      <w:pPr>
        <w:ind w:left="3700" w:hanging="400"/>
      </w:pPr>
      <w:lvlText w:val="%6."/>
    </w:lvl>
    <w:lvl w:ilvl="6">
      <w:lvlJc w:val="left"/>
      <w:numFmt w:val="decimal"/>
      <w:start w:val="1"/>
      <w:suff w:val="tab"/>
      <w:pPr>
        <w:ind w:left="4100" w:hanging="400"/>
      </w:pPr>
      <w:lvlText w:val="%7."/>
    </w:lvl>
    <w:lvl w:ilvl="7">
      <w:lvlJc w:val="left"/>
      <w:numFmt w:val="upperLetter"/>
      <w:start w:val="1"/>
      <w:suff w:val="tab"/>
      <w:pPr>
        <w:ind w:left="4500" w:hanging="400"/>
      </w:pPr>
      <w:lvlText w:val="%8."/>
    </w:lvl>
    <w:lvl w:ilvl="8">
      <w:lvlJc w:val="right"/>
      <w:numFmt w:val="lowerRoman"/>
      <w:start w:val="1"/>
      <w:suff w:val="tab"/>
      <w:pPr>
        <w:ind w:left="4900" w:hanging="400"/>
      </w:pPr>
      <w:lvlText w:val="%9."/>
    </w:lvl>
  </w:abstractNum>
  <w:abstractNum w:abstractNumId="3">
    <w:multiLevelType w:val="hybridMultilevel"/>
    <w:nsid w:val="000003"/>
    <w:tmpl w:val="2C86A2D6"/>
    <w:lvl w:ilvl="0">
      <w:lvlJc w:val="left"/>
      <w:numFmt w:val="decimalEnclosedCircle"/>
      <w:start w:val="1"/>
      <w:suff w:val="tab"/>
      <w:pPr>
        <w:ind w:left="1700" w:hanging="400"/>
      </w:pPr>
      <w:rPr>
        <w:rFonts w:ascii="맑은 고딕" w:eastAsia="맑은 고딕" w:hAnsi="맑은 고딕"/>
        <w:b w:val="0"/>
        <w:shd w:val="clear"/>
        <w:sz w:val="20"/>
        <w:szCs w:val="20"/>
        <w:u w:val="none"/>
        <w:w w:val="100"/>
      </w:rPr>
      <w:lvlText w:val="%1"/>
    </w:lvl>
    <w:lvl w:ilvl="1">
      <w:lvlJc w:val="left"/>
      <w:numFmt w:val="upperLetter"/>
      <w:start w:val="1"/>
      <w:suff w:val="tab"/>
      <w:pPr>
        <w:ind w:left="2100" w:hanging="400"/>
      </w:pPr>
      <w:lvlText w:val="%2."/>
    </w:lvl>
    <w:lvl w:ilvl="2">
      <w:lvlJc w:val="right"/>
      <w:numFmt w:val="lowerRoman"/>
      <w:start w:val="1"/>
      <w:suff w:val="tab"/>
      <w:pPr>
        <w:ind w:left="2500" w:hanging="400"/>
      </w:pPr>
      <w:lvlText w:val="%3."/>
    </w:lvl>
    <w:lvl w:ilvl="3">
      <w:lvlJc w:val="left"/>
      <w:numFmt w:val="decimal"/>
      <w:start w:val="1"/>
      <w:suff w:val="tab"/>
      <w:pPr>
        <w:ind w:left="2900" w:hanging="400"/>
      </w:pPr>
      <w:lvlText w:val="%4."/>
    </w:lvl>
    <w:lvl w:ilvl="4">
      <w:lvlJc w:val="left"/>
      <w:numFmt w:val="upperLetter"/>
      <w:start w:val="1"/>
      <w:suff w:val="tab"/>
      <w:pPr>
        <w:ind w:left="3300" w:hanging="400"/>
      </w:pPr>
      <w:lvlText w:val="%5."/>
    </w:lvl>
    <w:lvl w:ilvl="5">
      <w:lvlJc w:val="right"/>
      <w:numFmt w:val="lowerRoman"/>
      <w:start w:val="1"/>
      <w:suff w:val="tab"/>
      <w:pPr>
        <w:ind w:left="3700" w:hanging="400"/>
      </w:pPr>
      <w:lvlText w:val="%6."/>
    </w:lvl>
    <w:lvl w:ilvl="6">
      <w:lvlJc w:val="left"/>
      <w:numFmt w:val="decimal"/>
      <w:start w:val="1"/>
      <w:suff w:val="tab"/>
      <w:pPr>
        <w:ind w:left="4100" w:hanging="400"/>
      </w:pPr>
      <w:lvlText w:val="%7."/>
    </w:lvl>
    <w:lvl w:ilvl="7">
      <w:lvlJc w:val="left"/>
      <w:numFmt w:val="upperLetter"/>
      <w:start w:val="1"/>
      <w:suff w:val="tab"/>
      <w:pPr>
        <w:ind w:left="4500" w:hanging="400"/>
      </w:pPr>
      <w:lvlText w:val="%8."/>
    </w:lvl>
    <w:lvl w:ilvl="8">
      <w:lvlJc w:val="right"/>
      <w:numFmt w:val="lowerRoman"/>
      <w:start w:val="1"/>
      <w:suff w:val="tab"/>
      <w:pPr>
        <w:ind w:left="4900" w:hanging="400"/>
      </w:p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isplayBackgroundShape w:val="true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E6DA5" w:themeColor="accent1" w:themeShade="D8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A83E3B" w:themeColor="accent2" w:themeShade="D8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6A644" w:themeColor="accent3" w:themeShade="D8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6C538B" w:themeColor="accent4" w:themeShade="D8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796B0" w:themeColor="accent5" w:themeShade="D8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F57C18" w:themeColor="accent6" w:themeShade="D8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E6DA5" w:themeColor="accent1" w:themeShade="D8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A83E3B" w:themeColor="accent2" w:themeShade="D8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6A644" w:themeColor="accent3" w:themeShade="D8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6C538B" w:themeColor="accent4" w:themeShade="D8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796B0" w:themeColor="accent5" w:themeShade="D8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F57C18" w:themeColor="accent6" w:themeShade="D8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B3A2C7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AC090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4F81BD" w:themeColor="accent1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C0504D" w:themeColor="accent2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9BBB59" w:themeColor="accent3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8064A2" w:themeColor="accent4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/>
    <w:tblStylePr w:type="lastRow"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BACC6" w:themeColor="accent5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F79646" w:themeColor="accent6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/>
    <w:tblStylePr w:type="lastRow"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E6DA5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A83E3B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6A644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6C538B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796B0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F57C18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  <w:style w:styleId="PO155" w:type="paragraph">
    <w:name w:val="Balloon Text"/>
    <w:basedOn w:val="PO1"/>
    <w:link w:val="PO156"/>
    <w:uiPriority w:val="155"/>
    <w:semiHidden/>
    <w:unhideWhenUsed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56" w:type="character">
    <w:name w:val="풍선 도움말 텍스트 Char"/>
    <w:basedOn w:val="PO2"/>
    <w:link w:val="PO155"/>
    <w:uiPriority w:val="156"/>
    <w:semiHidden/>
    <w:rPr>
      <w:rFonts w:ascii="맑은 고딕" w:eastAsia="맑은 고딕" w:hAnsi="맑은 고딕"/>
      <w:shd w:val="clear"/>
      <w:sz w:val="18"/>
      <w:szCs w:val="18"/>
      <w:w w:val="100"/>
    </w:rPr>
  </w:style>
  <w:style w:styleId="PO157" w:type="character">
    <w:name w:val="Hyperlink"/>
    <w:basedOn w:val="PO2"/>
    <w:uiPriority w:val="157"/>
    <w:unhideWhenUsed/>
    <w:rPr>
      <w:color w:val="0000FF" w:themeColor="hyperlink"/>
      <w:shd w:val="clear"/>
      <w:sz w:val="20"/>
      <w:szCs w:val="20"/>
      <w:u w:val="single"/>
      <w:w w:val="100"/>
    </w:rPr>
  </w:style>
  <w:style w:customStyle="1" w:styleId="PO158" w:type="paragraph">
    <w:name w:val="MS바탕글"/>
    <w:basedOn w:val="PO1"/>
    <w:uiPriority w:val="158"/>
    <w:pPr>
      <w:autoSpaceDE w:val="1"/>
      <w:autoSpaceDN w:val="1"/>
      <w:widowControl/>
      <w:wordWrap/>
    </w:pPr>
    <w:rPr>
      <w:color w:val="000000"/>
      <w:rFonts w:ascii="굴림체" w:eastAsia="굴림" w:hAnsi="굴림체"/>
      <w:shd w:val="clear"/>
      <w:sz w:val="20"/>
      <w:szCs w:val="20"/>
      <w:w w:val="100"/>
    </w:rPr>
  </w:style>
  <w:style w:customStyle="1" w:styleId="PO159" w:type="paragraph">
    <w:name w:val="바탕글"/>
    <w:basedOn w:val="PO1"/>
    <w:uiPriority w:val="159"/>
    <w:pPr>
      <w:autoSpaceDE w:val="1"/>
      <w:autoSpaceDN w:val="1"/>
      <w:widowControl/>
      <w:wordWrap/>
    </w:pPr>
    <w:rPr>
      <w:color w:val="000000"/>
      <w:rFonts w:ascii="바탕" w:eastAsia="굴림" w:hAnsi="바탕"/>
      <w:shd w:val="clear"/>
      <w:sz w:val="20"/>
      <w:szCs w:val="20"/>
      <w:w w:val="100"/>
    </w:rPr>
  </w:style>
  <w:style w:customStyle="1" w:styleId="PO160" w:type="paragraph">
    <w:name w:val="MsoListParagraph"/>
    <w:basedOn w:val="PO1"/>
    <w:uiPriority w:val="160"/>
    <w:pPr>
      <w:autoSpaceDE w:val="1"/>
      <w:autoSpaceDN w:val="1"/>
      <w:ind w:left="800" w:firstLine="0"/>
      <w:widowControl/>
      <w:wordWrap/>
    </w:pPr>
    <w:rPr>
      <w:color w:val="000000"/>
      <w:rFonts w:ascii="맑은 고딕" w:eastAsia="굴림" w:hAnsi="맑은 고딕"/>
      <w:shd w:val="clear"/>
      <w:sz w:val="20"/>
      <w:szCs w:val="20"/>
      <w:w w:val="100"/>
    </w:rPr>
  </w:style>
  <w:style w:styleId="PO161" w:type="paragraph">
    <w:name w:val="Body Text"/>
    <w:basedOn w:val="PO1"/>
    <w:link w:val="PO162"/>
    <w:uiPriority w:val="161"/>
    <w:semiHidden/>
    <w:unhideWhenUsed/>
    <w:pPr>
      <w:autoSpaceDE w:val="1"/>
      <w:autoSpaceDN w:val="1"/>
      <w:widowControl/>
      <w:wordWrap/>
    </w:pPr>
    <w:rPr>
      <w:color w:val="000000"/>
      <w:rFonts w:ascii="한양신명조" w:eastAsia="굴림" w:hAnsi="한양신명조"/>
      <w:shd w:val="clear"/>
      <w:sz w:val="20"/>
      <w:szCs w:val="20"/>
      <w:w w:val="100"/>
    </w:rPr>
  </w:style>
  <w:style w:customStyle="1" w:styleId="PO162" w:type="character">
    <w:name w:val="본문 Char"/>
    <w:basedOn w:val="PO2"/>
    <w:link w:val="PO161"/>
    <w:uiPriority w:val="162"/>
    <w:semiHidden/>
    <w:rPr>
      <w:color w:val="000000"/>
      <w:rFonts w:ascii="한양신명조" w:eastAsia="굴림" w:hAnsi="한양신명조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Relationship Id="rId2" Type="http://schemas.openxmlformats.org/officeDocument/2006/relationships/image" Target="media/image2.gif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1377</Characters>
  <CharactersWithSpaces>0</CharactersWithSpaces>
  <Company>국민대학교</Company>
  <DocSecurity>0</DocSecurity>
  <HyperlinksChanged>false</HyperlinksChanged>
  <Lines>9</Lines>
  <LinksUpToDate>false</LinksUpToDate>
  <Pages>4</Pages>
  <Paragraphs>2</Paragraphs>
  <Words>205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/>
  <dcterms:modified xsi:type="dcterms:W3CDTF">2015-02-09T12:46:00Z</dcterms:modified>
</cp:coreProperties>
</file>