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480" w:lineRule="auto"/>
        <w:jc w:val="center"/>
        <w:rPr>
          <w:b w:val="1"/>
          <w:sz w:val="28"/>
          <w:szCs w:val="28"/>
        </w:rPr>
      </w:pPr>
      <w:r w:rsidDel="00000000" w:rsidR="00000000" w:rsidRPr="00000000">
        <w:rPr>
          <w:sz w:val="24"/>
          <w:szCs w:val="24"/>
        </w:rPr>
        <w:drawing>
          <wp:inline distB="114300" distT="114300" distL="114300" distR="114300">
            <wp:extent cx="4576763" cy="4450902"/>
            <wp:effectExtent b="0" l="0" r="0" t="0"/>
            <wp:docPr descr="Image result for csulb logo" id="4" name="image5.png"/>
            <a:graphic>
              <a:graphicData uri="http://schemas.openxmlformats.org/drawingml/2006/picture">
                <pic:pic>
                  <pic:nvPicPr>
                    <pic:cNvPr descr="Image result for csulb logo" id="0" name="image5.png"/>
                    <pic:cNvPicPr preferRelativeResize="0"/>
                  </pic:nvPicPr>
                  <pic:blipFill>
                    <a:blip r:embed="rId6"/>
                    <a:srcRect b="0" l="0" r="0" t="0"/>
                    <a:stretch>
                      <a:fillRect/>
                    </a:stretch>
                  </pic:blipFill>
                  <pic:spPr>
                    <a:xfrm>
                      <a:off x="0" y="0"/>
                      <a:ext cx="4576763" cy="44509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before="240" w:line="480" w:lineRule="auto"/>
        <w:jc w:val="center"/>
        <w:rPr>
          <w:b w:val="1"/>
          <w:sz w:val="28"/>
          <w:szCs w:val="28"/>
          <w:highlight w:val="white"/>
        </w:rPr>
      </w:pPr>
      <w:r w:rsidDel="00000000" w:rsidR="00000000" w:rsidRPr="00000000">
        <w:rPr>
          <w:b w:val="1"/>
          <w:sz w:val="28"/>
          <w:szCs w:val="28"/>
          <w:rtl w:val="0"/>
        </w:rPr>
        <w:t xml:space="preserve">Lab 2: </w:t>
      </w:r>
      <w:r w:rsidDel="00000000" w:rsidR="00000000" w:rsidRPr="00000000">
        <w:rPr>
          <w:b w:val="1"/>
          <w:sz w:val="28"/>
          <w:szCs w:val="28"/>
          <w:highlight w:val="white"/>
          <w:rtl w:val="0"/>
        </w:rPr>
        <w:t xml:space="preserve">UART IDLP</w:t>
      </w:r>
    </w:p>
    <w:p w:rsidR="00000000" w:rsidDel="00000000" w:rsidP="00000000" w:rsidRDefault="00000000" w:rsidRPr="00000000" w14:paraId="00000003">
      <w:pPr>
        <w:pageBreakBefore w:val="0"/>
        <w:spacing w:before="240" w:line="480" w:lineRule="auto"/>
        <w:jc w:val="center"/>
        <w:rPr>
          <w:b w:val="1"/>
          <w:sz w:val="28"/>
          <w:szCs w:val="28"/>
          <w:highlight w:val="white"/>
        </w:rPr>
      </w:pPr>
      <w:r w:rsidDel="00000000" w:rsidR="00000000" w:rsidRPr="00000000">
        <w:rPr>
          <w:b w:val="1"/>
          <w:sz w:val="28"/>
          <w:szCs w:val="28"/>
          <w:highlight w:val="white"/>
          <w:rtl w:val="0"/>
        </w:rPr>
        <w:t xml:space="preserve">CECS 347 </w:t>
      </w:r>
    </w:p>
    <w:p w:rsidR="00000000" w:rsidDel="00000000" w:rsidP="00000000" w:rsidRDefault="00000000" w:rsidRPr="00000000" w14:paraId="00000004">
      <w:pPr>
        <w:pageBreakBefore w:val="0"/>
        <w:spacing w:before="240" w:line="480" w:lineRule="auto"/>
        <w:jc w:val="center"/>
        <w:rPr>
          <w:b w:val="1"/>
          <w:sz w:val="28"/>
          <w:szCs w:val="28"/>
        </w:rPr>
      </w:pPr>
      <w:r w:rsidDel="00000000" w:rsidR="00000000" w:rsidRPr="00000000">
        <w:rPr>
          <w:b w:val="1"/>
          <w:sz w:val="28"/>
          <w:szCs w:val="28"/>
          <w:rtl w:val="0"/>
        </w:rPr>
        <w:t xml:space="preserve">Kenny Khut, Kuldeep Gohil</w:t>
      </w:r>
    </w:p>
    <w:p w:rsidR="00000000" w:rsidDel="00000000" w:rsidP="00000000" w:rsidRDefault="00000000" w:rsidRPr="00000000" w14:paraId="00000005">
      <w:pPr>
        <w:pageBreakBefore w:val="0"/>
        <w:spacing w:before="240" w:line="480" w:lineRule="auto"/>
        <w:jc w:val="center"/>
        <w:rPr>
          <w:b w:val="1"/>
          <w:sz w:val="28"/>
          <w:szCs w:val="28"/>
        </w:rPr>
      </w:pPr>
      <w:r w:rsidDel="00000000" w:rsidR="00000000" w:rsidRPr="00000000">
        <w:rPr>
          <w:b w:val="1"/>
          <w:sz w:val="28"/>
          <w:szCs w:val="28"/>
          <w:rtl w:val="0"/>
        </w:rPr>
        <w:t xml:space="preserve">October 9, 2019</w:t>
      </w:r>
    </w:p>
    <w:p w:rsidR="00000000" w:rsidDel="00000000" w:rsidP="00000000" w:rsidRDefault="00000000" w:rsidRPr="00000000" w14:paraId="00000006">
      <w:pPr>
        <w:pageBreakBefore w:val="0"/>
        <w:spacing w:before="240" w:line="480" w:lineRule="auto"/>
        <w:jc w:val="center"/>
        <w:rPr>
          <w:sz w:val="24"/>
          <w:szCs w:val="24"/>
        </w:rPr>
      </w:pPr>
      <w:r w:rsidDel="00000000" w:rsidR="00000000" w:rsidRPr="00000000">
        <w:rPr>
          <w:rtl w:val="0"/>
        </w:rPr>
      </w:r>
    </w:p>
    <w:p w:rsidR="00000000" w:rsidDel="00000000" w:rsidP="00000000" w:rsidRDefault="00000000" w:rsidRPr="00000000" w14:paraId="00000007">
      <w:pPr>
        <w:pageBreakBefore w:val="0"/>
        <w:spacing w:before="240" w:line="480" w:lineRule="auto"/>
        <w:jc w:val="left"/>
        <w:rPr>
          <w:sz w:val="24"/>
          <w:szCs w:val="24"/>
        </w:rPr>
      </w:pPr>
      <w:r w:rsidDel="00000000" w:rsidR="00000000" w:rsidRPr="00000000">
        <w:rPr>
          <w:rtl w:val="0"/>
        </w:rPr>
      </w:r>
    </w:p>
    <w:p w:rsidR="00000000" w:rsidDel="00000000" w:rsidP="00000000" w:rsidRDefault="00000000" w:rsidRPr="00000000" w14:paraId="00000008">
      <w:pPr>
        <w:pageBreakBefore w:val="0"/>
        <w:spacing w:before="240" w:line="480" w:lineRule="auto"/>
        <w:jc w:val="left"/>
        <w:rPr>
          <w:b w:val="1"/>
          <w:sz w:val="24"/>
          <w:szCs w:val="24"/>
          <w:u w:val="single"/>
        </w:rPr>
      </w:pPr>
      <w:r w:rsidDel="00000000" w:rsidR="00000000" w:rsidRPr="00000000">
        <w:rPr>
          <w:b w:val="1"/>
          <w:sz w:val="24"/>
          <w:szCs w:val="24"/>
          <w:u w:val="single"/>
          <w:rtl w:val="0"/>
        </w:rPr>
        <w:t xml:space="preserve">Lab Description:</w:t>
      </w:r>
    </w:p>
    <w:p w:rsidR="00000000" w:rsidDel="00000000" w:rsidP="00000000" w:rsidRDefault="00000000" w:rsidRPr="00000000" w14:paraId="00000009">
      <w:pPr>
        <w:pageBreakBefore w:val="0"/>
        <w:spacing w:before="240" w:line="480" w:lineRule="auto"/>
        <w:ind w:firstLine="720"/>
        <w:rPr>
          <w:sz w:val="24"/>
          <w:szCs w:val="24"/>
        </w:rPr>
      </w:pPr>
      <w:r w:rsidDel="00000000" w:rsidR="00000000" w:rsidRPr="00000000">
        <w:rPr>
          <w:sz w:val="24"/>
          <w:szCs w:val="24"/>
          <w:rtl w:val="0"/>
        </w:rPr>
        <w:t xml:space="preserve">The purpose of this lab is to use UART to control the brightness and color of the LED on the Launchpad board. The lab uses the two times from the previous lab to control the brightness of the LED through a pulse. Using UART, we send a signal to the launchpad and the board controls the color and brightness of the LED based on the signal it receives. Brightness is controlled by inputting a number between 0-5, and color is controlled by inputting r,g,b for red,green, or blue.</w:t>
      </w:r>
    </w:p>
    <w:p w:rsidR="00000000" w:rsidDel="00000000" w:rsidP="00000000" w:rsidRDefault="00000000" w:rsidRPr="00000000" w14:paraId="0000000A">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0B">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0C">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0D">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0E">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0F">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0">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1">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2">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3">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4">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5">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6">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7">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8">
      <w:pPr>
        <w:pageBreakBefore w:val="0"/>
        <w:spacing w:before="240" w:line="240" w:lineRule="auto"/>
        <w:jc w:val="left"/>
        <w:rPr>
          <w:sz w:val="24"/>
          <w:szCs w:val="24"/>
          <w:u w:val="single"/>
        </w:rPr>
      </w:pPr>
      <w:r w:rsidDel="00000000" w:rsidR="00000000" w:rsidRPr="00000000">
        <w:rPr>
          <w:rtl w:val="0"/>
        </w:rPr>
      </w:r>
    </w:p>
    <w:p w:rsidR="00000000" w:rsidDel="00000000" w:rsidP="00000000" w:rsidRDefault="00000000" w:rsidRPr="00000000" w14:paraId="00000019">
      <w:pPr>
        <w:pageBreakBefore w:val="0"/>
        <w:spacing w:before="240" w:line="240" w:lineRule="auto"/>
        <w:jc w:val="left"/>
        <w:rPr>
          <w:sz w:val="24"/>
          <w:szCs w:val="24"/>
          <w:u w:val="single"/>
        </w:rPr>
      </w:pPr>
      <w:r w:rsidDel="00000000" w:rsidR="00000000" w:rsidRPr="00000000">
        <w:rPr>
          <w:rtl w:val="0"/>
        </w:rPr>
      </w:r>
    </w:p>
    <w:p w:rsidR="00000000" w:rsidDel="00000000" w:rsidP="00000000" w:rsidRDefault="00000000" w:rsidRPr="00000000" w14:paraId="0000001A">
      <w:pPr>
        <w:pageBreakBefore w:val="0"/>
        <w:spacing w:before="240" w:line="240" w:lineRule="auto"/>
        <w:jc w:val="left"/>
        <w:rPr>
          <w:b w:val="1"/>
          <w:sz w:val="24"/>
          <w:szCs w:val="24"/>
          <w:u w:val="single"/>
        </w:rPr>
      </w:pPr>
      <w:r w:rsidDel="00000000" w:rsidR="00000000" w:rsidRPr="00000000">
        <w:rPr>
          <w:b w:val="1"/>
          <w:sz w:val="24"/>
          <w:szCs w:val="24"/>
          <w:u w:val="single"/>
          <w:rtl w:val="0"/>
        </w:rPr>
        <w:t xml:space="preserve">Schematic:</w:t>
      </w:r>
    </w:p>
    <w:p w:rsidR="00000000" w:rsidDel="00000000" w:rsidP="00000000" w:rsidRDefault="00000000" w:rsidRPr="00000000" w14:paraId="0000001B">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C">
      <w:pPr>
        <w:pageBreakBefore w:val="0"/>
        <w:spacing w:before="240" w:line="240" w:lineRule="auto"/>
        <w:jc w:val="center"/>
        <w:rPr>
          <w:sz w:val="24"/>
          <w:szCs w:val="24"/>
          <w:u w:val="single"/>
        </w:rPr>
      </w:pPr>
      <w:r w:rsidDel="00000000" w:rsidR="00000000" w:rsidRPr="00000000">
        <w:rPr>
          <w:sz w:val="24"/>
          <w:szCs w:val="24"/>
          <w:u w:val="single"/>
        </w:rPr>
        <w:drawing>
          <wp:inline distB="114300" distT="114300" distL="114300" distR="114300">
            <wp:extent cx="5943600" cy="33528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E">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1F">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0">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1">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2">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3">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4">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5">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6">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7">
      <w:pPr>
        <w:pageBreakBefore w:val="0"/>
        <w:spacing w:before="240" w:line="240" w:lineRule="auto"/>
        <w:jc w:val="left"/>
        <w:rPr>
          <w:sz w:val="24"/>
          <w:szCs w:val="24"/>
          <w:u w:val="single"/>
        </w:rPr>
      </w:pPr>
      <w:r w:rsidDel="00000000" w:rsidR="00000000" w:rsidRPr="00000000">
        <w:rPr>
          <w:rtl w:val="0"/>
        </w:rPr>
      </w:r>
    </w:p>
    <w:p w:rsidR="00000000" w:rsidDel="00000000" w:rsidP="00000000" w:rsidRDefault="00000000" w:rsidRPr="00000000" w14:paraId="00000028">
      <w:pPr>
        <w:pageBreakBefore w:val="0"/>
        <w:spacing w:before="240" w:line="240" w:lineRule="auto"/>
        <w:jc w:val="left"/>
        <w:rPr>
          <w:sz w:val="24"/>
          <w:szCs w:val="24"/>
          <w:u w:val="single"/>
        </w:rPr>
      </w:pPr>
      <w:r w:rsidDel="00000000" w:rsidR="00000000" w:rsidRPr="00000000">
        <w:rPr>
          <w:rtl w:val="0"/>
        </w:rPr>
      </w:r>
    </w:p>
    <w:p w:rsidR="00000000" w:rsidDel="00000000" w:rsidP="00000000" w:rsidRDefault="00000000" w:rsidRPr="00000000" w14:paraId="00000029">
      <w:pPr>
        <w:pageBreakBefore w:val="0"/>
        <w:spacing w:before="240" w:line="240" w:lineRule="auto"/>
        <w:jc w:val="left"/>
        <w:rPr>
          <w:b w:val="1"/>
          <w:sz w:val="24"/>
          <w:szCs w:val="24"/>
          <w:u w:val="single"/>
        </w:rPr>
      </w:pPr>
      <w:r w:rsidDel="00000000" w:rsidR="00000000" w:rsidRPr="00000000">
        <w:rPr>
          <w:b w:val="1"/>
          <w:sz w:val="24"/>
          <w:szCs w:val="24"/>
          <w:u w:val="single"/>
          <w:rtl w:val="0"/>
        </w:rPr>
        <w:t xml:space="preserve">C source code:</w:t>
      </w:r>
    </w:p>
    <w:p w:rsidR="00000000" w:rsidDel="00000000" w:rsidP="00000000" w:rsidRDefault="00000000" w:rsidRPr="00000000" w14:paraId="0000002A">
      <w:pPr>
        <w:pageBreakBefore w:val="0"/>
        <w:spacing w:before="240" w:line="240" w:lineRule="auto"/>
        <w:jc w:val="center"/>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4386263" cy="324049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86263" cy="3240492"/>
                    </a:xfrm>
                    <a:prstGeom prst="rect"/>
                    <a:ln/>
                  </pic:spPr>
                </pic:pic>
              </a:graphicData>
            </a:graphic>
          </wp:anchor>
        </w:drawing>
      </w:r>
    </w:p>
    <w:p w:rsidR="00000000" w:rsidDel="00000000" w:rsidP="00000000" w:rsidRDefault="00000000" w:rsidRPr="00000000" w14:paraId="0000002B">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C">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D">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E">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2F">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0">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1">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2">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3">
      <w:pPr>
        <w:pageBreakBefore w:val="0"/>
        <w:spacing w:before="240" w:line="240" w:lineRule="auto"/>
        <w:jc w:val="center"/>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457200</wp:posOffset>
            </wp:positionV>
            <wp:extent cx="5250827" cy="386238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50827" cy="3862388"/>
                    </a:xfrm>
                    <a:prstGeom prst="rect"/>
                    <a:ln/>
                  </pic:spPr>
                </pic:pic>
              </a:graphicData>
            </a:graphic>
          </wp:anchor>
        </w:drawing>
      </w:r>
    </w:p>
    <w:p w:rsidR="00000000" w:rsidDel="00000000" w:rsidP="00000000" w:rsidRDefault="00000000" w:rsidRPr="00000000" w14:paraId="00000034">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5">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6">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7">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8">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9">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A">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B">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C">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D">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E">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3F">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40">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41">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4257675</wp:posOffset>
            </wp:positionV>
            <wp:extent cx="4722376" cy="484346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22376" cy="4843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5943600" cy="41402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042">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3">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4">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5">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6">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7">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8">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783183" cy="40243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83183" cy="4024313"/>
                    </a:xfrm>
                    <a:prstGeom prst="rect"/>
                    <a:ln/>
                  </pic:spPr>
                </pic:pic>
              </a:graphicData>
            </a:graphic>
          </wp:anchor>
        </w:drawing>
      </w:r>
    </w:p>
    <w:p w:rsidR="00000000" w:rsidDel="00000000" w:rsidP="00000000" w:rsidRDefault="00000000" w:rsidRPr="00000000" w14:paraId="00000049">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A">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B">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C">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D">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E">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F">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0">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1">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2">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3">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4">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5">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6">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7">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8">
      <w:pPr>
        <w:pageBreakBefore w:val="0"/>
        <w:spacing w:before="240" w:line="480" w:lineRule="auto"/>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59">
      <w:pPr>
        <w:pageBreakBefore w:val="0"/>
        <w:spacing w:before="240" w:line="480" w:lineRule="auto"/>
        <w:rPr>
          <w:sz w:val="24"/>
          <w:szCs w:val="24"/>
          <w:u w:val="single"/>
        </w:rPr>
      </w:pPr>
      <w:r w:rsidDel="00000000" w:rsidR="00000000" w:rsidRPr="00000000">
        <w:rPr>
          <w:sz w:val="24"/>
          <w:szCs w:val="24"/>
          <w:u w:val="single"/>
          <w:rtl w:val="0"/>
        </w:rPr>
        <w:tab/>
      </w:r>
      <w:r w:rsidDel="00000000" w:rsidR="00000000" w:rsidRPr="00000000">
        <w:rPr>
          <w:sz w:val="24"/>
          <w:szCs w:val="24"/>
          <w:rtl w:val="0"/>
        </w:rPr>
        <w:t xml:space="preserve">In conclusion, this lab allowed us to restrengthen our knowledge on using the UART and combined the functionality of the previous lab to create an engaging experience. The UART allowed us to communicate and simulate the change of led color and brightness based on the input on the computer. We did encounter an error where the UART menu would only display half of the welcome string. After troubleshooting the code, we resolved this issue after realizing that we had mislabeled a variable. It took awhile to resolve this error because there were no syntax error in the code so we had to thoroughly look at each line of the code. Overall, this lab strengthened our knowledge of UART and will give us a good transition moving into the next lab. </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