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B8A8" w14:textId="1E7B0E27" w:rsidR="0005684D" w:rsidRPr="00F96537" w:rsidRDefault="0005684D" w:rsidP="000568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313</w:t>
      </w:r>
    </w:p>
    <w:p w14:paraId="352BCFA9" w14:textId="77777777" w:rsidR="0005684D" w:rsidRDefault="0005684D" w:rsidP="000568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CCA5CEF" w14:textId="77777777" w:rsidR="0005684D" w:rsidRPr="006C6943" w:rsidRDefault="0005684D" w:rsidP="000568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A5C3529" w14:textId="77777777" w:rsidR="0005684D" w:rsidRPr="006C6943" w:rsidRDefault="0005684D" w:rsidP="000568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E7034F2" w14:textId="77777777" w:rsidR="0005684D" w:rsidRPr="006C6943" w:rsidRDefault="0005684D" w:rsidP="0005684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ABF398" w14:textId="77777777" w:rsidR="0005684D" w:rsidRPr="006C6943" w:rsidRDefault="0005684D" w:rsidP="0005684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ACD33A" w14:textId="77777777" w:rsidR="0005684D" w:rsidRPr="006C6943" w:rsidRDefault="0005684D" w:rsidP="0005684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206EF02" w14:textId="27481BC7" w:rsidR="00443BEC" w:rsidRPr="00443BEC" w:rsidRDefault="00443BEC" w:rsidP="00443BE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inner f</w:t>
      </w:r>
      <w:r w:rsidRPr="00443BEC">
        <w:rPr>
          <w:rFonts w:ascii="Times New Roman" w:eastAsia="Times New Roman" w:hAnsi="Times New Roman" w:cs="Times New Roman"/>
          <w:sz w:val="28"/>
          <w:szCs w:val="28"/>
        </w:rPr>
        <w:t>ocal asymmetrical increased density is seen.</w:t>
      </w:r>
    </w:p>
    <w:p w14:paraId="57FEB0ED" w14:textId="0D94B577" w:rsidR="00443BEC" w:rsidRPr="00443BEC" w:rsidRDefault="00443BEC" w:rsidP="00443BEC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3BEC">
        <w:rPr>
          <w:rFonts w:ascii="Times New Roman" w:eastAsia="Times New Roman" w:hAnsi="Times New Roman" w:cs="Times New Roman"/>
          <w:sz w:val="28"/>
          <w:szCs w:val="28"/>
        </w:rPr>
        <w:t xml:space="preserve">Associated multiple lower outer and inner </w:t>
      </w:r>
      <w:r w:rsidR="00873591">
        <w:rPr>
          <w:rFonts w:ascii="Times New Roman" w:eastAsia="Times New Roman" w:hAnsi="Times New Roman" w:cs="Times New Roman"/>
          <w:sz w:val="28"/>
          <w:szCs w:val="28"/>
        </w:rPr>
        <w:t>oval shaped</w:t>
      </w:r>
      <w:r w:rsidR="00141A3A">
        <w:rPr>
          <w:rFonts w:ascii="Times New Roman" w:eastAsia="Times New Roman" w:hAnsi="Times New Roman" w:cs="Times New Roman"/>
          <w:sz w:val="28"/>
          <w:szCs w:val="28"/>
        </w:rPr>
        <w:t xml:space="preserve"> equal </w:t>
      </w:r>
      <w:r w:rsidRPr="00443BEC">
        <w:rPr>
          <w:rFonts w:ascii="Times New Roman" w:eastAsia="Times New Roman" w:hAnsi="Times New Roman" w:cs="Times New Roman"/>
          <w:sz w:val="28"/>
          <w:szCs w:val="28"/>
        </w:rPr>
        <w:t xml:space="preserve">density </w:t>
      </w:r>
      <w:r w:rsidR="00873591">
        <w:rPr>
          <w:rFonts w:ascii="Times New Roman" w:eastAsia="Times New Roman" w:hAnsi="Times New Roman" w:cs="Times New Roman"/>
          <w:sz w:val="28"/>
          <w:szCs w:val="28"/>
        </w:rPr>
        <w:t xml:space="preserve">masses with obscured margin are </w:t>
      </w:r>
      <w:r w:rsidRPr="00443BEC">
        <w:rPr>
          <w:rFonts w:ascii="Times New Roman" w:eastAsia="Times New Roman" w:hAnsi="Times New Roman" w:cs="Times New Roman"/>
          <w:sz w:val="28"/>
          <w:szCs w:val="28"/>
        </w:rPr>
        <w:t>also seen.</w:t>
      </w:r>
    </w:p>
    <w:p w14:paraId="67FEE08D" w14:textId="77777777" w:rsidR="00443BEC" w:rsidRPr="00443BEC" w:rsidRDefault="00443BEC" w:rsidP="00CA026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3BEC">
        <w:rPr>
          <w:rFonts w:ascii="Times New Roman" w:eastAsia="Times New Roman" w:hAnsi="Times New Roman" w:cs="Times New Roman"/>
          <w:sz w:val="28"/>
          <w:szCs w:val="28"/>
        </w:rPr>
        <w:t>Upper central benign macrocalcification is noted.</w:t>
      </w:r>
    </w:p>
    <w:p w14:paraId="6EA3D60B" w14:textId="11FB126F" w:rsidR="0005684D" w:rsidRPr="00443BEC" w:rsidRDefault="0005684D" w:rsidP="00CA0268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3BEC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E57639A" w14:textId="77777777" w:rsidR="0005684D" w:rsidRPr="006C6943" w:rsidRDefault="0005684D" w:rsidP="0005684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94CB50" w14:textId="77777777" w:rsidR="0005684D" w:rsidRPr="00622CF3" w:rsidRDefault="0005684D" w:rsidP="0005684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629457F" w14:textId="7B213234" w:rsidR="002E33BE" w:rsidRPr="002E33BE" w:rsidRDefault="002E33BE" w:rsidP="002E33B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quadrant </w:t>
      </w:r>
      <w:r w:rsidR="00141A3A" w:rsidRPr="002E33BE">
        <w:rPr>
          <w:rFonts w:ascii="Times New Roman" w:eastAsia="Times New Roman" w:hAnsi="Times New Roman" w:cs="Times New Roman"/>
          <w:sz w:val="28"/>
          <w:szCs w:val="28"/>
        </w:rPr>
        <w:t>irregular</w:t>
      </w:r>
      <w:r w:rsidR="00141A3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2E33BE">
        <w:rPr>
          <w:rFonts w:ascii="Times New Roman" w:eastAsia="Times New Roman" w:hAnsi="Times New Roman" w:cs="Times New Roman"/>
          <w:sz w:val="28"/>
          <w:szCs w:val="28"/>
        </w:rPr>
        <w:t xml:space="preserve">igh density mass with speculated margin </w:t>
      </w:r>
      <w:r w:rsidRPr="00443BEC">
        <w:rPr>
          <w:rFonts w:ascii="Times New Roman" w:eastAsia="Times New Roman" w:hAnsi="Times New Roman" w:cs="Times New Roman"/>
          <w:sz w:val="28"/>
          <w:szCs w:val="28"/>
        </w:rPr>
        <w:t>is seen.</w:t>
      </w:r>
    </w:p>
    <w:p w14:paraId="5CDEBBA7" w14:textId="32A3CBEF" w:rsidR="00443BEC" w:rsidRPr="00443BEC" w:rsidRDefault="002E33BE" w:rsidP="002E33B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3BEC">
        <w:rPr>
          <w:rFonts w:ascii="Times New Roman" w:eastAsia="Times New Roman" w:hAnsi="Times New Roman" w:cs="Times New Roman"/>
          <w:sz w:val="28"/>
          <w:szCs w:val="28"/>
        </w:rPr>
        <w:t xml:space="preserve">Associated </w:t>
      </w:r>
      <w:r w:rsidRPr="002E33BE">
        <w:rPr>
          <w:rFonts w:ascii="Times New Roman" w:eastAsia="Times New Roman" w:hAnsi="Times New Roman" w:cs="Times New Roman"/>
          <w:sz w:val="28"/>
          <w:szCs w:val="28"/>
        </w:rPr>
        <w:t xml:space="preserve">multiple </w:t>
      </w:r>
      <w:r w:rsidR="00443BEC" w:rsidRPr="00443BEC">
        <w:rPr>
          <w:rFonts w:ascii="Times New Roman" w:eastAsia="Times New Roman" w:hAnsi="Times New Roman" w:cs="Times New Roman"/>
          <w:sz w:val="28"/>
          <w:szCs w:val="28"/>
        </w:rPr>
        <w:t xml:space="preserve">upper outer and lower inner </w:t>
      </w:r>
      <w:r w:rsidR="00141A3A">
        <w:rPr>
          <w:rFonts w:ascii="Times New Roman" w:eastAsia="Times New Roman" w:hAnsi="Times New Roman" w:cs="Times New Roman"/>
          <w:sz w:val="28"/>
          <w:szCs w:val="28"/>
        </w:rPr>
        <w:t>scattered</w:t>
      </w:r>
      <w:r w:rsidRPr="002E33BE">
        <w:rPr>
          <w:rFonts w:ascii="Times New Roman" w:eastAsia="Times New Roman" w:hAnsi="Times New Roman" w:cs="Times New Roman"/>
          <w:sz w:val="28"/>
          <w:szCs w:val="28"/>
        </w:rPr>
        <w:t xml:space="preserve"> nodules</w:t>
      </w:r>
      <w:r w:rsidR="00443BEC" w:rsidRPr="00443BEC"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r w:rsidR="00443BEC">
        <w:rPr>
          <w:rFonts w:ascii="Times New Roman" w:eastAsia="Times New Roman" w:hAnsi="Times New Roman" w:cs="Times New Roman"/>
          <w:sz w:val="28"/>
          <w:szCs w:val="28"/>
        </w:rPr>
        <w:t xml:space="preserve">also </w:t>
      </w:r>
      <w:r w:rsidR="00443BEC" w:rsidRPr="00443BEC">
        <w:rPr>
          <w:rFonts w:ascii="Times New Roman" w:eastAsia="Times New Roman" w:hAnsi="Times New Roman" w:cs="Times New Roman"/>
          <w:sz w:val="28"/>
          <w:szCs w:val="28"/>
        </w:rPr>
        <w:t>seen.</w:t>
      </w:r>
    </w:p>
    <w:p w14:paraId="7301DDF3" w14:textId="57E7F2A7" w:rsidR="002E33BE" w:rsidRPr="002E33BE" w:rsidRDefault="00443BEC" w:rsidP="002E33B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3BEC">
        <w:rPr>
          <w:rFonts w:ascii="Times New Roman" w:eastAsia="Times New Roman" w:hAnsi="Times New Roman" w:cs="Times New Roman"/>
          <w:sz w:val="28"/>
          <w:szCs w:val="28"/>
        </w:rPr>
        <w:t>Central b</w:t>
      </w:r>
      <w:r w:rsidR="002E33BE" w:rsidRPr="002E33BE">
        <w:rPr>
          <w:rFonts w:ascii="Times New Roman" w:eastAsia="Times New Roman" w:hAnsi="Times New Roman" w:cs="Times New Roman"/>
          <w:sz w:val="28"/>
          <w:szCs w:val="28"/>
        </w:rPr>
        <w:t>enign macrocalcification</w:t>
      </w:r>
      <w:r w:rsidRPr="00443BEC">
        <w:rPr>
          <w:rFonts w:ascii="Times New Roman" w:eastAsia="Times New Roman" w:hAnsi="Times New Roman" w:cs="Times New Roman"/>
          <w:sz w:val="28"/>
          <w:szCs w:val="28"/>
        </w:rPr>
        <w:t xml:space="preserve"> is noted</w:t>
      </w:r>
      <w:r w:rsidR="002E33BE" w:rsidRPr="00443BE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16F0DE" w14:textId="77777777" w:rsidR="0005684D" w:rsidRPr="006C6943" w:rsidRDefault="0005684D" w:rsidP="0005684D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52336A9" w14:textId="77777777" w:rsidR="0005684D" w:rsidRPr="006C6943" w:rsidRDefault="0005684D" w:rsidP="0005684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F4CC35" w14:textId="77777777" w:rsidR="0005684D" w:rsidRPr="006C6943" w:rsidRDefault="0005684D" w:rsidP="0005684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4B03CB" w14:textId="77777777" w:rsidR="0005684D" w:rsidRDefault="0005684D" w:rsidP="0005684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CDD4402" w14:textId="77777777" w:rsidR="0005684D" w:rsidRPr="006C6943" w:rsidRDefault="0005684D" w:rsidP="0005684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23EBEC0" w14:textId="7D17E35E" w:rsidR="00977DE7" w:rsidRDefault="00443BEC" w:rsidP="0005684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focal asymmetry associated with multiple lower outer and inner nodules (BIRADS </w:t>
      </w:r>
      <w:r w:rsidR="005301FF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977DE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F86E296" w14:textId="629A96FD" w:rsidR="0005684D" w:rsidRPr="006C6943" w:rsidRDefault="00977DE7" w:rsidP="0005684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central benign macrocalcification </w:t>
      </w:r>
      <w:r w:rsidR="000568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5301F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05684D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4AF5083" w14:textId="77777777" w:rsidR="0005684D" w:rsidRDefault="0005684D" w:rsidP="0005684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B07807" w14:textId="77777777" w:rsidR="0005684D" w:rsidRPr="002E0237" w:rsidRDefault="0005684D" w:rsidP="0005684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01CE925" w14:textId="7F92876A" w:rsidR="00443BEC" w:rsidRDefault="00443BEC" w:rsidP="0005684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malignant looking mass associated with multiple scattered nodules (BIRADS </w:t>
      </w:r>
      <w:r w:rsidR="005301FF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0F94E21" w14:textId="5F74E0BA" w:rsidR="0005684D" w:rsidRPr="006C6943" w:rsidRDefault="00443BEC" w:rsidP="0005684D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Central benign macrocalcification </w:t>
      </w:r>
      <w:r w:rsidR="0005684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5301F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05684D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7371A90" w14:textId="77777777" w:rsidR="0005684D" w:rsidRDefault="0005684D" w:rsidP="0005684D"/>
    <w:p w14:paraId="6802C03B" w14:textId="77777777" w:rsidR="0005684D" w:rsidRDefault="0005684D" w:rsidP="0005684D"/>
    <w:p w14:paraId="7D4C2336" w14:textId="77777777" w:rsidR="0005684D" w:rsidRDefault="0005684D" w:rsidP="0005684D"/>
    <w:p w14:paraId="6CEFDCE7" w14:textId="77777777" w:rsidR="0005684D" w:rsidRDefault="0005684D" w:rsidP="0005684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48FA87B9" w14:textId="77777777" w:rsidR="0005684D" w:rsidRDefault="0005684D" w:rsidP="0005684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E359D25" w14:textId="77777777" w:rsidR="0005684D" w:rsidRPr="006C6943" w:rsidRDefault="0005684D" w:rsidP="0005684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56D1ACD" w14:textId="0B0A2507" w:rsidR="00977DE7" w:rsidRPr="00977DE7" w:rsidRDefault="00977DE7" w:rsidP="00977DE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977DE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ower inner segmental non mass enhancement and multiple </w:t>
      </w:r>
      <w:r w:rsidR="008735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heterogeneously </w:t>
      </w:r>
      <w:r w:rsidRPr="00977DE7">
        <w:rPr>
          <w:rFonts w:ascii="Times New Roman" w:eastAsia="Times New Roman" w:hAnsi="Times New Roman" w:cs="Times New Roman"/>
          <w:b/>
          <w:bCs/>
          <w:sz w:val="28"/>
          <w:szCs w:val="28"/>
        </w:rPr>
        <w:t>enhancing nodules (BIRADS</w:t>
      </w:r>
      <w:r w:rsidR="005301F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</w:t>
      </w:r>
      <w:r w:rsidRPr="00977DE7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F43899B" w14:textId="77777777" w:rsidR="0005684D" w:rsidRDefault="0005684D" w:rsidP="0005684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02EF79" w14:textId="77777777" w:rsidR="0005684D" w:rsidRDefault="0005684D" w:rsidP="0005684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A9F1F0" w14:textId="77777777" w:rsidR="0005684D" w:rsidRPr="002E0237" w:rsidRDefault="0005684D" w:rsidP="0005684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D5B56A6" w14:textId="3C55E42E" w:rsidR="00443BEC" w:rsidRPr="00443BEC" w:rsidRDefault="00443BEC" w:rsidP="00443BEC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</w:t>
      </w:r>
      <w:r w:rsidR="00141A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443BEC">
        <w:rPr>
          <w:rFonts w:ascii="Times New Roman" w:eastAsia="Times New Roman" w:hAnsi="Times New Roman" w:cs="Times New Roman"/>
          <w:b/>
          <w:bCs/>
          <w:sz w:val="28"/>
          <w:szCs w:val="28"/>
        </w:rPr>
        <w:t>eterogenously enhancing mass</w:t>
      </w:r>
      <w:r w:rsidR="00141A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speculated margin</w:t>
      </w:r>
      <w:r w:rsidRPr="00443BE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multiple enhancing nodules (BIRADS </w:t>
      </w:r>
      <w:r w:rsidR="005301FF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443BEC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A0885C4" w14:textId="77777777" w:rsidR="0005684D" w:rsidRDefault="0005684D" w:rsidP="0005684D"/>
    <w:p w14:paraId="440094AF" w14:textId="77777777" w:rsidR="0005684D" w:rsidRDefault="0005684D" w:rsidP="0005684D"/>
    <w:p w14:paraId="6554C74D" w14:textId="77777777" w:rsidR="0005684D" w:rsidRDefault="0005684D" w:rsidP="0005684D"/>
    <w:p w14:paraId="006ECAFD" w14:textId="77777777" w:rsidR="0005684D" w:rsidRDefault="0005684D" w:rsidP="0005684D"/>
    <w:p w14:paraId="356E029C" w14:textId="77777777" w:rsidR="0005684D" w:rsidRDefault="0005684D" w:rsidP="0005684D"/>
    <w:p w14:paraId="5866E513" w14:textId="77777777" w:rsidR="0005684D" w:rsidRDefault="0005684D" w:rsidP="0005684D"/>
    <w:p w14:paraId="7E6EFD5D" w14:textId="77777777" w:rsidR="0005684D" w:rsidRDefault="0005684D" w:rsidP="0005684D"/>
    <w:p w14:paraId="2BF5B55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4D"/>
    <w:rsid w:val="0005684D"/>
    <w:rsid w:val="00141A3A"/>
    <w:rsid w:val="001D2A8B"/>
    <w:rsid w:val="002E33BE"/>
    <w:rsid w:val="00443BEC"/>
    <w:rsid w:val="005301FF"/>
    <w:rsid w:val="007076E9"/>
    <w:rsid w:val="00873591"/>
    <w:rsid w:val="0097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EEF1"/>
  <w15:chartTrackingRefBased/>
  <w15:docId w15:val="{E261E295-FF38-408F-BC52-7D58EBFC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84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2020-05-03T13:42:00Z</dcterms:created>
  <dcterms:modified xsi:type="dcterms:W3CDTF">2021-12-16T18:29:00Z</dcterms:modified>
</cp:coreProperties>
</file>