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846E" w14:textId="77777777"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                 ОБРАЗОВАТЕЛЬНОЕ УЧРЕЖДЕНИЕ ВЫСШЕГО ОБРАЗОВАНИЯ</w:t>
      </w:r>
    </w:p>
    <w:p w14:paraId="4D2D26CF" w14:textId="77777777"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«БАШКИРСКИЙ ГОСУДАРСТВЕННЫЙ УНИВЕРСИТЕТ»</w:t>
      </w:r>
    </w:p>
    <w:p w14:paraId="5836AB8A" w14:textId="77777777" w:rsidR="00B12076" w:rsidRDefault="00B12076">
      <w:pPr>
        <w:jc w:val="center"/>
        <w:rPr>
          <w:rFonts w:ascii="Times New Roman" w:hAnsi="Times New Roman" w:cs="Times New Roman"/>
        </w:rPr>
      </w:pPr>
    </w:p>
    <w:p w14:paraId="445FACE4" w14:textId="77777777" w:rsidR="00B12076" w:rsidRDefault="00B12076">
      <w:pPr>
        <w:jc w:val="center"/>
        <w:rPr>
          <w:rFonts w:ascii="Times New Roman" w:hAnsi="Times New Roman" w:cs="Times New Roman"/>
        </w:rPr>
      </w:pPr>
    </w:p>
    <w:p w14:paraId="257885EA" w14:textId="77777777" w:rsidR="00B12076" w:rsidRDefault="00B12076">
      <w:pPr>
        <w:jc w:val="center"/>
        <w:rPr>
          <w:rFonts w:ascii="Times New Roman" w:hAnsi="Times New Roman" w:cs="Times New Roman"/>
        </w:rPr>
      </w:pPr>
    </w:p>
    <w:p w14:paraId="1BB628BE" w14:textId="77777777" w:rsidR="00B12076" w:rsidRDefault="008275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645C67C" w14:textId="77777777" w:rsidR="00B12076" w:rsidRDefault="00827548">
      <w:pPr>
        <w:jc w:val="center"/>
        <w:rPr>
          <w:rFonts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2DDC4523" w14:textId="77777777"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14:paraId="76550B21" w14:textId="77777777"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14:paraId="3798F2C4" w14:textId="77777777" w:rsidR="00B12076" w:rsidRDefault="00827548">
      <w:pPr>
        <w:spacing w:line="1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</w:p>
    <w:p w14:paraId="01A613C3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5B50C90D" w14:textId="77777777"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27548">
        <w:rPr>
          <w:rFonts w:ascii="Times New Roman" w:hAnsi="Times New Roman" w:cs="Times New Roman"/>
          <w:sz w:val="28"/>
          <w:szCs w:val="28"/>
        </w:rPr>
        <w:t>3</w:t>
      </w:r>
    </w:p>
    <w:p w14:paraId="453DCDD1" w14:textId="77777777"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«Последовательные логические схемы: элементы памяти, модели матриц памяти»</w:t>
      </w:r>
    </w:p>
    <w:p w14:paraId="6F0DA4EA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97C849D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8F8728C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E4F33E9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F873D53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2485E29" w14:textId="77777777"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512FE5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0EA75EB4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45E8D231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0FD4817D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66784A29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2FC1F81D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3F58359F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360DDA5F" w14:textId="7C72A778"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студент 23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F3EFC">
        <w:rPr>
          <w:rFonts w:ascii="Times New Roman" w:hAnsi="Times New Roman" w:cs="Times New Roman"/>
          <w:sz w:val="28"/>
          <w:szCs w:val="28"/>
        </w:rPr>
        <w:t>Хакимов А.М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F3E89" w14:textId="77777777"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Проверил: Валеев Н.Ф.</w:t>
      </w:r>
    </w:p>
    <w:p w14:paraId="488EE74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4C9DD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F50EAC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E4C60D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32BCB9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22DE4C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5AF65D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4E39D84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B1E7658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AED9F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0EBF9C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7DADBA0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2288521" w14:textId="77777777"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2019</w:t>
      </w:r>
    </w:p>
    <w:p w14:paraId="7788346D" w14:textId="77777777"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Задания.</w:t>
      </w:r>
    </w:p>
    <w:p w14:paraId="3F5039F3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3CBFEF7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r>
        <w:rPr>
          <w:rFonts w:ascii="Times New Roman" w:hAnsi="Times New Roman" w:cs="Times New Roman"/>
          <w:sz w:val="28"/>
          <w:szCs w:val="28"/>
        </w:rPr>
        <w:t xml:space="preserve"> асинхронная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защелка.</w:t>
      </w:r>
    </w:p>
    <w:p w14:paraId="4400FB7C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Повторить задание 1 для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защелки с разрешающим входом.</w:t>
      </w:r>
    </w:p>
    <w:p w14:paraId="74BC8EE6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Повторить задание 1 для синхронной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защелки.</w:t>
      </w:r>
    </w:p>
    <w:p w14:paraId="00C2F902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Повторить задание 1 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триггера.</w:t>
      </w:r>
    </w:p>
    <w:p w14:paraId="52D7611F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5. Спроектировать 8-разрядный регистр на основе схемы из задания 3.</w:t>
      </w:r>
    </w:p>
    <w:p w14:paraId="2BB5C039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6. Спроектировать 8-разрядный регистр на основе схемы из задания 4.</w:t>
      </w:r>
    </w:p>
    <w:p w14:paraId="769C2777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7. Спроектировать 8-разрядный счетчик тактовых сигналов.</w:t>
      </w:r>
    </w:p>
    <w:p w14:paraId="5FA2FB7C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8. Спроектировать модель микросхемы памяти 3х4, 4х3.</w:t>
      </w:r>
    </w:p>
    <w:p w14:paraId="0A96BC9C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9. Спроектировать модель микросхемы памяти с двойной адресацией.</w:t>
      </w:r>
    </w:p>
    <w:p w14:paraId="53CE6A1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0C9B24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4C91C2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24A774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CFFBC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EFBA2B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69F2080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1AEA14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36EAF6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84D127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FCA0A5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4FA89F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8C6A1A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7CF545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7E27E58" w14:textId="77777777"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715C46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D1D8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2AA0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163E6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23F8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CEBA0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82614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995A6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EC69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64F8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697E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D93C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AA62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64D1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73F8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DA47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A611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B614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EF9EA" w14:textId="77777777" w:rsidR="00B12076" w:rsidRDefault="00827548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867726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Задание №1. </w:t>
      </w:r>
      <w:r>
        <w:rPr>
          <w:rFonts w:ascii="Times New Roman" w:hAnsi="Times New Roman" w:cs="Times New Roman"/>
          <w:sz w:val="28"/>
          <w:szCs w:val="28"/>
        </w:rPr>
        <w:t>Асинхронная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275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защелка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два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75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установка)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5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сброс), два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27548">
        <w:rPr>
          <w:rFonts w:ascii="Times New Roman" w:hAnsi="Times New Roman" w:cs="Times New Roman"/>
          <w:sz w:val="28"/>
          <w:szCs w:val="28"/>
        </w:rPr>
        <w:t xml:space="preserve"> 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(</w:t>
      </w:r>
      <w:r>
        <w:rPr>
          <w:rFonts w:ascii="Times New Roman" w:hAnsi="Times New Roman" w:cs="Times New Roman"/>
          <w:sz w:val="28"/>
          <w:szCs w:val="28"/>
          <w:lang w:eastAsia="ko-KR"/>
        </w:rPr>
        <w:t>выходные значения не зависят от входных сигналов):</w:t>
      </w:r>
    </w:p>
    <w:p w14:paraId="6795D148" w14:textId="77777777"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 wp14:anchorId="55D80E4A" wp14:editId="5CA911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11696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AA73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73F11E6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99E81B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0E234A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10B8E5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361647E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  <w:t xml:space="preserve">Защелка «запоминает» предыдущее входное значение (при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Q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=1;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Q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=0).</w:t>
      </w:r>
    </w:p>
    <w:p w14:paraId="7A592663" w14:textId="77777777" w:rsidR="00B12076" w:rsidRDefault="00827548">
      <w:pPr>
        <w:spacing w:line="100" w:lineRule="atLeast"/>
        <w:jc w:val="both"/>
        <w:rPr>
          <w:rFonts w:hint="eastAsia"/>
        </w:rPr>
      </w:pP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№2.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В синхронной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>защелке дополнительно присутствует синхронизирующий вход — тактовый генератор, который позволяет менять значение триггера только в определенные моменты.</w:t>
      </w:r>
    </w:p>
    <w:p w14:paraId="4922A477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 wp14:anchorId="5D0346E7" wp14:editId="61C3E7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1180" cy="95821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510C56DA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16CB91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304B32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0659507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B7167CF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№3.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Синхронная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защелка в отличии от синхронного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триггера имеет только один вход: на второй вентиль И подается отрицание входного сигнала, что позволяет разрешить неопределенность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триггера, возникающую при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=1.</w:t>
      </w:r>
    </w:p>
    <w:p w14:paraId="38A843F8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 wp14:anchorId="33A57166" wp14:editId="6CFC2B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0090" cy="14490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2A445DC8" w14:textId="77777777"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BCE8F96" w14:textId="77777777"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E671D5F" w14:textId="77777777"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4DEA1F9" w14:textId="77777777"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BF8ACD7" w14:textId="77777777"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E0B96B5" w14:textId="77777777"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DA19F74" w14:textId="77777777" w:rsidR="00B12076" w:rsidRDefault="00827548">
      <w:pPr>
        <w:spacing w:line="100" w:lineRule="atLeast"/>
        <w:jc w:val="both"/>
        <w:rPr>
          <w:rFonts w:hint="eastAsia"/>
        </w:rPr>
      </w:pP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4C6F0F2A" w14:textId="77777777" w:rsidR="00B12076" w:rsidRDefault="00827548">
      <w:pPr>
        <w:spacing w:line="100" w:lineRule="atLeast"/>
        <w:jc w:val="both"/>
        <w:rPr>
          <w:rFonts w:hint="eastAsia"/>
        </w:rPr>
      </w:pPr>
      <w:r w:rsidRPr="00827548"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№4.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 в отличие от защёлки переход состояния происходит не тогда, когда синхронизирующий сигнал равен 1, а когда он меняется с 0 на 1 (нарастающий фронт) или с 1 на 0 (задний фронт). Это возможно благодаря задержке сигнала из-за вентилей НЕ и буферов. </w:t>
      </w:r>
    </w:p>
    <w:p w14:paraId="5BA598EB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 wp14:anchorId="210B5E46" wp14:editId="4C2C55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0480" cy="170370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7AE86754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0D0FA4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C1F2E5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340CB2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7BF001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574746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FA1CC9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D3363E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78D3A1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FFB3B28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№5.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Регистр представляет собой соединенные между собой защелки или триггеры, делящие одну линию синхронизирующего входа. В данной схеме использованы 8 синхронных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защелок, объединенные одной линией входа от тактового генератора. </w:t>
      </w:r>
    </w:p>
    <w:p w14:paraId="64195874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B633BC6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BE695C3" wp14:editId="380C4690">
            <wp:extent cx="2933487" cy="405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23" cy="41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68F8E86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FF8B094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29AEC96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C7339F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B8496B9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896FBB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3428FE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B96E87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760A70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1F54954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A0B10C8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58F8666" w14:textId="77777777"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5E23C44E" w14:textId="77777777"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D2EC898" w14:textId="77777777"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6D2240C" w14:textId="77777777"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6BD9602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№6.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Схема выглядит аналогично схеме из задания 5, но вместо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защелок используются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>триггеры.</w:t>
      </w:r>
    </w:p>
    <w:p w14:paraId="1230A6AB" w14:textId="77777777"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6F769CB9" w14:textId="77777777" w:rsidR="00827548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46764A9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Задание №7.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Для создания счётчика тактовых сигналов используются 8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триггеров. Дополнительный выход каждого триггера соединяется со входом, а синхронизирующий вход с выходом предыдущего триггера в цепочке (для первого триггера напрямую с тактовым генератором). Подобное построение позволяет чередовать значения триггеров с определенной частотой (один раз за такт для первого триггера, один раз в два такта для второго и так далее), значения на всех 8 триггерах таким образом составляют 8-разрядное двоичное число, определяющее количество сгенерированных сигналов. </w:t>
      </w:r>
    </w:p>
    <w:p w14:paraId="7D8D802E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387B6E48" w14:textId="77777777"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9FBCB4B" wp14:editId="5BB2D2F0">
            <wp:extent cx="612648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868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D2F3EE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88E2DA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17AC0AE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Задание 8.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Микросхема памяти 3х4 позволяет записывать и считывать 3 4-разрядных слова. Для ее создания требуется 3*4=12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триггеров, 4 входа для записи слова, 2 входа для адресации, 3 дополнительных входа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CS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ko-KR"/>
        </w:rPr>
        <w:t>выбор элемента памяти, R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E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— для различения между записью и считыванием,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OE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для разрешения выдачи выходных сигналов). </w:t>
      </w:r>
    </w:p>
    <w:p w14:paraId="7D3E9897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1" allowOverlap="1" wp14:anchorId="76532118" wp14:editId="6E2982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867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6570E0B3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lastRenderedPageBreak/>
        <w:tab/>
        <w:t>Микросхема памяти 4х3 строится аналогично.</w:t>
      </w:r>
    </w:p>
    <w:p w14:paraId="36691901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78F11D5E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9" behindDoc="0" locked="0" layoutInCell="1" allowOverlap="1" wp14:anchorId="49897197" wp14:editId="38D77B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649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55008F7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18CACDD" w14:textId="77777777" w:rsidR="00B85B05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ab/>
      </w:r>
    </w:p>
    <w:p w14:paraId="5CD04B96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DF0A743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44D9326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F130287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754DA32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D43923E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44E4BCF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ABF24A1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1ED2BEC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2BAEB1B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7DA33B7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8FEC335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009385ED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6857505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8E702D5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164654C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38EC5C3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745A9AD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68B118A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02C9DBF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AAC6E39" w14:textId="77777777" w:rsidR="00B85B05" w:rsidRDefault="00B85B05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40D3F45" w14:textId="77777777" w:rsidR="00B12076" w:rsidRDefault="00827548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Задание 9.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Использование двойной адресации позволяет сократить количество входов и выходов (один вход для записываемого бита, один выход для считываемого бита). Используется адрес строки и отдельно адрес столбца для определения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триггера, в котором будет происходить чтение или запись. Кроме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CS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WE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OE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(разрешение доступа к микросхеме, записи и вывода), используется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RAS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CAS</w:t>
      </w:r>
      <w:r w:rsidRPr="00827548">
        <w:rPr>
          <w:rFonts w:ascii="Times New Roman" w:hAnsi="Times New Roman" w:cs="Times New Roman"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они разрешают чтение/запись строк и столбцов. </w:t>
      </w:r>
    </w:p>
    <w:p w14:paraId="6B412D9A" w14:textId="77777777" w:rsidR="00B12076" w:rsidRPr="00827548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E7F7098" w14:textId="77777777" w:rsidR="00B12076" w:rsidRPr="00827548" w:rsidRDefault="00827548" w:rsidP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sz w:val="28"/>
          <w:szCs w:val="28"/>
          <w:lang w:eastAsia="ko-KR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D9A9F10" wp14:editId="6FD503FF">
            <wp:extent cx="6115050" cy="4524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569A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97A348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03EE08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739B7F8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C53A61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018C4D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144FE5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EDE4850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08916E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63F8C49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EF5782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A0E58E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374E09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sectPr w:rsidR="00B12076">
      <w:pgSz w:w="11906" w:h="16838"/>
      <w:pgMar w:top="1134" w:right="1134" w:bottom="1134" w:left="1134" w:header="0" w:footer="0" w:gutter="0"/>
      <w:cols w:space="720"/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076"/>
    <w:rsid w:val="00827548"/>
    <w:rsid w:val="00B12076"/>
    <w:rsid w:val="00B85B05"/>
    <w:rsid w:val="00E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5F06"/>
  <w15:docId w15:val="{AF616916-7A8A-48BC-8B01-EF62C586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;Times New Roma" w:hAnsi="Liberation Serif;Times New Roma"/>
      <w:color w:val="00000A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Times New Roman" w:hAnsi="Times New Roman" w:cs="Times New Roman"/>
      <w:sz w:val="28"/>
      <w:szCs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0">
    <w:name w:val="Название1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Фигура"/>
    <w:basedOn w:val="10"/>
    <w:qFormat/>
  </w:style>
  <w:style w:type="paragraph" w:customStyle="1" w:styleId="aa">
    <w:name w:val="Содержимое врезки"/>
    <w:basedOn w:val="a"/>
    <w:qFormat/>
  </w:style>
  <w:style w:type="paragraph" w:customStyle="1" w:styleId="ab">
    <w:name w:val="Заголовок таблицы"/>
    <w:basedOn w:val="a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c">
    <w:name w:val="Balloon Text"/>
    <w:basedOn w:val="a"/>
    <w:link w:val="ad"/>
    <w:uiPriority w:val="99"/>
    <w:semiHidden/>
    <w:unhideWhenUsed/>
    <w:rsid w:val="00B85B05"/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85B05"/>
    <w:rPr>
      <w:rFonts w:ascii="Segoe UI" w:hAnsi="Segoe UI" w:cs="Mangal"/>
      <w:color w:val="00000A"/>
      <w:kern w:val="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Артур Хакимов</cp:lastModifiedBy>
  <cp:revision>14</cp:revision>
  <cp:lastPrinted>2019-11-14T18:29:00Z</cp:lastPrinted>
  <dcterms:created xsi:type="dcterms:W3CDTF">2019-10-04T08:37:00Z</dcterms:created>
  <dcterms:modified xsi:type="dcterms:W3CDTF">2021-12-11T17:51:00Z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955570026</vt:i4>
  </property>
</Properties>
</file>