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D99" w:rsidRDefault="005E3D99" w:rsidP="005E3D99">
      <w:pPr>
        <w:shd w:val="clear" w:color="auto" w:fill="FFFFFF"/>
        <w:jc w:val="center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Projektowanie algorytmów i metody sztucznej</w:t>
      </w:r>
    </w:p>
    <w:p w:rsidR="005E3D99" w:rsidRDefault="005E3D99" w:rsidP="005E3D99">
      <w:pPr>
        <w:shd w:val="clear" w:color="auto" w:fill="FFFFFF"/>
        <w:jc w:val="center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inteligencji</w:t>
      </w:r>
    </w:p>
    <w:p w:rsidR="00767EB0" w:rsidRDefault="00767EB0"/>
    <w:p w:rsidR="005E3D99" w:rsidRDefault="005E3D99">
      <w:r>
        <w:t>Kanstantsin Zhuk 250934</w:t>
      </w:r>
    </w:p>
    <w:p w:rsidR="005E3D99" w:rsidRDefault="005E3D99"/>
    <w:p w:rsidR="005E3D99" w:rsidRDefault="005E3D99"/>
    <w:p w:rsidR="005E3D99" w:rsidRDefault="005E3D99"/>
    <w:p w:rsidR="005E3D99" w:rsidRPr="005E3D99" w:rsidRDefault="005E3D99" w:rsidP="005E3D99">
      <w:pPr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  <w:r w:rsidRPr="005E3D99">
        <w:rPr>
          <w:rFonts w:ascii="Arial" w:hAnsi="Arial" w:cs="Arial"/>
          <w:b/>
          <w:bCs/>
          <w:sz w:val="28"/>
          <w:szCs w:val="28"/>
        </w:rPr>
        <w:t>Projekt 3</w:t>
      </w:r>
    </w:p>
    <w:p w:rsidR="005E3D99" w:rsidRPr="005E3D99" w:rsidRDefault="005E3D99" w:rsidP="005E3D99">
      <w:pPr>
        <w:shd w:val="clear" w:color="auto" w:fill="FFFFFF"/>
        <w:jc w:val="center"/>
        <w:rPr>
          <w:rFonts w:ascii="Arial" w:hAnsi="Arial" w:cs="Arial"/>
          <w:b/>
          <w:bCs/>
          <w:sz w:val="28"/>
          <w:szCs w:val="28"/>
        </w:rPr>
      </w:pPr>
      <w:r w:rsidRPr="005E3D99">
        <w:rPr>
          <w:rFonts w:ascii="Arial" w:hAnsi="Arial" w:cs="Arial"/>
          <w:b/>
          <w:bCs/>
          <w:sz w:val="28"/>
          <w:szCs w:val="28"/>
        </w:rPr>
        <w:t>Algorytm MinMax z cięciami alfa-beta - warcaby</w:t>
      </w:r>
    </w:p>
    <w:p w:rsidR="005E3D99" w:rsidRDefault="005E3D99"/>
    <w:p w:rsidR="005E3D99" w:rsidRDefault="005E3D99"/>
    <w:p w:rsidR="005E3D99" w:rsidRDefault="005E3D99" w:rsidP="005E3D99">
      <w:pPr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 Wstęp[1]</w:t>
      </w:r>
    </w:p>
    <w:p w:rsidR="005E3D99" w:rsidRPr="005E3D99" w:rsidRDefault="005E3D99" w:rsidP="005E3D99">
      <w:pPr>
        <w:shd w:val="clear" w:color="auto" w:fill="FFFFFF"/>
        <w:ind w:firstLine="708"/>
        <w:rPr>
          <w:rFonts w:ascii="Arial" w:hAnsi="Arial" w:cs="Arial"/>
        </w:rPr>
      </w:pPr>
      <w:r w:rsidRPr="005E3D99">
        <w:rPr>
          <w:rFonts w:ascii="Arial" w:hAnsi="Arial" w:cs="Arial"/>
        </w:rPr>
        <w:t>Algorytm MinMax wywodzi się z twierdzenia o grze o sumie stałej. Oznacza to, że jeśli dwie</w:t>
      </w:r>
      <w:r>
        <w:rPr>
          <w:rFonts w:ascii="Arial" w:hAnsi="Arial" w:cs="Arial"/>
        </w:rPr>
        <w:t xml:space="preserve"> </w:t>
      </w:r>
      <w:r w:rsidRPr="005E3D99">
        <w:rPr>
          <w:rFonts w:ascii="Arial" w:hAnsi="Arial" w:cs="Arial"/>
        </w:rPr>
        <w:t>osoby grają przeciwko sobie, to poprawa sytuacji jednego z graczy oznacza proporcjonalne pogorszenie się sytuacji gracza drugiego. Dzięki tej informacji można przy użyciu odpowiedniej funkcji</w:t>
      </w:r>
      <w:r>
        <w:rPr>
          <w:rFonts w:ascii="Arial" w:hAnsi="Arial" w:cs="Arial"/>
        </w:rPr>
        <w:t xml:space="preserve"> </w:t>
      </w:r>
      <w:r w:rsidRPr="005E3D99">
        <w:rPr>
          <w:rFonts w:ascii="Arial" w:hAnsi="Arial" w:cs="Arial"/>
        </w:rPr>
        <w:t>heurystycznej przypisać danej sytuacji na planszy konkretną wartość (dodatnią, jeśli jest korzystna</w:t>
      </w:r>
      <w:r>
        <w:rPr>
          <w:rFonts w:ascii="Arial" w:hAnsi="Arial" w:cs="Arial"/>
        </w:rPr>
        <w:t xml:space="preserve"> </w:t>
      </w:r>
      <w:r w:rsidRPr="005E3D99">
        <w:rPr>
          <w:rFonts w:ascii="Arial" w:hAnsi="Arial" w:cs="Arial"/>
        </w:rPr>
        <w:t>dla gracza, dla którego ją rozpatrujemy lub ujemną w przeciwnym wypadku).</w:t>
      </w:r>
    </w:p>
    <w:p w:rsidR="005E3D99" w:rsidRDefault="005E3D99" w:rsidP="005E3D99">
      <w:pPr>
        <w:shd w:val="clear" w:color="auto" w:fill="FFFFF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 Opis tworzonej gry</w:t>
      </w:r>
    </w:p>
    <w:p w:rsidR="005E3D99" w:rsidRDefault="005E3D99" w:rsidP="005E3D99">
      <w:pPr>
        <w:shd w:val="clear" w:color="auto" w:fill="FFFFFF"/>
        <w:rPr>
          <w:rFonts w:ascii="Arial" w:hAnsi="Arial" w:cs="Arial"/>
          <w:sz w:val="28"/>
          <w:szCs w:val="28"/>
        </w:rPr>
      </w:pPr>
    </w:p>
    <w:p w:rsidR="005E3D99" w:rsidRPr="005E3D99" w:rsidRDefault="005E3D99" w:rsidP="005E3D99">
      <w:pPr>
        <w:shd w:val="clear" w:color="auto" w:fill="FFFFFF"/>
        <w:rPr>
          <w:rFonts w:ascii="Arial" w:hAnsi="Arial" w:cs="Arial"/>
        </w:rPr>
      </w:pPr>
      <w:r w:rsidRPr="005E3D99">
        <w:rPr>
          <w:rFonts w:ascii="Arial" w:hAnsi="Arial" w:cs="Arial"/>
        </w:rPr>
        <w:t>Do przechowania ruchów zaimplementowałem dwie struktury: Coords, zawierającą współrzędne</w:t>
      </w:r>
      <w:r>
        <w:rPr>
          <w:rFonts w:ascii="Arial" w:hAnsi="Arial" w:cs="Arial"/>
        </w:rPr>
        <w:t xml:space="preserve"> </w:t>
      </w:r>
      <w:r w:rsidRPr="005E3D99">
        <w:rPr>
          <w:rFonts w:ascii="Arial" w:hAnsi="Arial" w:cs="Arial"/>
        </w:rPr>
        <w:t>piona przed i po wykonaniu ruchu oraz Move, zawierającą wszystkie koordynaty dla danego ruchu</w:t>
      </w:r>
    </w:p>
    <w:p w:rsidR="005E3D99" w:rsidRPr="005E3D99" w:rsidRDefault="005E3D99" w:rsidP="005E3D99">
      <w:pPr>
        <w:shd w:val="clear" w:color="auto" w:fill="FFFFFF"/>
        <w:rPr>
          <w:rFonts w:ascii="Arial" w:hAnsi="Arial" w:cs="Arial"/>
        </w:rPr>
      </w:pPr>
      <w:r w:rsidRPr="005E3D99">
        <w:rPr>
          <w:rFonts w:ascii="Arial" w:hAnsi="Arial" w:cs="Arial"/>
        </w:rPr>
        <w:t>(kiedy składa się na przykład z 3 bić).</w:t>
      </w:r>
    </w:p>
    <w:p w:rsidR="005E3D99" w:rsidRPr="005E3D99" w:rsidRDefault="005E3D99" w:rsidP="005E3D99">
      <w:pPr>
        <w:shd w:val="clear" w:color="auto" w:fill="FFFFFF"/>
        <w:rPr>
          <w:rFonts w:ascii="Arial" w:hAnsi="Arial" w:cs="Arial"/>
        </w:rPr>
      </w:pPr>
      <w:r w:rsidRPr="005E3D99">
        <w:rPr>
          <w:rFonts w:ascii="Arial" w:hAnsi="Arial" w:cs="Arial"/>
        </w:rPr>
        <w:t>Graficzna reprezentacja gry została wykonana przy użyciu biblioteki SFML 2.5</w:t>
      </w:r>
      <w:r>
        <w:rPr>
          <w:rFonts w:ascii="Arial" w:hAnsi="Arial" w:cs="Arial"/>
        </w:rPr>
        <w:t>.1</w:t>
      </w:r>
    </w:p>
    <w:p w:rsidR="005E3D99" w:rsidRDefault="005E3D99">
      <w:pPr>
        <w:rPr>
          <w:sz w:val="36"/>
          <w:szCs w:val="36"/>
        </w:rPr>
      </w:pPr>
    </w:p>
    <w:p w:rsidR="005E3D99" w:rsidRPr="005E3D99" w:rsidRDefault="005E3D99">
      <w:pPr>
        <w:rPr>
          <w:b/>
          <w:bCs/>
          <w:sz w:val="32"/>
          <w:szCs w:val="32"/>
        </w:rPr>
      </w:pPr>
      <w:r w:rsidRPr="005E3D99">
        <w:rPr>
          <w:b/>
          <w:bCs/>
          <w:sz w:val="32"/>
          <w:szCs w:val="32"/>
        </w:rPr>
        <w:t>Zasady gry:</w:t>
      </w:r>
    </w:p>
    <w:p w:rsidR="005E3D99" w:rsidRDefault="005E3D99"/>
    <w:p w:rsidR="005E3D99" w:rsidRDefault="005E3D99" w:rsidP="005E3D99">
      <w:pPr>
        <w:pStyle w:val="Akapitzlist"/>
        <w:numPr>
          <w:ilvl w:val="0"/>
          <w:numId w:val="1"/>
        </w:numPr>
      </w:pPr>
      <w:r>
        <w:t>Bicie jest obowiązkowe</w:t>
      </w:r>
    </w:p>
    <w:p w:rsidR="005E3D99" w:rsidRDefault="005E3D99" w:rsidP="005E3D99">
      <w:pPr>
        <w:pStyle w:val="Akapitzlist"/>
        <w:numPr>
          <w:ilvl w:val="0"/>
          <w:numId w:val="1"/>
        </w:numPr>
      </w:pPr>
      <w:r>
        <w:t>Piony mogą poruszać się tylko do przodu, zaś bicie dozwolone we wszystkich kierunkach</w:t>
      </w:r>
    </w:p>
    <w:p w:rsidR="005E3D99" w:rsidRDefault="005E3D99" w:rsidP="005E3D99">
      <w:pPr>
        <w:pStyle w:val="Akapitzlist"/>
        <w:numPr>
          <w:ilvl w:val="0"/>
          <w:numId w:val="1"/>
        </w:numPr>
      </w:pPr>
      <w:r>
        <w:t>Kolejne bicia jednym pionem są obowiązkowe</w:t>
      </w:r>
    </w:p>
    <w:p w:rsidR="005E3D99" w:rsidRDefault="005E3D99" w:rsidP="005E3D99">
      <w:pPr>
        <w:pStyle w:val="Akapitzlist"/>
        <w:numPr>
          <w:ilvl w:val="0"/>
          <w:numId w:val="1"/>
        </w:numPr>
      </w:pPr>
      <w:r>
        <w:t>Pion, który doszedł do ostatniego rzędu, staje się damką</w:t>
      </w:r>
    </w:p>
    <w:p w:rsidR="005E3D99" w:rsidRDefault="005E3D99" w:rsidP="005E3D99">
      <w:pPr>
        <w:pStyle w:val="Akapitzlist"/>
        <w:numPr>
          <w:ilvl w:val="0"/>
          <w:numId w:val="1"/>
        </w:numPr>
      </w:pPr>
      <w:r>
        <w:t>Jeśli pion po wykonaniu bicia znalazł się na ostatnim rzędzie, ale dalej posiada bicie, to damką nie staje się</w:t>
      </w:r>
    </w:p>
    <w:p w:rsidR="005E3D99" w:rsidRDefault="005E3D99" w:rsidP="005E3D99">
      <w:pPr>
        <w:pStyle w:val="Akapitzlist"/>
        <w:numPr>
          <w:ilvl w:val="0"/>
          <w:numId w:val="1"/>
        </w:numPr>
      </w:pPr>
      <w:r>
        <w:t>Koniec gry następuje kiedy któryś z graczy nie będzie w stanie zrobić kolejny ruch</w:t>
      </w:r>
    </w:p>
    <w:p w:rsidR="005E3D99" w:rsidRDefault="005E3D99" w:rsidP="005E3D99">
      <w:pPr>
        <w:pStyle w:val="Akapitzlist"/>
        <w:numPr>
          <w:ilvl w:val="0"/>
          <w:numId w:val="1"/>
        </w:numPr>
      </w:pPr>
      <w:r>
        <w:t>Pat następuje, kiedy obydwa graczy wykonają po 15 ruchów damkami bez zmiany ilości figur na planszy</w:t>
      </w:r>
    </w:p>
    <w:p w:rsidR="005E3D99" w:rsidRDefault="005E3D99">
      <w:pPr>
        <w:spacing w:after="160" w:line="259" w:lineRule="auto"/>
      </w:pPr>
      <w:r>
        <w:br w:type="page"/>
      </w:r>
    </w:p>
    <w:p w:rsidR="005E3D99" w:rsidRDefault="005E3D99" w:rsidP="005E3D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Techniki SI</w:t>
      </w:r>
    </w:p>
    <w:p w:rsidR="005E3D99" w:rsidRDefault="005E3D99" w:rsidP="005E3D99"/>
    <w:p w:rsidR="00C91BB0" w:rsidRDefault="005E3D99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 xml:space="preserve">Dla  drzewa  przeszukań,  zawierającego  wszystkie  możliwe  stany  planszy  dla n-następnych  ruchów,  zaimplementowałem  klasę  </w:t>
      </w:r>
      <w:r w:rsidR="00C91BB0" w:rsidRPr="00C91BB0">
        <w:rPr>
          <w:rFonts w:ascii="Arial" w:hAnsi="Arial" w:cs="Arial"/>
        </w:rPr>
        <w:t>pojedynczego</w:t>
      </w:r>
      <w:r w:rsidRPr="00C91BB0">
        <w:rPr>
          <w:rFonts w:ascii="Arial" w:hAnsi="Arial" w:cs="Arial"/>
        </w:rPr>
        <w:t xml:space="preserve">  elementu  takiego  drzewa.  W  konstruktorze  przyjmuje on obiekt planszy, maksymalną głębokość drzewa, kolor, którym gra gracz oraz jako argument</w:t>
      </w:r>
      <w:r w:rsidR="00C91BB0"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opcjonalny przyjmuje on wykonany ostatnio ruch.</w:t>
      </w:r>
      <w:r w:rsidR="00C91BB0" w:rsidRPr="00C91BB0">
        <w:rPr>
          <w:rFonts w:ascii="Arial" w:hAnsi="Arial" w:cs="Arial"/>
        </w:rPr>
        <w:t xml:space="preserve"> </w:t>
      </w:r>
    </w:p>
    <w:p w:rsidR="005E3D99" w:rsidRPr="00C91BB0" w:rsidRDefault="005E3D99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 xml:space="preserve">Aby utworzyć drzewo należy utworzyć jego korzeń </w:t>
      </w:r>
      <w:r w:rsidR="00C91BB0" w:rsidRPr="00C91BB0">
        <w:rPr>
          <w:rFonts w:ascii="Arial" w:hAnsi="Arial" w:cs="Arial"/>
        </w:rPr>
        <w:t xml:space="preserve">tj. </w:t>
      </w:r>
      <w:r w:rsidRPr="00C91BB0">
        <w:rPr>
          <w:rFonts w:ascii="Arial" w:hAnsi="Arial" w:cs="Arial"/>
        </w:rPr>
        <w:t>pierwszy element, który otrzymuje aktualną plansze gry. Do pierwszego elementu nie podajemy jaki ruch został wykonany, ponieważ znajdzie</w:t>
      </w:r>
    </w:p>
    <w:p w:rsidR="00C91BB0" w:rsidRDefault="005E3D99" w:rsidP="005E3D99">
      <w:pPr>
        <w:shd w:val="clear" w:color="auto" w:fill="FFFFFF"/>
        <w:rPr>
          <w:rFonts w:ascii="Arial" w:hAnsi="Arial" w:cs="Arial"/>
        </w:rPr>
      </w:pPr>
      <w:r w:rsidRPr="00C91BB0">
        <w:rPr>
          <w:rFonts w:ascii="Arial" w:hAnsi="Arial" w:cs="Arial"/>
        </w:rPr>
        <w:t xml:space="preserve">się w nim ruch wybrany przez algorytm Min-max. </w:t>
      </w:r>
    </w:p>
    <w:p w:rsidR="005E3D99" w:rsidRPr="00C91BB0" w:rsidRDefault="005E3D99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>Konstruktor elementu jest funkcją rekurencyjną,</w:t>
      </w:r>
      <w:r w:rsidR="00C91BB0"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która wywołuje się, aż do osiągnięcia maksymalnej głębokości drzewa, lub gdy po wykonanym ruchu</w:t>
      </w:r>
      <w:r w:rsidR="00C91BB0"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następuje zakończenie gry.</w:t>
      </w:r>
      <w:r w:rsidR="00C91BB0"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Konstruktor pobiera z planszy wszystkie możliwe do wykonania dla danego gracza ruchy, następnie dla każdego ruchu tworzy potomka, któremu przekazuje: ruch, obiekt planszy po wykonaniu</w:t>
      </w:r>
      <w:r w:rsidR="00C91BB0"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danego ruchu, oraz kolor pionków, które będą wykonywały ruch następne.</w:t>
      </w:r>
    </w:p>
    <w:p w:rsidR="005E3D99" w:rsidRPr="00C91BB0" w:rsidRDefault="005E3D99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>Jeśli zostanie spełniony jeden z warunków zakończenia pogłębiania drzewa,</w:t>
      </w:r>
      <w:r w:rsidR="00C91BB0"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wywołana zostaje</w:t>
      </w:r>
      <w:r w:rsidR="00C91BB0"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funkcja heurystyczna, oceniająca ostateczną sytuacje na planszy.</w:t>
      </w:r>
    </w:p>
    <w:p w:rsidR="005E3D99" w:rsidRDefault="005E3D99" w:rsidP="005E3D99">
      <w:pPr>
        <w:shd w:val="clear" w:color="auto" w:fill="FFFFFF"/>
        <w:rPr>
          <w:rFonts w:ascii="Arial" w:hAnsi="Arial" w:cs="Arial"/>
          <w:sz w:val="19"/>
          <w:szCs w:val="19"/>
        </w:rPr>
      </w:pPr>
    </w:p>
    <w:p w:rsidR="00C91BB0" w:rsidRDefault="00C91BB0" w:rsidP="005E3D99">
      <w:pPr>
        <w:shd w:val="clear" w:color="auto" w:fill="FFFFFF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Funkcja Heurystyczna</w:t>
      </w:r>
    </w:p>
    <w:p w:rsidR="00C91BB0" w:rsidRDefault="00C91BB0" w:rsidP="005E3D99">
      <w:pPr>
        <w:shd w:val="clear" w:color="auto" w:fill="FFFFFF"/>
        <w:rPr>
          <w:rFonts w:ascii="Arial" w:hAnsi="Arial" w:cs="Arial"/>
        </w:rPr>
      </w:pPr>
    </w:p>
    <w:p w:rsidR="00C91BB0" w:rsidRDefault="00C91BB0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>Funkcja heurystyczna pozwala na przybliżenie rozwiązania danego problemu bez zapewnienia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gwarancji poprawności uzyskanego wyniku. Używa się jej wtedy, gdy właściwy algorytm jest zbyt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złożony, kosztowny lub nieznany.</w:t>
      </w:r>
      <w:r>
        <w:rPr>
          <w:rFonts w:ascii="Arial" w:hAnsi="Arial" w:cs="Arial"/>
        </w:rPr>
        <w:t xml:space="preserve"> </w:t>
      </w:r>
    </w:p>
    <w:p w:rsidR="00C91BB0" w:rsidRPr="00C91BB0" w:rsidRDefault="00C91BB0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>Od implementacji tej funkcji zależy efektywność całego algorytmu wybierania najlepszych ruchów. Oczywistym czynnikiem jest ilość posiadanych pionów oraz damek. Starałem się punktować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dodatkowo piony ’bezpieczne’, tj. takie, które nie mogą zostać zbite (przylegają do bocznej ściany  planszy).  Dodatkowe  punkty  przyznaję  też  za  wyprowadzenie  piona  z  rzędów  początkowych,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ponieważ uważam, że piony poruszające się w bardziej zwartej formacji są efektywniejsze. Podstawową mechaniką warcabów jest wykonywanie zbić, dlatego każdy pion z możliwością bicia również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otrzymuje dodatkowe punkty.</w:t>
      </w:r>
    </w:p>
    <w:p w:rsidR="00C91BB0" w:rsidRPr="00C91BB0" w:rsidRDefault="00C91BB0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>Zastosowany system przydzielania punktów za określone czynniki na planszy:</w:t>
      </w:r>
    </w:p>
    <w:p w:rsidR="00C91BB0" w:rsidRDefault="00C91BB0" w:rsidP="005E3D99">
      <w:pPr>
        <w:shd w:val="clear" w:color="auto" w:fill="FFFFFF"/>
        <w:rPr>
          <w:rFonts w:ascii="Arial" w:hAnsi="Arial" w:cs="Arial"/>
        </w:rPr>
      </w:pP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Wygrana: 10000 pkt</w:t>
      </w: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Przegrana: -10000 pkt</w:t>
      </w: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Remis: 0 pkt</w:t>
      </w: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Pion: 7 pkt</w:t>
      </w: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Damka: 25 pkt</w:t>
      </w: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Figura przy bocznej ścianie planszy: +2 pkt</w:t>
      </w: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Figura oddalona o 1 pole od bocznej ściany: +1 pkt</w:t>
      </w: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Pion w rzędzie dalszym niż 1: +2 pkt</w:t>
      </w:r>
    </w:p>
    <w:p w:rsidR="00C91BB0" w:rsidRP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Pion w rzędzie dalszym niż 2: +1 pkt</w:t>
      </w: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Pion w rzędzie dalszym niż 3: +1 pkt</w:t>
      </w:r>
    </w:p>
    <w:p w:rsidR="00C91BB0" w:rsidRDefault="00C91BB0" w:rsidP="00C91BB0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Figura posiada możliwość bicia: +15 pkt</w:t>
      </w:r>
    </w:p>
    <w:p w:rsidR="00C91BB0" w:rsidRDefault="00C91BB0">
      <w:pPr>
        <w:spacing w:after="160" w:line="259" w:lineRule="auto"/>
      </w:pPr>
      <w:r>
        <w:br w:type="page"/>
      </w:r>
    </w:p>
    <w:p w:rsidR="005E3D99" w:rsidRDefault="00C91BB0" w:rsidP="005E3D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Algorytm MinMax:</w:t>
      </w:r>
    </w:p>
    <w:p w:rsidR="00C91BB0" w:rsidRDefault="00C91BB0" w:rsidP="005E3D99"/>
    <w:p w:rsidR="00C91BB0" w:rsidRPr="00C91BB0" w:rsidRDefault="00C91BB0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>Algorytm ten jest metodą wybierania ruchu, który pozwala na minimalizację możliwych strat lub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maksymalizację zysków. Jeśli dla danej sytuacji na planszy stworzymy drzewo wszystkich możliwych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układów  dla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n-następnych  ruchów  i  każdej  przypiszemy  wartość  przy  użyciu  określonej  funkcji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heurystycznej, to możemy wybrać taki ruch, który daje nam największe korzyści. Gracz, dla którego</w:t>
      </w:r>
    </w:p>
    <w:p w:rsidR="00C91BB0" w:rsidRDefault="00C91BB0" w:rsidP="00C91BB0">
      <w:pPr>
        <w:shd w:val="clear" w:color="auto" w:fill="FFFFFF"/>
        <w:rPr>
          <w:rFonts w:ascii="Arial" w:hAnsi="Arial" w:cs="Arial"/>
        </w:rPr>
      </w:pPr>
      <w:r w:rsidRPr="00C91BB0">
        <w:rPr>
          <w:rFonts w:ascii="Arial" w:hAnsi="Arial" w:cs="Arial"/>
        </w:rPr>
        <w:t>wywołany jest w/w algorytm będzie dążył do maksymalizacji zysków, natomiast przeciwnik będzie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się starał te zyski zminimalizować.</w:t>
      </w:r>
      <w:r>
        <w:rPr>
          <w:rFonts w:ascii="Arial" w:hAnsi="Arial" w:cs="Arial"/>
        </w:rPr>
        <w:t xml:space="preserve"> </w:t>
      </w:r>
    </w:p>
    <w:p w:rsidR="00C91BB0" w:rsidRDefault="00C91BB0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>Algorytm MinMax dostaje jako parametr korzeń drzewa stanów. Następnie sprawdza, czy aktualny gracz dąży do maksymalizacji, czy do minimalizacji zysków i zależnie od tego wybiera ruch o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największej / najmniejszej wartości. Aby to uzyskać, wywołuje się rekurencyjnie aż do osiągnięcia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warunku podstawowego, dzięki któremu może zwrócić konkretną wartość.</w:t>
      </w:r>
      <w:r>
        <w:rPr>
          <w:rFonts w:ascii="Arial" w:hAnsi="Arial" w:cs="Arial"/>
        </w:rPr>
        <w:t xml:space="preserve"> </w:t>
      </w:r>
    </w:p>
    <w:p w:rsidR="00C91BB0" w:rsidRDefault="00C91BB0" w:rsidP="00C91BB0">
      <w:pPr>
        <w:shd w:val="clear" w:color="auto" w:fill="FFFFFF"/>
        <w:ind w:firstLine="708"/>
        <w:rPr>
          <w:rFonts w:ascii="Arial" w:hAnsi="Arial" w:cs="Arial"/>
        </w:rPr>
      </w:pPr>
      <w:r w:rsidRPr="00C91BB0">
        <w:rPr>
          <w:rFonts w:ascii="Arial" w:hAnsi="Arial" w:cs="Arial"/>
        </w:rPr>
        <w:t>Jeśli założymy, że dla każdego ruchu można wykonać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n-następnych, to złożoność obliczeniowa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algorytmu wyniesie O(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m</m:t>
            </m:r>
          </m:sup>
        </m:sSup>
      </m:oMath>
      <w:r w:rsidRPr="00C91BB0">
        <w:rPr>
          <w:rFonts w:ascii="Arial" w:hAnsi="Arial" w:cs="Arial"/>
        </w:rPr>
        <w:t>), gdzie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to maksymalna</w:t>
      </w:r>
      <w:r>
        <w:rPr>
          <w:rFonts w:ascii="Arial" w:hAnsi="Arial" w:cs="Arial"/>
        </w:rPr>
        <w:t xml:space="preserve"> </w:t>
      </w:r>
      <w:r w:rsidRPr="00C91BB0">
        <w:rPr>
          <w:rFonts w:ascii="Arial" w:hAnsi="Arial" w:cs="Arial"/>
        </w:rPr>
        <w:t>głębokość rekurencji. W warcabach liczba możliwych ruchów jest zmienna, więc nie da się dokładnie określić złożoności obliczeniowej algorytmu.</w:t>
      </w:r>
    </w:p>
    <w:p w:rsidR="00C91BB0" w:rsidRDefault="00C91BB0" w:rsidP="00C91BB0">
      <w:pPr>
        <w:shd w:val="clear" w:color="auto" w:fill="FFFFFF"/>
        <w:ind w:firstLine="708"/>
        <w:rPr>
          <w:rFonts w:ascii="Arial" w:hAnsi="Arial" w:cs="Arial"/>
        </w:rPr>
      </w:pPr>
    </w:p>
    <w:p w:rsidR="00C91BB0" w:rsidRDefault="00C91BB0" w:rsidP="00C91BB0">
      <w:pPr>
        <w:shd w:val="clear" w:color="auto" w:fill="FFFFFF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Cięcia Alfa-Beta</w:t>
      </w:r>
    </w:p>
    <w:p w:rsidR="00C91BB0" w:rsidRDefault="00C91BB0" w:rsidP="00C91BB0">
      <w:pPr>
        <w:shd w:val="clear" w:color="auto" w:fill="FFFFFF"/>
        <w:rPr>
          <w:rFonts w:ascii="Arial" w:hAnsi="Arial" w:cs="Arial"/>
          <w:b/>
          <w:bCs/>
          <w:sz w:val="32"/>
          <w:szCs w:val="32"/>
        </w:rPr>
      </w:pPr>
    </w:p>
    <w:p w:rsidR="00C91BB0" w:rsidRDefault="00C91BB0" w:rsidP="00E53E23">
      <w:pPr>
        <w:shd w:val="clear" w:color="auto" w:fill="FFFFFF"/>
        <w:ind w:firstLine="708"/>
        <w:rPr>
          <w:rFonts w:ascii="Arial" w:hAnsi="Arial" w:cs="Arial"/>
        </w:rPr>
      </w:pPr>
      <w:r w:rsidRPr="00E53E23">
        <w:rPr>
          <w:rFonts w:ascii="Arial" w:hAnsi="Arial" w:cs="Arial"/>
        </w:rPr>
        <w:t>Cięcia αβ nie są osobnym algorytmem, a raczej modyfikacją do algorytmu MinMax. Zakładają</w:t>
      </w:r>
      <w:r w:rsidR="00E53E23">
        <w:rPr>
          <w:rFonts w:ascii="Arial" w:hAnsi="Arial" w:cs="Arial"/>
        </w:rPr>
        <w:t xml:space="preserve"> </w:t>
      </w:r>
      <w:r w:rsidRPr="00E53E23">
        <w:rPr>
          <w:rFonts w:ascii="Arial" w:hAnsi="Arial" w:cs="Arial"/>
        </w:rPr>
        <w:t>one dodanie dwóch zmiennych, które przechowują minimalną – β i maksymalną – α wartość, jakie MinMax  obecnie  może  zapewnić  na  danej  głębokości  drzewa  lub  wyżej.  Przy  starcie  algorytmu α = −∞ i β = ∞ , wartości te są korygowane w dalszych etapach działania algorytmu. Na ich podstawie, jeśli przy</w:t>
      </w:r>
      <w:r w:rsidR="00E53E23" w:rsidRPr="00E53E23">
        <w:rPr>
          <w:rFonts w:ascii="Arial" w:hAnsi="Arial" w:cs="Arial"/>
        </w:rPr>
        <w:t xml:space="preserve"> s</w:t>
      </w:r>
      <w:r w:rsidRPr="00E53E23">
        <w:rPr>
          <w:rFonts w:ascii="Arial" w:hAnsi="Arial" w:cs="Arial"/>
        </w:rPr>
        <w:t>prawdzaniu kolejnego poddrzewa węzła minimalizującego</w:t>
      </w:r>
      <w:r w:rsidR="00E53E23" w:rsidRPr="00E53E23">
        <w:rPr>
          <w:rFonts w:ascii="Arial" w:hAnsi="Arial" w:cs="Arial"/>
        </w:rPr>
        <w:t xml:space="preserve"> </w:t>
      </w:r>
      <w:r w:rsidRPr="00E53E23">
        <w:rPr>
          <w:rFonts w:ascii="Arial" w:hAnsi="Arial" w:cs="Arial"/>
        </w:rPr>
        <w:t>α</w:t>
      </w:r>
      <w:r w:rsidR="00E53E23" w:rsidRPr="00E53E23">
        <w:rPr>
          <w:rFonts w:ascii="Arial" w:hAnsi="Arial" w:cs="Arial"/>
        </w:rPr>
        <w:t xml:space="preserve"> </w:t>
      </w:r>
      <w:r w:rsidR="00E53E23">
        <w:rPr>
          <w:rFonts w:ascii="Arial" w:hAnsi="Arial" w:cs="Arial"/>
        </w:rPr>
        <w:t>≥</w:t>
      </w:r>
      <w:r w:rsidR="00E53E23" w:rsidRPr="00E53E23">
        <w:rPr>
          <w:rFonts w:ascii="Arial" w:hAnsi="Arial" w:cs="Arial"/>
        </w:rPr>
        <w:t xml:space="preserve"> </w:t>
      </w:r>
      <w:r w:rsidRPr="00E53E23">
        <w:rPr>
          <w:rFonts w:ascii="Arial" w:hAnsi="Arial" w:cs="Arial"/>
        </w:rPr>
        <w:t>β</w:t>
      </w:r>
      <w:r w:rsidR="00E53E23" w:rsidRPr="00E53E23">
        <w:rPr>
          <w:rFonts w:ascii="Arial" w:hAnsi="Arial" w:cs="Arial"/>
        </w:rPr>
        <w:t xml:space="preserve"> a</w:t>
      </w:r>
      <w:r w:rsidRPr="00E53E23">
        <w:rPr>
          <w:rFonts w:ascii="Arial" w:hAnsi="Arial" w:cs="Arial"/>
        </w:rPr>
        <w:t>lgorytm może</w:t>
      </w:r>
      <w:r w:rsidR="00E53E23" w:rsidRPr="00E53E23">
        <w:rPr>
          <w:rFonts w:ascii="Arial" w:hAnsi="Arial" w:cs="Arial"/>
        </w:rPr>
        <w:t xml:space="preserve"> </w:t>
      </w:r>
      <w:r w:rsidRPr="00E53E23">
        <w:rPr>
          <w:rFonts w:ascii="Arial" w:hAnsi="Arial" w:cs="Arial"/>
        </w:rPr>
        <w:t>odciąć dane poddrzewo (w tym przypadku cięcie</w:t>
      </w:r>
      <w:r w:rsidR="00E53E23" w:rsidRPr="00E53E23">
        <w:rPr>
          <w:rFonts w:ascii="Arial" w:hAnsi="Arial" w:cs="Arial"/>
        </w:rPr>
        <w:t xml:space="preserve"> </w:t>
      </w:r>
      <w:r w:rsidRPr="00E53E23">
        <w:rPr>
          <w:rFonts w:ascii="Arial" w:hAnsi="Arial" w:cs="Arial"/>
        </w:rPr>
        <w:t>β</w:t>
      </w:r>
      <w:r w:rsidR="00E53E23" w:rsidRPr="00E53E23">
        <w:rPr>
          <w:rFonts w:ascii="Arial" w:hAnsi="Arial" w:cs="Arial"/>
        </w:rPr>
        <w:t xml:space="preserve"> </w:t>
      </w:r>
      <w:r w:rsidRPr="00E53E23">
        <w:rPr>
          <w:rFonts w:ascii="Arial" w:hAnsi="Arial" w:cs="Arial"/>
        </w:rPr>
        <w:t>), ponieważ już wie, że maksymalna wartość tego poddrzewa przekroczy minimalną, którą węzeł może obecnie zagwarantować. Bardzo korzystnie</w:t>
      </w:r>
      <w:r w:rsidR="00E53E23" w:rsidRPr="00E53E23">
        <w:rPr>
          <w:rFonts w:ascii="Arial" w:hAnsi="Arial" w:cs="Arial"/>
        </w:rPr>
        <w:t xml:space="preserve"> </w:t>
      </w:r>
      <w:r w:rsidRPr="00E53E23">
        <w:rPr>
          <w:rFonts w:ascii="Arial" w:hAnsi="Arial" w:cs="Arial"/>
        </w:rPr>
        <w:t>wpływa to na złożoność algorytmu, pozwalając osiągnąć dużo lepszy czas wyszukiwania optymalnego ruchu lub zwiększyć głębokość rekursji. Przy identycznych założeniach, jak wspomniane w opisie</w:t>
      </w:r>
      <w:r w:rsidR="00E53E23">
        <w:rPr>
          <w:rFonts w:ascii="Arial" w:hAnsi="Arial" w:cs="Arial"/>
        </w:rPr>
        <w:t xml:space="preserve"> </w:t>
      </w:r>
      <w:r w:rsidRPr="00E53E23">
        <w:rPr>
          <w:rFonts w:ascii="Arial" w:hAnsi="Arial" w:cs="Arial"/>
        </w:rPr>
        <w:t>algorytmu MinMax, złożoność obliczeniowa algorytmu wynosi O(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m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</m:sup>
        </m:sSup>
      </m:oMath>
      <w:r w:rsidRPr="00E53E23">
        <w:rPr>
          <w:rFonts w:ascii="Arial" w:hAnsi="Arial" w:cs="Arial"/>
        </w:rPr>
        <w:t>).</w:t>
      </w:r>
    </w:p>
    <w:p w:rsidR="00E53E23" w:rsidRDefault="00E53E23" w:rsidP="00E53E23">
      <w:pPr>
        <w:shd w:val="clear" w:color="auto" w:fill="FFFFFF"/>
        <w:ind w:firstLine="708"/>
        <w:rPr>
          <w:rFonts w:ascii="Arial" w:hAnsi="Arial" w:cs="Arial"/>
        </w:rPr>
      </w:pPr>
    </w:p>
    <w:p w:rsidR="00E53E23" w:rsidRDefault="00E53E23" w:rsidP="00E53E23">
      <w:pPr>
        <w:shd w:val="clear" w:color="auto" w:fill="FFFFFF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Literatura:</w:t>
      </w:r>
    </w:p>
    <w:p w:rsidR="00E53E23" w:rsidRDefault="00E53E23" w:rsidP="00E53E23">
      <w:pPr>
        <w:shd w:val="clear" w:color="auto" w:fill="FFFFFF"/>
        <w:rPr>
          <w:rFonts w:ascii="Arial" w:hAnsi="Arial" w:cs="Arial"/>
          <w:b/>
          <w:bCs/>
          <w:sz w:val="32"/>
          <w:szCs w:val="32"/>
        </w:rPr>
      </w:pPr>
    </w:p>
    <w:p w:rsidR="00E53E23" w:rsidRDefault="00E53E23" w:rsidP="00E53E23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 w:rsidRPr="00E53E23">
        <w:rPr>
          <w:rFonts w:ascii="Arial" w:hAnsi="Arial" w:cs="Arial"/>
        </w:rPr>
        <w:t>Minimax algorithm en.wikipedia</w:t>
      </w:r>
      <w:r>
        <w:rPr>
          <w:rFonts w:ascii="Arial" w:hAnsi="Arial" w:cs="Arial"/>
        </w:rPr>
        <w:t xml:space="preserve"> </w:t>
      </w:r>
      <w:r w:rsidRPr="00E53E23">
        <w:rPr>
          <w:rFonts w:ascii="Arial" w:hAnsi="Arial" w:cs="Arial"/>
        </w:rPr>
        <w:t>https://en.wikipedia.org/wiki/Minimax</w:t>
      </w:r>
    </w:p>
    <w:p w:rsidR="00E53E23" w:rsidRDefault="00E53E23" w:rsidP="00E53E23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Michał Mielnicki – Funkcja oceniająca do algorytmu gry w warcaby </w:t>
      </w:r>
      <w:r w:rsidRPr="00E53E23">
        <w:rPr>
          <w:rFonts w:ascii="Arial" w:hAnsi="Arial" w:cs="Arial"/>
        </w:rPr>
        <w:t>https://kcir.pwr.edu.pl/~witold/aiarr/2009_projekty/warcaby/</w:t>
      </w:r>
    </w:p>
    <w:p w:rsidR="00E53E23" w:rsidRDefault="00E53E23" w:rsidP="00E53E23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  <w:lang w:val="en-US"/>
        </w:rPr>
      </w:pPr>
      <w:r w:rsidRPr="00E53E23">
        <w:rPr>
          <w:rFonts w:ascii="Arial" w:hAnsi="Arial" w:cs="Arial"/>
          <w:lang w:val="en-US"/>
        </w:rPr>
        <w:t>Evolutionary-based heuristic generators f</w:t>
      </w:r>
      <w:r>
        <w:rPr>
          <w:rFonts w:ascii="Arial" w:hAnsi="Arial" w:cs="Arial"/>
          <w:lang w:val="en-US"/>
        </w:rPr>
        <w:t xml:space="preserve">or checkers and give-away cheekers, Jacek Mańdziuk, Magdalena Kusiak and Karol Walędzik </w:t>
      </w:r>
      <w:r w:rsidRPr="00E53E23">
        <w:rPr>
          <w:rFonts w:ascii="Arial" w:hAnsi="Arial" w:cs="Arial"/>
          <w:lang w:val="en-US"/>
        </w:rPr>
        <w:t>https://www.semanticscholar.org/paper/Evolutionary-based-heuristic-generators-for-and-Mańdziuk-Kusiak/91c9d140267f3b008d00b330b6b0e9182fa4b62e</w:t>
      </w:r>
    </w:p>
    <w:p w:rsidR="00E53E23" w:rsidRPr="00E53E23" w:rsidRDefault="00E53E23" w:rsidP="00E53E23">
      <w:pPr>
        <w:pStyle w:val="Akapitzlist"/>
        <w:numPr>
          <w:ilvl w:val="0"/>
          <w:numId w:val="1"/>
        </w:numPr>
        <w:shd w:val="clear" w:color="auto" w:fill="FFFFFF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Geedx4geeds Minimax algorithm in game theory</w:t>
      </w:r>
      <w:r w:rsidR="00136CD0">
        <w:rPr>
          <w:rFonts w:ascii="Arial" w:hAnsi="Arial" w:cs="Arial"/>
          <w:lang w:val="en-US"/>
        </w:rPr>
        <w:t xml:space="preserve"> </w:t>
      </w:r>
      <w:r w:rsidR="00136CD0" w:rsidRPr="00136CD0">
        <w:rPr>
          <w:rFonts w:ascii="Arial" w:hAnsi="Arial" w:cs="Arial"/>
          <w:lang w:val="en-US"/>
        </w:rPr>
        <w:t>https://www.geeksforgeeks.org/minimax-algorithm-in-game-theory-set-4-alpha-beta-pruning/</w:t>
      </w:r>
    </w:p>
    <w:p w:rsidR="00C91BB0" w:rsidRPr="00E53E23" w:rsidRDefault="00C91BB0" w:rsidP="005E3D99">
      <w:pPr>
        <w:rPr>
          <w:lang w:val="en-US"/>
        </w:rPr>
      </w:pPr>
      <w:bookmarkStart w:id="0" w:name="_GoBack"/>
      <w:bookmarkEnd w:id="0"/>
    </w:p>
    <w:sectPr w:rsidR="00C91BB0" w:rsidRPr="00E53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1EC"/>
    <w:multiLevelType w:val="hybridMultilevel"/>
    <w:tmpl w:val="FB4EAA60"/>
    <w:lvl w:ilvl="0" w:tplc="0415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7D"/>
    <w:rsid w:val="00136CD0"/>
    <w:rsid w:val="0058697D"/>
    <w:rsid w:val="005E3D99"/>
    <w:rsid w:val="005E43C3"/>
    <w:rsid w:val="00767EB0"/>
    <w:rsid w:val="00C91BB0"/>
    <w:rsid w:val="00E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631B"/>
  <w15:chartTrackingRefBased/>
  <w15:docId w15:val="{DD785D62-FB6F-4E77-ABD9-C327E9E9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5E3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3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8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943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Zhuk (250934)</dc:creator>
  <cp:keywords/>
  <dc:description/>
  <cp:lastModifiedBy>Kanstantsin Zhuk (250934)</cp:lastModifiedBy>
  <cp:revision>3</cp:revision>
  <dcterms:created xsi:type="dcterms:W3CDTF">2020-06-16T18:15:00Z</dcterms:created>
  <dcterms:modified xsi:type="dcterms:W3CDTF">2020-06-16T18:48:00Z</dcterms:modified>
</cp:coreProperties>
</file>