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en-schip-dat-we-willen-zien-aankomen"/>
    <w:p>
      <w:pPr>
        <w:pStyle w:val="Heading2"/>
      </w:pPr>
      <w:r>
        <w:t xml:space="preserve">99 — Een schip dat we willen zien aankomen</w:t>
      </w:r>
    </w:p>
    <w:p>
      <w:pPr>
        <w:pStyle w:val="FirstParagraph"/>
      </w:pPr>
      <w:r>
        <w:rPr>
          <w:i/>
          <w:iCs/>
        </w:rPr>
        <w:t xml:space="preserve">Editie zes stelde een vraag, editie zeven gaf een antwoord, deze editie kijkt naar het schip waarop wij allen varen. Met aandacht, met respect voor wie aan boord werkt, en met de blik van een kind dat niets meer kan dan zien wat er werkelijk staat.</w:t>
      </w:r>
    </w:p>
    <w:p>
      <w:pPr>
        <w:pStyle w:val="BodyText"/>
      </w:pPr>
      <w:r>
        <w:t xml:space="preserve">Europa is een schip. Een supertanker, om precies te zijn — honderden kilometers lang in zijn institutionele zin, met vierhonderdvijftig miljoen mensen aan boord, en met een bemanning die haar werk doet zoals zij heeft geleerd het te doen. De kapitein staat op de brug aan de achterkant, omgeven door instrumenten die hem inzicht beloven in een schip dat te lang is om in één blik te overzien. Hij doet zijn best. Wat hij ziet, weegt hij; wat hij weegt, beslist hij; wat hij beslist, geeft hij door aan de motorruimte. Dit is hoe een verantwoordelijk mens in een groot apparaat werkt. Geen kwaadwilligheid, geen domheid — eerder de beperking die elk mens kent wanneer hij iets bestuurt dat groter is dan zijn gezichtsveld.</w:t>
      </w:r>
    </w:p>
    <w:p>
      <w:pPr>
        <w:pStyle w:val="BodyText"/>
      </w:pPr>
      <w:r>
        <w:t xml:space="preserve">Maar de steven kreukelt. Aan de voorkant van het schip, op een afstand die het stuurhuis niet meer kan zien, raakt de boeg al de kade waarop het is afgekoerst zonder dat iemand het zo bedoelde. Boeren in Friesland, Spanje, Roemenië verdwijnen. Industriële capaciteit in Duitsland krimpt. Jeugd in Frankrijk en Italië zoekt werk dat niet meer bestaat. Energie wordt geïmporteerd uit oorden waarover beslist is dat we het er niet mee eens zijn. Defensie staat onder een norm die we wel beloven maar niet halen. Demografie verschuift in een richting die niemand expliciet heeft gewild. Het is niet één crisis maar een patroon — de voorkant van het schip die langzaam ineenzakt terwijl de bemanning op de brug nog steeds gelooft dat alles binnen normale parameters valt.</w:t>
      </w:r>
    </w:p>
    <w:p>
      <w:pPr>
        <w:pStyle w:val="BodyText"/>
      </w:pPr>
      <w:r>
        <w:rPr>
          <w:b/>
          <w:bCs/>
        </w:rPr>
        <w:t xml:space="preserve">Wat een kind zou zien</w:t>
      </w:r>
    </w:p>
    <w:p>
      <w:pPr>
        <w:pStyle w:val="BodyText"/>
      </w:pPr>
      <w:r>
        <w:t xml:space="preserve">Een kind dat dit hele tafereel voor het eerst zou zien, zou niet boos worden op de kapitein. Een kind zou eerst kijken. Het zou zien dat de kapitein zijn best doet. Het zou zien dat de bemanning hard werkt. Het zou zien dat de motorruimte rookt en dat er ergens iets piept. Het zou zien dat aan de voorkant iets gebeurt wat niet zichtbaar is vanuit de brug. En het zou vragen: heeft iemand de kapitein verteld dat de boeg de kade raakt? Mag ik dat doen?</w:t>
      </w:r>
    </w:p>
    <w:p>
      <w:pPr>
        <w:pStyle w:val="BodyText"/>
      </w:pPr>
      <w:r>
        <w:t xml:space="preserve">Dat is de positie van waaruit deze editie wordt geschreven. Niet vanuit boosheid op een falend Europa. Niet vanuit cynisme over Brussel. Niet vanuit een verlangen om iemand te ontmaskeren of te vervangen. Maar vanuit de eenvoudige observatie van een toeschouwer die in Tokio woont, ver van het Europese binnenland, en die het schip nog steeds wil zien aankomen — niet omdat het systeem hem dierbaar is, maar omdat de mensen aan boord hem dierbaar zijn. De boer die zijn land verliest. De arbeider wiens fabriek sluit. De studente die haar opleiding ziet eroderen door regels die niemand meer begrijpt. De bestuurder die binnen zijn beperkingen probeert te dienen wat hem is toevertrouwd. Vierhonderdvijftig miljoen mensen, elk met een huis, een kind, een hoop. Het schip moet aankomen, en het is de moeite waard om dat hardop te zeggen.</w:t>
      </w:r>
    </w:p>
    <w:p>
      <w:pPr>
        <w:pStyle w:val="BodyText"/>
      </w:pPr>
      <w:r>
        <w:rPr>
          <w:b/>
          <w:bCs/>
        </w:rPr>
        <w:t xml:space="preserve">Wat liefde in een analyse betekent</w:t>
      </w:r>
    </w:p>
    <w:p>
      <w:pPr>
        <w:pStyle w:val="BodyText"/>
      </w:pPr>
      <w:r>
        <w:t xml:space="preserve">In de Europese publicatiecultuur is liefde een woord dat niet thuishoort in een ernstig stuk. Een journalist of analist die schrijft vanuit liefde, wordt verdacht van naïviteit, sentimentaliteit, of een verborgen ideologische agenda. Daarom schrijven de meeste Europese commentatoren vanuit een andere grondtoon: scepsis, ironie, kritisch onderzoek, geprofessionaliseerde afstand. Dat heeft zijn waarde — afstand voorkomt rondedans van wensdenken. Maar afstand sluit ook iets uit. Wie te ver weg staat, ziet niet meer wat er werkelijk gebeurt; wie geen mensen in zijn analyse plaatst, schrijft analyses die mensen niet bereiken.</w:t>
      </w:r>
    </w:p>
    <w:p>
      <w:pPr>
        <w:pStyle w:val="BodyText"/>
      </w:pPr>
      <w:r>
        <w:t xml:space="preserve">Het Open Vizier kiest een andere positie. Niet sentimentaliteit, niet naïviteit, wel een ondergrond van eerbied. Eerbied voor wie het schip bestuurt, ook al beperkt zijn gezichtsveld hem. Eerbied voor wie aan boord werkt, ook al voelt hij de kreukels zonder ze te kunnen benoemen. Eerbied voor de kade — voor de realiteit die niet beleefd is maar wel onverbiddelijk. En eerbied voor de mogelijkheid dat iemand op het schip nog hoort, nog ziet, nog beweegt. Vanuit die eerbied is het mogelijk om scherp te zijn zonder hard te worden, om concreet te zijn zonder iemand te beschuldigen, om voor te stellen zonder te eisen.</w:t>
      </w:r>
    </w:p>
    <w:p>
      <w:pPr>
        <w:pStyle w:val="BodyText"/>
      </w:pPr>
      <w:r>
        <w:rPr>
          <w:b/>
          <w:bCs/>
        </w:rPr>
        <w:t xml:space="preserve">Wat in deze editie volgt</w:t>
      </w:r>
    </w:p>
    <w:p>
      <w:pPr>
        <w:pStyle w:val="BodyText"/>
      </w:pPr>
      <w:r>
        <w:t xml:space="preserve">Twaalf afleveringen, in vier delen. In het eerste deel kijken wij naar het schip in zijaanzicht: hoe het is gebouwd, waarom de kapitein de voorkant niet meer kan zien, en wat hij ziet door ramen die niet helder zijn maar door verschillende lagen vervorming naar hem terugkaatsen. In het tweede deel openen wij de ruimen: acht compartimenten waarin de Europese lading wordt vervoerd, vier al gekreukt, vier nog overeind. Wij kijken naar wat in elk compartiment ligt — niet als afgeschreven sectoren maar als plaatsen waar mensen werken en hopen. In het derde deel kijken wij naar een tweede stuurhuis: niet om de kapitein te vervangen, maar om hem te helpen wat hij niet kan zien. Wie zou daar staan, hoe zou het werken, wie zou loodsen vanuit welk continent. En in het vierde deel kijken wij naar de lezer: waar staat u zelf aan boord, wat is uw rol, wat zou een handeling vanuit liefde voor het schip en zijn mensen voor u betekenen.</w:t>
      </w:r>
    </w:p>
    <w:p>
      <w:pPr>
        <w:pStyle w:val="BodyText"/>
      </w:pPr>
      <w:r>
        <w:rPr>
          <w:b/>
          <w:bCs/>
        </w:rPr>
        <w:t xml:space="preserve">Een afsluiting voordat het begint</w:t>
      </w:r>
    </w:p>
    <w:p>
      <w:pPr>
        <w:pStyle w:val="BodyText"/>
      </w:pPr>
      <w:r>
        <w:t xml:space="preserve">Wij weten dat een schip groter dan het oog kan overzien, niet door één toeschouwer wordt gered. Wij weten dat de zes obstakels — beperkt waarnemen, gevestigde belangen, korte tijdshorizon, schaal-verdunning, identiteit-vasthechting, en de verleiding van wanhoop — dieper liggen dan twaalf afleveringen kunnen oplossen. Wij weten dat het Open Vizier slechts één stem is, vanuit Tokio, voor wie luistert. Wat wij niet weten, en wat ons in beweging houdt, is wat ergens iemand in Wageningen, Brussel, Madrid, Lyon, Berlijn of Warschau met deze editie zal doen. Misschien niets. Misschien iets kleins. Misschien iets dat over jaren wordt herinnerd als het moment waarop er voor het eerst hardop werd gevraagd of de kapitein de voorkant nog kon zien.</w:t>
      </w:r>
    </w:p>
    <w:p>
      <w:pPr>
        <w:pStyle w:val="BodyText"/>
      </w:pPr>
      <w:r>
        <w:t xml:space="preserve">Hoe dan ook — het schip vaart door. Wij wensen het oprecht aankomen. Niet voor onszelf, niet voor het systeem, niet voor de geschiedenis — maar voor de boeren, de arbeiders, de studenten, de kinderen, de oude mensen, de ondernemers en de ambtenaren die niet hebben gekozen om op dit moment in dit Europa te leven, maar wel deze plek hebben gekregen om hun leven te leiden. Voor hen schrijven wij, met liefde en respect, en met een blik die kinderlijk genoeg is om te zien wat er werkelijk staat.</w:t>
      </w:r>
    </w:p>
    <w:p>
      <w:pPr>
        <w:pStyle w:val="BodyText"/>
      </w:pPr>
      <w:r>
        <w:t xml:space="preserve">Editie acht begint hier.</w:t>
      </w:r>
    </w:p>
    <w:p>
      <w:pPr>
        <w:pStyle w:val="BodyText"/>
      </w:pPr>
      <w:r>
        <w:rPr>
          <w:i/>
          <w:iCs/>
        </w:rPr>
        <w:t xml:space="preserve">Tokio, augustus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2026-06-03T07:47:39Z</dcterms:created>
  <dcterms:modified xsi:type="dcterms:W3CDTF">2026-06-03T07:47:39Z</dcterms:modified>
</cp:coreProperties>
</file>

<file path=docProps/custom.xml><?xml version="1.0" encoding="utf-8"?>
<Properties xmlns="http://schemas.openxmlformats.org/officeDocument/2006/custom-properties" xmlns:vt="http://schemas.openxmlformats.org/officeDocument/2006/docPropsVTypes"/>
</file>