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vierde-weg-en-het-open-vizier"/>
    <w:p>
      <w:pPr>
        <w:pStyle w:val="Heading2"/>
      </w:pPr>
      <w:r>
        <w:t xml:space="preserve">12 — De vierde weg en het Open Vizier</w:t>
      </w:r>
    </w:p>
    <w:p>
      <w:pPr>
        <w:pStyle w:val="FirstParagraph"/>
      </w:pPr>
      <w:r>
        <w:rPr>
          <w:i/>
          <w:iCs/>
        </w:rPr>
        <w:t xml:space="preserve">Editie 6 stelde de vraag: hoe wordt Europa weer wereldspeler? Editie 7 levert het antwoord: twee fysieke hefbomen, drie scharniermechanismen, één institutionele voorwaarde. Maar deze publicatie verzwijgt niets over zichzelf. Wij ontwerpen, wij zijn geen beweging. Wij stellen voor, wij wervers niet. Wij publiceren met open vizier — en laten aan de lezer over wat met het ontwerp gebeurt.</w:t>
      </w:r>
    </w:p>
    <w:p>
      <w:pPr>
        <w:pStyle w:val="BodyText"/>
      </w:pPr>
      <w:r>
        <w:rPr>
          <w:b/>
          <w:bCs/>
        </w:rPr>
        <w:t xml:space="preserve">Wat hier ligt</w:t>
      </w:r>
    </w:p>
    <w:p>
      <w:pPr>
        <w:pStyle w:val="BodyText"/>
      </w:pPr>
      <w:r>
        <w:t xml:space="preserve">Aan het einde van dertien afleveringen — voorwoord plus twaalf hoofdstukken — ligt een ontwerp dat technisch haalbaar, economisch noodzakelijk en strategisch ongekend is. Giant Juncao als C4-grasgewas met productiviteit die suikerriet en mais commercieel obsolete maakt. BiCRS en bio-brandstoffabricage als chemisch kader voor industriële koolstof-verwijdering en hoogwaardige brandstof. Plastic uit huisvuil als koolstofopslagmedium in de Duitse bruinkool-dagbouwen — eeuwen vastlegging in plaats van directe atmosferische uitstoot. Drie pilot-installaties die binnen drie jaar van papier naar staal kunnen. Een Europese economische bondsraad als institutionele voorwaarde. Drie scharniermechanismen — pers, leerfunctie, universiteiten in een AI-tijdperk — die de blokkadekrachten van Editie 6 binnen vijf jaar met tweeënveertig procent reduceren.</w:t>
      </w:r>
    </w:p>
    <w:p>
      <w:pPr>
        <w:pStyle w:val="BodyText"/>
      </w:pPr>
      <w:r>
        <w:t xml:space="preserve">Dit alles bestaat al, niet in installaties maar in feiten, papers, technieken, mensen en kennis. Giant Juncao groeit. Lin Zhanxi werkt door. Duitse dagbouwen sluiten in twintig dertig. Europese chemische faculteiten publiceren. De NPO bestaat met een wettelijke leerfunctie die voor minder dan tien procent wordt benut. De Pareto-arithmetiek is doorgerekend. Wat ontbreekt is niet de mogelijkheid maar de samenhang. Het Open Vizier publiceert die samenhang. Niets meer, niets minder.</w:t>
      </w:r>
    </w:p>
    <w:p>
      <w:pPr>
        <w:pStyle w:val="BodyText"/>
      </w:pPr>
      <w:r>
        <w:rPr>
          <w:b/>
          <w:bCs/>
        </w:rPr>
        <w:t xml:space="preserve">Wat hier niet ligt</w:t>
      </w:r>
    </w:p>
    <w:p>
      <w:pPr>
        <w:pStyle w:val="BodyText"/>
      </w:pPr>
      <w:r>
        <w:t xml:space="preserve">Het ligt voor de hand om aan het einde van deze editie te schrijven:</w:t>
      </w:r>
      <w:r>
        <w:t xml:space="preserve"> </w:t>
      </w:r>
      <w:r>
        <w:t xml:space="preserve">“</w:t>
      </w:r>
      <w:r>
        <w:t xml:space="preserve">en daarom roepen wij op tot een nieuwe Europese beweging onder de banier van Nova Democratia.</w:t>
      </w:r>
      <w:r>
        <w:t xml:space="preserve">”</w:t>
      </w:r>
      <w:r>
        <w:t xml:space="preserve"> </w:t>
      </w:r>
      <w:r>
        <w:t xml:space="preserve">Dat is precies wat hier níet gebeurt, en de reden moet expliciet worden gemaakt. Het Open Vizier is een publicatieproject, geen organisatie. Het heeft geen ledenadministratie, geen verkiesbare functies, geen partijbestuur, geen contributiebetaling, geen jaarvergadering. Het heeft één auteur in Tokio die schrijft, en een groeiende kring lezers die meedenkt. Het zou onverdedigbaar zijn — onder dezelfde naam Open Vizier — om vanuit deze positie een beweging te claimen alsof zij al bestond. Zij bestaat niet. Wat bestaat is het ontwerp.</w:t>
      </w:r>
    </w:p>
    <w:p>
      <w:pPr>
        <w:pStyle w:val="BodyText"/>
      </w:pPr>
      <w:r>
        <w:t xml:space="preserve">Daarmee onderscheidt het Open Vizier zich van vrijwel alle Europese publicaties die over hervorming schrijven. Anti-establishment-bewegingen presenteren een organisatie en suggereren een ontwerp. Het Open Vizier doet het omgekeerde: het presenteert een ontwerp en accepteert dat er geen organisatie is. Dat is geen tekortkoming maar een redactionele keuze. Een ontwerp dat publiek beschikbaar is, kan door iedereen worden opgepakt — door een D66-Kamerlid in Den Haag, door een hoogleraar in Wageningen, door een journaliste bij de Volkskrant, door een industrieel in Rotterdam, door een student in Leuven, door een ambtenaar in Berlijn. Een organisatie die zich Open Vizier zou noemen, sluit veel meer uit dan dat zij insluit.</w:t>
      </w:r>
    </w:p>
    <w:p>
      <w:pPr>
        <w:pStyle w:val="BodyText"/>
      </w:pPr>
      <w:r>
        <w:rPr>
          <w:b/>
          <w:bCs/>
        </w:rPr>
        <w:t xml:space="preserve">De positie die wel wordt ingenomen</w:t>
      </w:r>
    </w:p>
    <w:p>
      <w:pPr>
        <w:pStyle w:val="BodyText"/>
      </w:pPr>
      <w:r>
        <w:t xml:space="preserve">Tegelijk is het Open Vizier geen neutraal magazine. Wij analyseren niet vrijblijvend; wij stellen voor. Wij beweren dat Europa zich naar rechtsboven moet verschuiven in de positioneringsgrafiek van Editie 6 — democratisch én economisch sturend, met gemeten besluit. Niet omdat dat ideologisch beter is, maar omdat het de enige plek is waarvan de twee hefbomen werken. Dit is een politieke positie, niet een wetenschappelijk feit. Wij zijn daar eerlijk over: het Open Vizier neemt een positie in, en die positie luidt: poldergeest is een ontwerpfout, gemeten besluit is een ontwerpoplossing, en de twee hefbomen van deze editie zijn de concrete inhoud waarmee dat besluit voor het eerst sinds decennia weer betekenis krijgt.</w:t>
      </w:r>
    </w:p>
    <w:p>
      <w:pPr>
        <w:pStyle w:val="BodyText"/>
      </w:pPr>
      <w:r>
        <w:t xml:space="preserve">Wat ons onderscheidt van conventionele politieke commentaren is niet dat wij geen positie hebben, maar dat wij die positie expliciet maken en haar logica volledig toonbaar maken. Wie het ontwerp verwerpt, kan dat doen op basis van de feiten en de redeneringen — niet door de auteur te beschuldigen van verborgen agenda. Open vizier betekent: wij wijzen, en je mag op de vinger kijken.</w:t>
      </w:r>
    </w:p>
    <w:p>
      <w:pPr>
        <w:pStyle w:val="BodyText"/>
      </w:pPr>
      <w:r>
        <w:rPr>
          <w:b/>
          <w:bCs/>
        </w:rPr>
        <w:t xml:space="preserve">Vier wegen vanaf hier — geen vijfde</w:t>
      </w:r>
    </w:p>
    <w:p>
      <w:pPr>
        <w:pStyle w:val="BodyText"/>
      </w:pPr>
      <w:r>
        <w:t xml:space="preserve">Voor de lezer die deze editie heeft doorgelezen en zich afvraagt wat hij of zij kan doen, zijn er vier wegen. Geen vijfde, omdat een lid worden van het Open Vizier niet bestaat.</w:t>
      </w:r>
    </w:p>
    <w:p>
      <w:pPr>
        <w:pStyle w:val="BodyText"/>
      </w:pPr>
      <w:r>
        <w:t xml:space="preserve">Eerste weg:</w:t>
      </w:r>
      <w:r>
        <w:t xml:space="preserve"> </w:t>
      </w:r>
      <w:r>
        <w:rPr>
          <w:b/>
          <w:bCs/>
        </w:rPr>
        <w:t xml:space="preserve">doorgeven</w:t>
      </w:r>
      <w:r>
        <w:t xml:space="preserve">. Vertel iemand over Giant Juncao, over plastic-opslag in dagbouwen, over de drie scharnieren. Niet als propaganda maar als interessant feit. Negen gesprekken aan tafel zijn meer waard dan vijf wetten in Brussel. Een lezer die deze editie aan drie anderen doorvertelt, doet wat geen kapitaalinjectie kan kopen.</w:t>
      </w:r>
    </w:p>
    <w:p>
      <w:pPr>
        <w:pStyle w:val="BodyText"/>
      </w:pPr>
      <w:r>
        <w:t xml:space="preserve">Tweede weg:</w:t>
      </w:r>
      <w:r>
        <w:t xml:space="preserve"> </w:t>
      </w:r>
      <w:r>
        <w:rPr>
          <w:b/>
          <w:bCs/>
        </w:rPr>
        <w:t xml:space="preserve">toepassen</w:t>
      </w:r>
      <w:r>
        <w:t xml:space="preserve">. Bent u hoogleraar, fractie-medewerker, ambtenaar, journalist, ondernemer, bond-bestuurder? Iets in deze editie raakt uw werkveld. Wat zou er gebeuren als u één paragraaf in uw eigen werk overnam — een voorstel formuleren, een briefingstuk schrijven, een agendapunt opvoeren, een artikel publiceren? Niet onder de naam Open Vizier maar onder uw eigen naam, in uw eigen institutie. Het ontwerp is publiek; gebruik ervan vereist geen toestemming.</w:t>
      </w:r>
    </w:p>
    <w:p>
      <w:pPr>
        <w:pStyle w:val="BodyText"/>
      </w:pPr>
      <w:r>
        <w:t xml:space="preserve">Derde weg:</w:t>
      </w:r>
      <w:r>
        <w:t xml:space="preserve"> </w:t>
      </w:r>
      <w:r>
        <w:rPr>
          <w:b/>
          <w:bCs/>
        </w:rPr>
        <w:t xml:space="preserve">doorgronden</w:t>
      </w:r>
      <w:r>
        <w:t xml:space="preserve">. Misschien klopt iets niet. Misschien zijn onze cijfers over Giant Juncao te optimistisch, of onze projectie van de Pareto-curve te ambitieus, of onze inschatting van de Chinese voorsprong te dramatisch. Schrijf het ons, of nog beter, schrijf erover. Een rationeel tegenargument helpt het ontwerp scherper te maken, en dat is precies wat een ontwerp nodig heeft voordat het ergens landt. Open vizier vereist tegen-vizier; zonder tegenstand wordt ontwerp dogma.</w:t>
      </w:r>
    </w:p>
    <w:p>
      <w:pPr>
        <w:pStyle w:val="BodyText"/>
      </w:pPr>
      <w:r>
        <w:t xml:space="preserve">Vierde weg:</w:t>
      </w:r>
      <w:r>
        <w:t xml:space="preserve"> </w:t>
      </w:r>
      <w:r>
        <w:rPr>
          <w:b/>
          <w:bCs/>
        </w:rPr>
        <w:t xml:space="preserve">niets doen</w:t>
      </w:r>
      <w:r>
        <w:t xml:space="preserve">. Dit klinkt vreemd in een afsluitende paragraaf, maar het is een legitieme keuze. Wie deze editie heeft gelezen en ervan zegt</w:t>
      </w:r>
      <w:r>
        <w:t xml:space="preserve"> </w:t>
      </w:r>
      <w:r>
        <w:t xml:space="preserve">“</w:t>
      </w:r>
      <w:r>
        <w:t xml:space="preserve">interessant, maar niet voor mij om iets mee te doen</w:t>
      </w:r>
      <w:r>
        <w:t xml:space="preserve">”</w:t>
      </w:r>
      <w:r>
        <w:t xml:space="preserve">, heeft volledig in zijn recht. Het Open Vizier wil geen activist-prikkel zijn die elke lezer in een sociaal handelingskader duwt. Wij publiceren een ontwerp; de lezer beslist of het bij hem of haar past om er iets mee te doen. Een lezer die ervan geniet maar niets doet, is een lezer die we waarderen.</w:t>
      </w:r>
    </w:p>
    <w:p>
      <w:pPr>
        <w:pStyle w:val="BodyText"/>
      </w:pPr>
      <w:r>
        <w:rPr>
          <w:b/>
          <w:bCs/>
        </w:rPr>
        <w:t xml:space="preserve">Wat er na deze editie komt</w:t>
      </w:r>
    </w:p>
    <w:p>
      <w:pPr>
        <w:pStyle w:val="BodyText"/>
      </w:pPr>
      <w:r>
        <w:t xml:space="preserve">Editie 8 staat in voorbereiding. Het thema is nog open — we kunnen verder ingaan op de drie scharnieren in praktische uitwerking, of op de geopolitieke positie van Europa onder Nova Democratia, of op de relatie tussen het Open Vizier-ontwerp en de bredere Europese publieke ruimte. Het hangt af van de reacties op deze editie en op Editie 6. Wij schrijven niet vooruit; we schrijven in respons. Dat is wat het Open Vizier onderscheidt van een vast publicatieschema: elke editie is een antwoord op wat de vorige heeft losgemaakt.</w:t>
      </w:r>
    </w:p>
    <w:p>
      <w:pPr>
        <w:pStyle w:val="BodyText"/>
      </w:pPr>
      <w:r>
        <w:t xml:space="preserve">Voor wie wil weten waar het over zou kunnen gaan: drie thema’s liggen klaar. De partijenkaart van Europa onder Nova Democratia — niet de bestaande as links-rechts, maar de nieuwe as gemeten-procedureel. De relatie tussen Europa, Zuid-Amerika en Afrika in een continentale alliantie die geen kolonialisme is maar evenmin onverschillig universalisme. En de pedagogische uitwerking van de leerfunctie in een AI-tijdperk — hoe brengen we burgers tot eerstwordige feiten in een wereld waarin AI alles kan reproduceren behalve gemeten ervaring. Welk thema het wordt, beslissen we wanneer Editie 7 is gelezen.</w:t>
      </w:r>
    </w:p>
    <w:p>
      <w:pPr>
        <w:pStyle w:val="BodyText"/>
      </w:pPr>
      <w:r>
        <w:rPr>
          <w:b/>
          <w:bCs/>
        </w:rPr>
        <w:t xml:space="preserve">De vierde weg</w:t>
      </w:r>
    </w:p>
    <w:p>
      <w:pPr>
        <w:pStyle w:val="BodyText"/>
      </w:pPr>
      <w:r>
        <w:t xml:space="preserve">Editie 6 schreef dat Europa de keuze heeft tussen drie wegen — meer democratie, terugkeer naar nationale soevereiniteit, overgave aan een van de drie wereldmachten — en geen van drieën een uitweg is. Er is een vierde weg, en hij ligt voor het oprapen in een land dat al sinds achttienachtenveertig een werkend voorbeeld is. Volledige democratie gecombineerd met economisch competent leiderschap dat tegen de stem in mag gaan wanneer de gemeten werkelijkheid dat vereist. Editie 7 heeft die vierde weg concreet gemaakt: in twee fysieke hefbomen, drie scharniermechanismen en een institutionele voorwaarde.</w:t>
      </w:r>
    </w:p>
    <w:p>
      <w:pPr>
        <w:pStyle w:val="BodyText"/>
      </w:pPr>
      <w:r>
        <w:t xml:space="preserve">Of die vierde weg ooit wordt belopen, beslist Europa zelf. Het Open Vizier publiceert het kaartmateriaal. De stappen worden door anderen gezet. Wij wachten in Tokio met open vizier — niet met opgeheven vinger maar met opengeklapte plattegrond, beschikbaar voor wie haar wil zien.</w:t>
      </w:r>
    </w:p>
    <w:p>
      <w:pPr>
        <w:pStyle w:val="BodyText"/>
      </w:pPr>
      <w:r>
        <w:t xml:space="preserve">Tot Editie 8.</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2026-06-03T06:18:06Z</dcterms:created>
  <dcterms:modified xsi:type="dcterms:W3CDTF">2026-06-03T06:18:06Z</dcterms:modified>
</cp:coreProperties>
</file>

<file path=docProps/custom.xml><?xml version="1.0" encoding="utf-8"?>
<Properties xmlns="http://schemas.openxmlformats.org/officeDocument/2006/custom-properties" xmlns:vt="http://schemas.openxmlformats.org/officeDocument/2006/docPropsVTypes"/>
</file>