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четвертый-путь-и-het-open-vizier"/>
    <w:p>
      <w:pPr>
        <w:pStyle w:val="Heading2"/>
      </w:pPr>
      <w:r>
        <w:t xml:space="preserve">12 — Четвертый путь и Het Open Vizier</w:t>
      </w:r>
    </w:p>
    <w:p>
      <w:pPr>
        <w:pStyle w:val="FirstParagraph"/>
      </w:pPr>
      <w:r>
        <w:rPr>
          <w:i/>
          <w:iCs/>
        </w:rPr>
        <w:t xml:space="preserve">В шестом издании ставился вопрос: как Европе снова стать мировым игроком? Седьмое издание дает ответ: два физических рычага, три поворотных механизма, одно институциональное условие. Но эта публикация ничего не скрывает о самой себе. Мы проектируем, мы не являемся движением. Мы предлагаем, а не вербуем. Мы публикуем с открытым забралом — Het Open Vizier — и оставляем на усмотрение читателя то, что произойдет с этим проектом.</w:t>
      </w:r>
    </w:p>
    <w:p>
      <w:pPr>
        <w:pStyle w:val="BodyText"/>
      </w:pPr>
      <w:r>
        <w:rPr>
          <w:b/>
          <w:bCs/>
        </w:rPr>
        <w:t xml:space="preserve">Что здесь представлено</w:t>
      </w:r>
    </w:p>
    <w:p>
      <w:pPr>
        <w:pStyle w:val="BodyText"/>
      </w:pPr>
      <w:r>
        <w:t xml:space="preserve">В завершение тринадцати выпусков — предисловия и двенадцати глав — представлен проект, который технически осуществим, экономически необходим и стратегически беспрецедентен. Giant Juncao как травянистая культура C4 с продуктивностью, которая делает сахарный тростник и кукурузу коммерчески устаревшими. BiCRS и производство биотоплива как химическая база для промышленного удаления углерода и получения высококачественного горючего. Пластик из бытовых отходов как среда для хранения углерода в германских буроугольных карьерах — столетия фиксации вместо прямых выбросов в атмосферу. Три пилотные установки, которые в течение трех лет могут превратиться из чертежей в сталь. Европейский экономический Bondsraad как институциональное условие. Три поворотных механизма — пресса, функция обучения, университеты в эпоху ИИ — которые в течение пяти лет сократят сдерживающие факторы Шестого издания на сорок два процента.</w:t>
      </w:r>
    </w:p>
    <w:p>
      <w:pPr>
        <w:pStyle w:val="BodyText"/>
      </w:pPr>
      <w:r>
        <w:t xml:space="preserve">Все это уже существует, не в виде готовых установок, но в фактах, научных работах, технологиях, людях и знаниях. Giant Juncao растет. Lin Zhanxi продолжает работу. Немецкие карьеры закроются в две тысячи тридцатом году. Европейские химические факультеты публикуют исследования. NPO существует с законодательно закрепленной функцией обучения, которая используется менее чем на десять процентов. Арифметика Парето просчитана. Чего не хватает, так это не возможности, а взаимосвязи. Het Open Vizier публикует эту взаимосвязь. Ни больше, ни меньше.</w:t>
      </w:r>
    </w:p>
    <w:p>
      <w:pPr>
        <w:pStyle w:val="BodyText"/>
      </w:pPr>
      <w:r>
        <w:rPr>
          <w:b/>
          <w:bCs/>
        </w:rPr>
        <w:t xml:space="preserve">Чего здесь нет</w:t>
      </w:r>
    </w:p>
    <w:p>
      <w:pPr>
        <w:pStyle w:val="BodyText"/>
      </w:pPr>
      <w:r>
        <w:t xml:space="preserve">Было бы очевидным написать в конце этого издания: «и поэтому мы призываем к новому европейскому движению под знаменем Nova Democratia». Но именно этого здесь не происходит, и причина должна быть высказана прямо. Het Open Vizier — это издательский проект, а не организация. У него нет реестра членов, нет выборных должностей, нет партийного правления, нет членских взносов и ежегодных собраний. Есть один автор на Мальте, который пишет, и растущий круг читателей, которые сопереживают и размышляют. Было бы неоправданно — под тем же именем Het Open Vizier — заявлять о существовании движения из этой позиции, как если бы оно уже было. Его нет. Есть проект.</w:t>
      </w:r>
    </w:p>
    <w:p>
      <w:pPr>
        <w:pStyle w:val="BodyText"/>
      </w:pPr>
      <w:r>
        <w:t xml:space="preserve">Этим Het Open Vizier отличается почти от всех европейских изданий, пишущих о реформах. Антисистемные движения представляют организацию и намекают на проект. Het Open Vizier делает обратное: представляет проект и признает отсутствие организации. Это не упущение, а редакционный выбор. Проект, доступный общественности, может быть подхвачен кем угодно — депутатом D66 в Гааге, профессором в Wageningen, журналисткой в Volkskrant, промышленником в Rotterdam, студентом в Leuven, чиновником в Берлине. Организация, назвавшаяся Het Open Vizier, исключала бы гораздо больше, чем могла бы вобрать в себя.</w:t>
      </w:r>
    </w:p>
    <w:p>
      <w:pPr>
        <w:pStyle w:val="BodyText"/>
      </w:pPr>
      <w:r>
        <w:rPr>
          <w:b/>
          <w:bCs/>
        </w:rPr>
        <w:t xml:space="preserve">Позиция, которая всё же занята</w:t>
      </w:r>
    </w:p>
    <w:p>
      <w:pPr>
        <w:pStyle w:val="BodyText"/>
      </w:pPr>
      <w:r>
        <w:t xml:space="preserve">В то же время Het Open Vizier не является нейтральным журналом. Мы не просто анализируем ради анализа; мы предлагаем. Мы утверждаем, что Европа должна сместиться в правый верхний угол графика позиционирования из Шестого издания — к демократическому и экономическому управлению с выверенным решением. Не потому, что это идеологически лучше, а потому, что это единственное место, откуда работают два рычага. Это политическая позиция, а не научный факт. Мы честны в этом: Het Open Vizier занимает позицию, и эта позиция гласит: режим консенсуса — это ошибка проектирования, выверенное решение — это проектное решение, а два рычага этого издания — то конкретное содержание, благодаря которому это решение впервые за десятилетия обретает смысл.</w:t>
      </w:r>
    </w:p>
    <w:p>
      <w:pPr>
        <w:pStyle w:val="BodyText"/>
      </w:pPr>
      <w:r>
        <w:t xml:space="preserve">Что отличает нас от традиционных политических комментариев, так это не отсутствие позиции, а то, что мы делаем эту позицию явной и полностью раскрываем её логику. Тот, кто отвергает проект, может сделать это на основе фактов и рассуждений, а не обвиняя автора в скрытых намерениях. Открытое забрало означает: мы указываем путь, и Вы вправе пристально смотреть на указующий перст.</w:t>
      </w:r>
    </w:p>
    <w:p>
      <w:pPr>
        <w:pStyle w:val="BodyText"/>
      </w:pPr>
      <w:r>
        <w:rPr>
          <w:b/>
          <w:bCs/>
        </w:rPr>
        <w:t xml:space="preserve">Четыре пути отсюда — пятого нет</w:t>
      </w:r>
    </w:p>
    <w:p>
      <w:pPr>
        <w:pStyle w:val="BodyText"/>
      </w:pPr>
      <w:r>
        <w:t xml:space="preserve">Для читателя, который изучил это издание и задается вопросом, что он или она может сделать, есть четыре пути. Пятого нет, так как членства в Het Open Vizier не существует.</w:t>
      </w:r>
    </w:p>
    <w:p>
      <w:pPr>
        <w:pStyle w:val="BodyText"/>
      </w:pPr>
      <w:r>
        <w:t xml:space="preserve">Путь первый:</w:t>
      </w:r>
      <w:r>
        <w:t xml:space="preserve"> </w:t>
      </w:r>
      <w:r>
        <w:rPr>
          <w:b/>
          <w:bCs/>
        </w:rPr>
        <w:t xml:space="preserve">передать дальше</w:t>
      </w:r>
      <w:r>
        <w:t xml:space="preserve">. Расскажите кому-нибудь о Giant Juncao, о хранении пластика в карьерах, о трех поворотных механизмах. Не как пропаганду, а как интересный факт. Девять разговоров за обеденным столом стоят больше, чем пять законов в Брюсселе. Читатель, рассказавший об этом издании трем другим людям, делает то, что невозможно купить ни за какие капиталовложения.</w:t>
      </w:r>
    </w:p>
    <w:p>
      <w:pPr>
        <w:pStyle w:val="BodyText"/>
      </w:pPr>
      <w:r>
        <w:t xml:space="preserve">Путь второй:</w:t>
      </w:r>
      <w:r>
        <w:t xml:space="preserve"> </w:t>
      </w:r>
      <w:r>
        <w:rPr>
          <w:b/>
          <w:bCs/>
        </w:rPr>
        <w:t xml:space="preserve">применить</w:t>
      </w:r>
      <w:r>
        <w:t xml:space="preserve">. Являетесь ли Вы профессором, сотрудником фракции, государственным служащим, журналистом, предпринимателем или руководителем союза? Что-то в этом издании касается Вашей сферы деятельности. Что произошло бы, если бы Вы включили хотя бы один абзац в свою работу — сформулировали предложение, написали аналитическую записку, внесли пункт в повестку дня, опубликовали статью? Не под именем Het Open Vizier, а под Вашим собственным именем, в Вашем институте. Проект публичен; его использование не требует разрешения.</w:t>
      </w:r>
    </w:p>
    <w:p>
      <w:pPr>
        <w:pStyle w:val="BodyText"/>
      </w:pPr>
      <w:r>
        <w:t xml:space="preserve">Путь третий:</w:t>
      </w:r>
      <w:r>
        <w:t xml:space="preserve"> </w:t>
      </w:r>
      <w:r>
        <w:rPr>
          <w:b/>
          <w:bCs/>
        </w:rPr>
        <w:t xml:space="preserve">осмыслить</w:t>
      </w:r>
      <w:r>
        <w:t xml:space="preserve">. Возможно, что-то неверно. Возможно, наши цифры по Giant Juncao слишком оптимистичны, наш прогноз кривой Парето слишком амбициозен или наша оценка китайского лидерства слишком драматична. Напишите нам, а еще лучше — напишите об этом сами. Рациональный контраргумент помогает отточить проект, а это именно то, что нужно проекту, прежде чем он где-то укоренится. Открытое забрало требует встречного взгляда; без сопротивления проект становится догмой.</w:t>
      </w:r>
    </w:p>
    <w:p>
      <w:pPr>
        <w:pStyle w:val="BodyText"/>
      </w:pPr>
      <w:r>
        <w:t xml:space="preserve">Путь четвертый:</w:t>
      </w:r>
      <w:r>
        <w:t xml:space="preserve"> </w:t>
      </w:r>
      <w:r>
        <w:rPr>
          <w:b/>
          <w:bCs/>
        </w:rPr>
        <w:t xml:space="preserve">ничего не делать</w:t>
      </w:r>
      <w:r>
        <w:t xml:space="preserve">. Это звучит странно в заключительном абзаце, но это законный выбор. Тот, кто прочитал это издание и сказал: «интересно, но не для меня», полностью в своем праве. Het Open Vizier не стремится быть активистским стимулом, загоняющим каждого читателя в рамки социальных действий. Мы публикуем проект; читатель сам решает, подходит ли ему или ей что-то с этим делать. Читатель, который получает удовольствие от чтения, но ничего не предпринимает, — это читатель, которого мы ценим.</w:t>
      </w:r>
    </w:p>
    <w:p>
      <w:pPr>
        <w:pStyle w:val="BodyText"/>
      </w:pPr>
      <w:r>
        <w:rPr>
          <w:b/>
          <w:bCs/>
        </w:rPr>
        <w:t xml:space="preserve">Что последует за этим изданием</w:t>
      </w:r>
    </w:p>
    <w:p>
      <w:pPr>
        <w:pStyle w:val="BodyText"/>
      </w:pPr>
      <w:r>
        <w:t xml:space="preserve">Готовится Восьмое издание. Тема пока открыта — мы можем подробнее остановиться на практической реализации трех поворотных механизмов, на геополитическом положении Европы в условиях Nova Democratia или на взаимоотношениях проекта Het Open Vizier с более широким европейским публичным пространством. Это зависит от реакции на это издание и на Шестое издание. Мы не пишем в пустоту; мы пишем в ответ. Это то, что отличает Het Open Vizier от фиксированного графика публикаций: каждый выпуск — это ответ на то, что вызвал предыдущий.</w:t>
      </w:r>
    </w:p>
    <w:p>
      <w:pPr>
        <w:pStyle w:val="BodyText"/>
      </w:pPr>
      <w:r>
        <w:t xml:space="preserve">Для тех, кто хочет знать возможные темы: готовы три направления. Карта партий Европы при Nova Democratia — не по существующей оси «лево-право», а по новой оси «выверенность-процедурность». Отношения между Европой, Южной Америкой и Африкой в континентальном альянсе, который не является ни колониализмом, ни безразличным универсализмом. И педагогическая разработка функции обучения в эпоху ИИ — как нам привести граждан к первородным фактам в мире, где ИИ может воспроизвести всё, кроме личного выверенного опыта. Какая тема станет ведущей, мы решим после того, как Седьмое издание будет прочитано.</w:t>
      </w:r>
    </w:p>
    <w:p>
      <w:pPr>
        <w:pStyle w:val="BodyText"/>
      </w:pPr>
      <w:r>
        <w:rPr>
          <w:b/>
          <w:bCs/>
        </w:rPr>
        <w:t xml:space="preserve">Четвертый путь</w:t>
      </w:r>
    </w:p>
    <w:p>
      <w:pPr>
        <w:pStyle w:val="BodyText"/>
      </w:pPr>
      <w:r>
        <w:t xml:space="preserve">В Шестом издании говорилось, что у Европы есть выбор между тремя путями — больше демократии, возврат к национальному суверенитету, капитуляция перед одной из трех мировых держав — и ни один из них не является выходом. Есть четвертый путь, и он лежит на виду в стране, которая с тысяча восемьсот сорок восьмого года является работающим примером. Полная демократия в сочетании с экономически компетентным руководством, которому дозволено идти против голоса большинства, когда того требует выверенная реальность. Седьмое издание сделало этот четвертый путь конкретным: в двух физических рычагах, трех поворотных механизмах и одном институциональном условии.</w:t>
      </w:r>
    </w:p>
    <w:p>
      <w:pPr>
        <w:pStyle w:val="BodyText"/>
      </w:pPr>
      <w:r>
        <w:t xml:space="preserve">Будет ли когда-либо пройден этот четвертый путь — решать самой Европе. Het Open Vizier публикует карты. Шаги предпринимаются другими. Мы ждем на Мальте с открытым забралом — не с указующим перстом, а с развернутой картой, доступной каждому, кто пожелает её увидеть.</w:t>
      </w:r>
    </w:p>
    <w:p>
      <w:pPr>
        <w:pStyle w:val="BodyText"/>
      </w:pPr>
      <w:r>
        <w:t xml:space="preserve">До Восьмого издания.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2026-06-03T18:37:30Z</dcterms:created>
  <dcterms:modified xsi:type="dcterms:W3CDTF">2026-06-03T18:37:30Z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