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星尘校园圈项目交接文档</w:t>
      </w:r>
    </w:p>
    <w:p>
      <w:pPr>
        <w:snapToGrid w:val="0"/>
      </w:pPr>
      <w:r>
        <w:t>整理日期 2026年9月14日（代码与运行检查于9月13日完成）</w:t>
      </w:r>
    </w:p>
    <w:p>
      <w:pPr>
        <w:keepNext/>
        <w:snapToGrid w:val="0"/>
      </w:pPr>
      <w:r>
        <w:rPr>
          <w:b/>
        </w:rPr>
        <w:t>交接对象 后续开发负责人及运营接手人</w:t>
      </w:r>
    </w:p>
    <w:p>
      <w:pPr>
        <w:snapToGrid w:val="0"/>
      </w:pPr>
      <w:r>
        <w:t>原负责人暂停本项目后，由接手人继续维护现有小程序、服务端与运营后台。接手应先接管账号与运行环境，完成备份和关键功能复验，再安排新需求。本次交接不关闭线上服务、不变更支付配置，也不替代双方的资产交接确认。</w:t>
      </w:r>
    </w:p>
    <w:p>
      <w:pPr>
        <w:keepNext/>
        <w:snapToGrid w:val="0"/>
      </w:pPr>
      <w:r>
        <w:rPr>
          <w:b/>
        </w:rPr>
        <w:t>项目识别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cantSplit/>
          <w:tblHeader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当前记录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名称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星尘校园圈 Stardust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小程序 AppID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wx6968dcda3c5fb627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主体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星思人工智能科技（唐山）有限公司，接手时与公众平台复核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工程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stardust-campus-circle，包名 stardust-campus-ecosystem-miniapp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技术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Taro 4.2.1、React 18、TypeScript；Node.js、Express 5、PostgreSQL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对应学校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唐山学院、唐山师范学院</w:t>
            </w:r>
          </w:p>
        </w:tc>
      </w:tr>
    </w:tbl>
    <w:p>
      <w:pPr>
        <w:spacing w:after="0"/>
        <w:snapToGrid w:val="0"/>
      </w:pPr>
    </w:p>
    <w:p>
      <w:pPr>
        <w:keepNext/>
        <w:snapToGrid w:val="0"/>
      </w:pPr>
      <w:r>
        <w:rPr>
          <w:b/>
        </w:rPr>
        <w:t>交付范围</w:t>
      </w:r>
    </w:p>
    <w:p>
      <w:pPr>
        <w:snapToGrid w:val="0"/>
      </w:pPr>
      <w:r>
        <w:t>本包包含本交接文档的 Word 和 Markdown 版本、当前工作区的源码快照、文件校验清单。源码包括未提交和未跟踪的业务文件；不含依赖目录、Git 历史、构建产物、数据库、用户上传数据、真实环境文件或支付私钥。下一位可据此安装依赖并重新构建。</w:t>
      </w:r>
    </w:p>
    <w:p>
      <w:pPr>
        <w:keepNext/>
        <w:snapToGrid w:val="0"/>
      </w:pPr>
      <w:r>
        <w:rPr>
          <w:b/>
        </w:rPr>
        <w:t>最重要的状态</w:t>
      </w:r>
    </w:p>
    <w:p>
      <w:pPr>
        <w:snapToGrid w:val="0"/>
      </w:pPr>
      <w:r>
        <w:t>当前工作区含大量未提交修改，Git 的 HEAD 为 59dcf8e（2026年7月27日首次导入）。只拉取该提交无法获得当前功能。旧 README、TRANSFER-README 和 HANDOFF-CONTEXT 中仍有 touristappid、设备登录、匿名匹配及校区隔离等过时描述，接手以本说明、当前路由和实际代码为准。</w:t>
      </w:r>
    </w:p>
    <w:p>
      <w:pPr>
        <w:snapToGrid w:val="0"/>
      </w:pPr>
      <w:r>
        <w:t>线上首页和健康接口本次可访问；最新微信发布版本、服务器实际配置、迁移执行记录和商业运营状态尚需接手人登录各平台核验。文档中的历史问题不等于当前全部可复现。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功能范围与开放入口</w:t>
      </w:r>
    </w:p>
    <w:p>
      <w:pPr>
        <w:snapToGrid w:val="0"/>
      </w:pPr>
      <w:r>
        <w:t>当前小程序注册22个页面，底部导航为：首页、校园圈、校园服务、榜单、我的。校园服务页面当前只提供校园外卖入口。页面注册以 src/app.config.ts 为准；有源码不代表已开放，也不代表已经通过平台审核。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032"/>
        <w:gridCol w:w="4608"/>
      </w:tblGrid>
      <w:tr>
        <w:trPr>
          <w:cantSplit/>
          <w:tblHeader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模块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当前本地实现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接手时重点验收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首页与天气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公开首页、学校校区选择、课表和快递摘要；天气服务有运营数据回退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游客无私人课程、天气来源和更新状态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手机号账号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微信登录、手机号绑定、会话恢复、退出及注销接口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新旧用户、令牌到期、切账号与游客状态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个人课表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增删、图片识别、预览和导入，服务端保存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完整课程格、周次、单双周、跨日和账号隔离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快递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复制文字解析、图片识别、取件记录；服务商到件推送接口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不捏造物流；无服务商时不能承诺自动同步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校园论坛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发帖、9张图、评论回复、点赞、举报、后台处置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回复对象显示、公开状态、敏感词及违规内容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主页与私信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自定义头像背景照片、简介兴趣、公开ID、关注和聊天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保存后重进、他人主页、互关限制和历史消息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校园榜单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榜单、地点、投稿、学生建榜、审核及举报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图片加载、真实点赞数、同校范围和后台审核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校园外卖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菜单、购物车、配送订单、订单列表及支付接口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10:30截单、未来菜单、库存、付款及退款闭环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运营后台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admin/ 静态管理端，内容、用户角色、商品、菜单和订单接口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登录授权及学校数据权限</w:t>
            </w:r>
          </w:p>
        </w:tc>
      </w:tr>
    </w:tbl>
    <w:p>
      <w:pPr>
        <w:spacing w:after="0"/>
        <w:snapToGrid w:val="0"/>
      </w:pPr>
    </w:p>
    <w:p>
      <w:pPr>
        <w:keepNext/>
        <w:snapToGrid w:val="0"/>
      </w:pPr>
      <w:r>
        <w:rPr>
          <w:b/>
        </w:rPr>
        <w:t>保留源码但未注册开放的模块</w:t>
      </w:r>
    </w:p>
    <w:p>
      <w:pPr>
        <w:snapToGrid w:val="0"/>
      </w:pPr>
      <w:r>
        <w:t>二手闲置、跑腿、兼职、活动、失物招领、校园商店、多多快递网页入口、商家端、骑手端及外卖管理页等仍留在 src/pages/ 和服务端。匿名匹配也有历史源码，曾因匿名交友被驳回，不能直接重新开放。二手闲置是暂停前讨论的后续模块，需重新确认产品范围和验收条件。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产品规则与数据边界</w:t>
      </w:r>
    </w:p>
    <w:p>
      <w:pPr>
        <w:keepNext/>
        <w:snapToGrid w:val="0"/>
      </w:pPr>
      <w:r>
        <w:rPr>
          <w:b/>
        </w:rPr>
        <w:t>学校与校区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032"/>
        <w:gridCol w:w="4608"/>
      </w:tblGrid>
      <w:tr>
        <w:trPr>
          <w:cantSplit/>
          <w:tblHeader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学校标识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校区显示名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保留的校区标识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tangshan 唐山学院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南院、北院、华岩路、东院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daxuexidao、beiyuan、huayanbeilu、longze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tstc 唐山师范学院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大学道校区、学院路校区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daxuedao、xueyuanlu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t>用户明确要求：两个学校之间信息隔离；唐山学院南院、北院等属于同一学校，同校论坛等社交信息互通。不要将校区显示名变化误作数据库主键变化。订单、配送等业务仍有校区字段，应按业务逐项验证，不能把所有 SQL 的校区过滤统一删除。stdu、lyit 目前为 preparing 状态。</w:t>
      </w:r>
    </w:p>
    <w:p>
      <w:pPr>
        <w:keepNext/>
        <w:snapToGrid w:val="0"/>
      </w:pPr>
      <w:r>
        <w:rPr>
          <w:b/>
        </w:rPr>
        <w:t>登录与个人数据</w:t>
      </w:r>
    </w:p>
    <w:p>
      <w:pPr>
        <w:snapToGrid w:val="0"/>
      </w:pPr>
      <w:r>
        <w:t>游客可以浏览首页和公开内容；发布、导入个人课表等操作再要求登录。退出后不得展示上一账号的课程、快递、联系方式或个人草稿。账号会话与个人资料在 src/api/client.ts 管理，私人存储使用 accountStorageKey；后端必须按已验证身份鉴权，不能仅信任客户端的设备号或 tenant 参数。</w:t>
      </w:r>
    </w:p>
    <w:p>
      <w:pPr>
        <w:keepNext/>
        <w:snapToGrid w:val="0"/>
      </w:pPr>
      <w:r>
        <w:rPr>
          <w:b/>
        </w:rPr>
        <w:t>论坛和个人主页</w:t>
      </w:r>
    </w:p>
    <w:p>
      <w:pPr>
        <w:snapToGrid w:val="0"/>
      </w:pPr>
      <w:r>
        <w:t>帖子最多9张图片。用户希望正常内容无需等待人工审核，但文本和图片内容安全、举报、管理员处置仍需保留。内置屏蔽词为兼职、钱、微信、微、jz、v、r；可通过 COMMUNITY_BLOCKED_WORDS 配置。单字母 v 和 r 会误拦部分普通英文，若要调整需先确认运营规则。</w:t>
      </w:r>
    </w:p>
    <w:p>
      <w:pPr>
        <w:snapToGrid w:val="0"/>
      </w:pPr>
      <w:r>
        <w:t>主页支持昵称、头像、背景、照片、简介及兴趣；先展示主页，编辑由单独入口进入。每人有六位公开ID；000001 和 666666 有历史指定诉求，迁移031以昵称或管理员角色寻找初始账号，并非可靠的人工身份核验。接手需核验归属，不能凭昵称直接授予管理员权限。</w:t>
      </w:r>
    </w:p>
    <w:p>
      <w:pPr>
        <w:snapToGrid w:val="0"/>
      </w:pPr>
      <w:r>
        <w:t>未互关前只能发送一条消息，互关后继续聊天。评论回复需明确显示回复谁。默认主页也应允许进入、关注和发起合规的一条私信。</w:t>
      </w:r>
    </w:p>
    <w:p>
      <w:pPr>
        <w:keepNext/>
        <w:snapToGrid w:val="0"/>
      </w:pPr>
      <w:r>
        <w:rPr>
          <w:b/>
        </w:rPr>
        <w:t>外卖与设计</w:t>
      </w:r>
    </w:p>
    <w:p>
      <w:pPr>
        <w:snapToGrid w:val="0"/>
      </w:pPr>
      <w:r>
        <w:t>保留首页简洁性，外卖放在底部校园服务中；只支持外送，上午10:30前下单。菜单和价格库存由实际商家运营，图片优先使用已获授权的真实照片。源码包含历史自提处理接口，不能据此在当前前端重新开启自提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代码入口与接口定位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路径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接手用途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src/app.config.ts 与 project.config.json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页面、导航、小程序AppID及 dist 导入配置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src/api/client.ts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API地址、微信会话、手机号状态、上传、资料合并及私人缓存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src/store/tenant.ts 与 src/data/tenants.ts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学校校区选择和本地租户配置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src/pages/profile-edit 与 user-profile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资料编辑和公开主页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src/pages/community 与 post-detail 与 chat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论坛列表、回复及聊天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server/src/server.js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Express主入口、鉴权、业务路由及后台接口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server/src/schedule-ai.js 与 express-notice.js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课表视觉识别和快递通知解析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server/src/security.js 与 payment-validation.js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数据加密和支付退款回调校验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server/src/profile.js 与 community-policy.js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主页字段、互关消息限制和屏蔽词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server/schema.sql 与 server/migrations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初始数据库结构和增量迁移</w:t>
            </w:r>
          </w:p>
        </w:tc>
      </w:tr>
      <w:tr>
        <w:trPr>
          <w:cantSplit/>
        </w:trPr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admin/ 与 ops/</w:t>
            </w:r>
          </w:p>
        </w:tc>
        <w:tc>
          <w:tcPr>
            <w:tcW w:type="dxa" w:w="56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运营后台源码、部署模板和备份恢复脚本</w:t>
            </w:r>
          </w:p>
        </w:tc>
      </w:tr>
    </w:tbl>
    <w:p>
      <w:pPr>
        <w:spacing w:after="0"/>
        <w:snapToGrid w:val="0"/>
      </w:pPr>
    </w:p>
    <w:p>
      <w:pPr>
        <w:keepNext/>
        <w:snapToGrid w:val="0"/>
      </w:pPr>
      <w:r>
        <w:rPr>
          <w:b/>
        </w:rPr>
        <w:t>接口定位</w:t>
      </w:r>
    </w:p>
    <w:p>
      <w:pPr>
        <w:snapToGrid w:val="0"/>
      </w:pPr>
      <w:r>
        <w:t>默认API根地址为 https://stardust.sale/campus-circle/api/v1 。请求携带学校、校区及会话上下文。常用接口包括 /auth/wechat、/auth/phone、/me、/home/summary、/schedule、/schedule/import-image、/community/profiles/:publicId、/community/profiles/:publicId/follow、/conversations、/orders 和 /orders/:id/payment-intent。完整方法和字段应以 server/src/server.js 与前端调用为准，docs/api-contract.md 是辅助资料。</w:t>
      </w:r>
    </w:p>
    <w:p>
      <w:pPr>
        <w:keepNext/>
        <w:snapToGrid w:val="0"/>
      </w:pPr>
      <w:r>
        <w:rPr>
          <w:b/>
        </w:rPr>
        <w:t>迁移注意事项</w:t>
      </w:r>
    </w:p>
    <w:p>
      <w:pPr>
        <w:snapToGrid w:val="0"/>
      </w:pPr>
      <w:r>
        <w:t>通过 server/scripts/migrate.mjs 执行，先处理 schema.sql，再按文件标识排序处理匹配“数字_名称.sql”的迁移，并保存校验和。已应用文件不得修改。目录中同时存在日期加短横线的历史 SQL，迁移器不会自动发现这些文件；0026_legacy_catalog_timestamps.sql 则符合规则，应核对实际排序。</w:t>
      </w:r>
    </w:p>
    <w:p>
      <w:pPr>
        <w:snapToGrid w:val="0"/>
      </w:pPr>
      <w:r>
        <w:t>即使 migrate:dry-run 也会连接数据库、取锁并确保 schema_migrations 表存在，不是绝对无写入操作。迁移中可能包含种子商品、历史数据调整或删除去重，先在独立测试库验证，再审批生产变更。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新电脑启动与本地验证</w:t>
      </w:r>
    </w:p>
    <w:p>
      <w:pPr>
        <w:keepNext/>
        <w:snapToGrid w:val="0"/>
      </w:pPr>
      <w:r>
        <w:rPr>
          <w:b/>
        </w:rPr>
        <w:t>准备环境</w:t>
      </w:r>
    </w:p>
    <w:p>
      <w:pPr>
        <w:snapToGrid w:val="0"/>
      </w:pPr>
      <w:r>
        <w:t>安装 Node.js 20或以上版本、npm、PostgreSQL及微信开发者工具。建议从锁文件安装依赖。解压交接包后在 code/ 目录执行以下命令；示例为终端命令，不包含真实凭据。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npm ci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npm --prefix server ci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npm run typecheck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npm --prefix server run check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npm --prefix server test</w:t>
      </w:r>
    </w:p>
    <w:p>
      <w:pPr>
        <w:keepNext/>
        <w:snapToGrid w:val="0"/>
      </w:pPr>
      <w:r>
        <w:rPr>
          <w:b/>
        </w:rPr>
        <w:t>后端独立测试环境</w:t>
      </w:r>
    </w:p>
    <w:p>
      <w:pPr>
        <w:snapToGrid w:val="0"/>
      </w:pPr>
      <w:r>
        <w:t>复制 server/.env.example 为 server/.env，填写独立测试库 DATABASE_URL。选择本地 CHECKOUT_MODE=offline，不使用线上数据库或线上支付密钥。生产内容安全模式与微信登录依赖真实平台配置，不能用开发开关代替正式接入。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cd server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npm run migrate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npm start</w:t>
      </w:r>
    </w:p>
    <w:p>
      <w:pPr>
        <w:snapToGrid w:val="0"/>
      </w:pPr>
      <w:r>
        <w:t>dotenv 默认从进程工作目录加载配置；启动前确认位于 server/，或由部署器显式注入变量。另开终端在 code/ 构建前端：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TARO_APP_API_ROOT=http://127.0.0.1:4310/v1 npm run build:h5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npm run build:weapp</w:t>
      </w:r>
    </w:p>
    <w:p>
      <w:pPr>
        <w:spacing w:after="40"/>
        <w:snapToGrid w:val="0"/>
      </w:pPr>
      <w:r>
        <w:rPr>
          <w:rFonts w:ascii="Courier New" w:hAnsi="Courier New"/>
          <w:sz w:val="18"/>
        </w:rPr>
        <w:t>npm run check:weapp-package</w:t>
      </w:r>
    </w:p>
    <w:p>
      <w:pPr>
        <w:snapToGrid w:val="0"/>
      </w:pPr>
      <w:r>
        <w:t>H5适合布局检查，微信登录和手机号授权仍需真机与开发者工具验证。手机无法通过自身的127.0.0.1访问电脑API；真机测试要配置可访问的测试HTTPS域名，并核对合法域名和上传域名。微信开发者工具导入 code/ 根目录，miniprogramRoot 已指向 dist/。</w:t>
      </w:r>
    </w:p>
    <w:p>
      <w:pPr>
        <w:keepNext/>
        <w:snapToGrid w:val="0"/>
      </w:pPr>
      <w:r>
        <w:rPr>
          <w:b/>
        </w:rPr>
        <w:t>本次交接验证结果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cantSplit/>
          <w:tblHeader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检查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2026年9月13日结果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TypeScript与服务端语法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均通过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server 单元测试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64通过，0失败；1项数据库集成套件跳过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现有 dist 包检查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22页、5导航，1.300 MiB，错误0；媒体总量586.2 KiB有优化警告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线上首页及 API健康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首页HTTP 200；/health 返回 ok=true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t>本次没有重建 dist、运行数据库集成测试、验证真实OCR或支付、上传微信版本、部署或修改线上数据。现有产物检查不能证明它与最新源码完全一致，接手后必须重新构建。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配置与部署交接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776"/>
      </w:tblGrid>
      <w:tr>
        <w:trPr>
          <w:cantSplit/>
          <w:tblHeader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配置组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关键变量或资源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API与数据库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PORT、HOST、DATABASE_URL、CORS_ORIGINS、TRUST_PROXY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上传与加密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UPLOAD_DIR、UPLOAD_PUBLIC_ORIGIN、PII_ENCRYPTION_KEY、IDENTITY_HASH_SECRET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微信身份与内容安全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WECHAT_APPID、WECHAT_APPSECRET、SESSION_TTL_DAYS、WECHAT_CONTENT_SAFETY_MODE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支付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CHECKOUT_MODE、WECHATPAY_APPID、MCHID、证书序列号、私钥路径、公钥ID及路径、API_V3_KEY、回调地址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识别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DEEPSEEK_API_BASE / KEY / MODEL、DEEPSEEK_OCR_API_URL / KEY / MODEL、SCHEDULE_VISION_API_URL / KEY / MODEL</w:t>
            </w:r>
          </w:p>
        </w:tc>
      </w:tr>
      <w:tr>
        <w:trPr>
          <w:cantSplit/>
        </w:trPr>
        <w:tc>
          <w:tcPr>
            <w:tcW w:type="dxa" w:w="244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天气和到件通知</w:t>
            </w:r>
          </w:p>
        </w:tc>
        <w:tc>
          <w:tcPr>
            <w:tcW w:type="dxa" w:w="777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QWEATHER_API_HOST / KEY、EXPRESS_WEBHOOK_SECRET、NOTIFY_WEBHOOK_URL / SECRET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t>完整名称见 server/.env.example。生产服务器的当前值未在本次交接中读取。示例中的模型名只是本地默认值，不证明供应商当前支持或生产已经配置。课表识别组合整图视觉理解、分栏/单元格识别和结构化解析，单改文字模型名称不能替代图片识别服务。</w:t>
      </w:r>
    </w:p>
    <w:p>
      <w:pPr>
        <w:keepNext/>
        <w:snapToGrid w:val="0"/>
      </w:pPr>
      <w:r>
        <w:rPr>
          <w:b/>
        </w:rPr>
        <w:t>历史部署位置</w:t>
      </w:r>
    </w:p>
    <w:p>
      <w:pPr>
        <w:snapToGrid w:val="0"/>
      </w:pPr>
      <w:r>
        <w:t>H5：https://stardust.sale/campus-circle/</w:t>
      </w:r>
    </w:p>
    <w:p>
      <w:pPr>
        <w:snapToGrid w:val="0"/>
      </w:pPr>
      <w:r>
        <w:t>后台：https://stardust.sale/campus-circle/admin/</w:t>
      </w:r>
    </w:p>
    <w:p>
      <w:pPr>
        <w:snapToGrid w:val="0"/>
      </w:pPr>
      <w:r>
        <w:t>API健康：https://stardust.sale/campus-circle/api/health</w:t>
      </w:r>
    </w:p>
    <w:p>
      <w:pPr>
        <w:snapToGrid w:val="0"/>
      </w:pPr>
      <w:r>
        <w:t>历史静态目录：/var/www/stardust-campus-circle</w:t>
      </w:r>
    </w:p>
    <w:p>
      <w:pPr>
        <w:snapToGrid w:val="0"/>
      </w:pPr>
      <w:r>
        <w:t>历史服务目录：/opt/stardust-campus-circle-api</w:t>
      </w:r>
    </w:p>
    <w:p>
      <w:pPr>
        <w:snapToGrid w:val="0"/>
      </w:pPr>
      <w:r>
        <w:t>历史上传目录：/var/lib/stardust-campus-circle/uploads</w:t>
      </w:r>
    </w:p>
    <w:p>
      <w:pPr>
        <w:snapToGrid w:val="0"/>
      </w:pPr>
      <w:r>
        <w:t>历史进程名：stardust-campus-circle-api，端口4310；数据库名 stardust_campus_circle。</w:t>
      </w:r>
    </w:p>
    <w:p>
      <w:pPr>
        <w:snapToGrid w:val="0"/>
      </w:pPr>
      <w:r>
        <w:t>上述服务器目录及PM2信息来自旧运维记录，应登录主机核对。ops/ 另提供Docker部署模板，不代表当前线上使用Docker，不能重复创建一套数据库后误以为已完成迁移。</w:t>
      </w:r>
    </w:p>
    <w:p>
      <w:pPr>
        <w:keepNext/>
        <w:snapToGrid w:val="0"/>
      </w:pPr>
      <w:r>
        <w:rPr>
          <w:b/>
        </w:rPr>
        <w:t>更新顺序</w:t>
      </w:r>
    </w:p>
    <w:p>
      <w:pPr>
        <w:snapToGrid w:val="0"/>
      </w:pPr>
      <w:r>
        <w:t>先取得主机及数据库权限，备份数据库、用户上传文件、环境配置与旧构建，再在测试环境迁移和验收。生产只更新本项目路径，核对待执行迁移后更新API及H5，检查健康、就绪、日志和关键页面。微信小程序需另行上传开发版、选择体验版、提审、审核通过后发布；H5部署不会自动更新手机里的小程序。</w:t>
      </w:r>
    </w:p>
    <w:p>
      <w:pPr>
        <w:snapToGrid w:val="0"/>
      </w:pPr>
      <w:r>
        <w:t>回滚需同时考虑代码与数据库兼容性。备份脚本及恢复演练见 ops/README.md。切勿丢弃原 PII_ENCRYPTION_KEY 和 IDENTITY_HASH_SECRET，否则旧加密数据或身份索引可能无法继续使用。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未完成事项与已知问题</w:t>
      </w:r>
    </w:p>
    <w:p>
      <w:pPr>
        <w:keepNext/>
        <w:snapToGrid w:val="0"/>
      </w:pPr>
      <w:r>
        <w:rPr>
          <w:b/>
        </w:rPr>
        <w:t>首先处理隐私审核</w:t>
      </w:r>
    </w:p>
    <w:p>
      <w:pPr>
        <w:snapToGrid w:val="0"/>
      </w:pPr>
      <w:r>
        <w:t>最后可见的公众平台通知显示：2026年9月10日12:41:54提交的用户隐私保护指引未通过，理由是“收集昵称、头像接口”说明不符合接口使用场景。后续虽已提供修正文案，但没有通过截图或状态证据。接手需要核对最终提交内容、type=nickname 的使用、头像选择上传方式及平台实际识别的接口，不能只反复换同义词后宣称已解决。</w:t>
      </w:r>
    </w:p>
    <w:p>
      <w:pPr>
        <w:snapToGrid w:val="0"/>
      </w:pPr>
      <w:r>
        <w:t>拟用用途说明为“用于用户自主完善个人资料，在个人主页、校园论坛帖子和评论中展示昵称、头像，便于同校用户辨认发言者”。这只是待复审文案。还需核实识别服务供应商披露、联系方式、保存期限和用途变更提示与真实行为一致。此前通知要求2026年10月10日前完善指引；当前剩余要求以公众平台最新通知为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032"/>
        <w:gridCol w:w="4608"/>
      </w:tblGrid>
      <w:tr>
        <w:trPr>
          <w:cantSplit/>
          <w:tblHeader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问题或风险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接手动作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登录后仍提示游客、退出自动恢复旧账号、私人课表串号，历史上多次反馈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两个微信账号加游客状态，覆盖冷启动、重新授权、令牌过期、切学校和退出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主页保存后丢失、上传照片清空其他字段、他人主页打不开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验证保存、离开重进、图片上传后草稿及服务端字段返回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OCR宽课表漏识别，曾只得到2至3门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用真实密集课表核对全部非空格、周次和重复课程，不把单元测试当准确率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P0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外卖白屏、按钮点不动、菜单同步中、支付不通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真机验证菜单日期校区、库存截单、JS异常、接口和商户关联；实际付退各测一次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回复对象、关注与私信历史故障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验证回复目标文本和双账号互关限制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榜单图片、虚假热度或重复排名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核对资源访问、图片授权及数据库真实点赞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历史迁移和文档不一致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测试库完整迁移，核对生产schema_migrations后再更新</w:t>
            </w:r>
          </w:p>
        </w:tc>
      </w:tr>
    </w:tbl>
    <w:p>
      <w:pPr>
        <w:spacing w:after="0"/>
        <w:snapToGrid w:val="0"/>
      </w:pPr>
    </w:p>
    <w:p>
      <w:pPr>
        <w:keepNext/>
        <w:snapToGrid w:val="0"/>
      </w:pPr>
      <w:r>
        <w:rPr>
          <w:b/>
        </w:rPr>
        <w:t>商业与平台审核</w:t>
      </w:r>
    </w:p>
    <w:p>
      <w:pPr>
        <w:snapToGrid w:val="0"/>
      </w:pPr>
      <w:r>
        <w:t>过去曾因匿名交友、测试内容、餐饮/食品类目、强制首次登录及默认同意协议遭驳回。正式开放功能前核对当前类目资质和可供审核的真实内容。支付代码、公钥ID或已关联商户号都不能单独证明外卖完整交易可用。本次没有发起支付或退款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接收清单与下一步</w:t>
      </w:r>
    </w:p>
    <w:p>
      <w:pPr>
        <w:keepNext/>
        <w:snapToGrid w:val="0"/>
      </w:pPr>
      <w:r>
        <w:rPr>
          <w:b/>
        </w:rPr>
        <w:t>账号和资产单独交接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032"/>
        <w:gridCol w:w="4608"/>
      </w:tblGrid>
      <w:tr>
        <w:trPr>
          <w:cantSplit/>
          <w:tblHeader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资产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原负责人交出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DF3"/>
          </w:tcPr>
          <w:p>
            <w:pPr>
              <w:spacing w:after="40" w:line="260" w:lineRule="exact"/>
              <w:snapToGrid w:val="0"/>
            </w:pPr>
            <w:r>
              <w:rPr>
                <w:b/>
                <w:sz w:val="19"/>
              </w:rPr>
              <w:t>接手人确认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微信公众平台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小程序管理员及开发者权限、当前版本和审核状态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能登录、预览、提审及查看隐私指引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微信支付商户平台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授权角色、商户关联、回调配置、证书及密钥保管方式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能查订单、对账和退款；权限归属明确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服务器与域名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云主机、SSH授权、DNS、HTTPS证书及续费责任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能备份、看日志、更新和回滚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数据库与上传文件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最近一致性备份、恢复流程、加密/索引原密钥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在独立环境恢复成功，用户数据归属正确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OCR与天气等供应商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API服务归属、账单、配额、模型权限及回调密钥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能验证真实接口并设置告警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运营后台及内容</w:t>
            </w:r>
          </w:p>
        </w:tc>
        <w:tc>
          <w:tcPr>
            <w:tcW w:type="dxa" w:w="40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管理员角色、店铺菜单、素材授权和客服渠道</w:t>
            </w:r>
          </w:p>
        </w:tc>
        <w:tc>
          <w:tcPr>
            <w:tcW w:type="dxa" w:w="460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0" w:lineRule="exact"/>
              <w:snapToGrid w:val="0"/>
            </w:pPr>
            <w:r>
              <w:rPr>
                <w:b w:val="0"/>
                <w:sz w:val="19"/>
              </w:rPr>
              <w:t>校际权限隔离、内容可编辑且无无主账号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t>上述密码和真实密钥不在交付包内，通过受控密码管理器或双方确认的安全渠道移交。保留旧数据解密所需密钥，其他凭据在确认依赖后再轮换。不得直接公开转发生产数据库及学生照片、手机号、课程和私信记录。</w:t>
      </w:r>
    </w:p>
    <w:p>
      <w:pPr>
        <w:keepNext/>
        <w:snapToGrid w:val="0"/>
      </w:pPr>
      <w:r>
        <w:rPr>
          <w:b/>
        </w:rPr>
        <w:t>建议接手顺序</w:t>
      </w:r>
    </w:p>
    <w:p>
      <w:pPr>
        <w:snapToGrid w:val="0"/>
      </w:pPr>
      <w:r>
        <w:t>1. 解压资料包，核验文件清单和哈希；保存原始包，另建开发分支。</w:t>
      </w:r>
    </w:p>
    <w:p>
      <w:pPr>
        <w:snapToGrid w:val="0"/>
      </w:pPr>
      <w:r>
        <w:t>2. 接管公众平台、主机、域名和供应商；确认服务是否继续运营及费用承担人。</w:t>
      </w:r>
    </w:p>
    <w:p>
      <w:pPr>
        <w:snapToGrid w:val="0"/>
      </w:pPr>
      <w:r>
        <w:t>3. 建立独立测试环境并恢复必要的脱敏测试数据，重新构建小程序。</w:t>
      </w:r>
    </w:p>
    <w:p>
      <w:pPr>
        <w:snapToGrid w:val="0"/>
      </w:pPr>
      <w:r>
        <w:t>4. 优先解决隐私审核和账号数据隔离，再验证OCR、论坛、主页、关注私信。</w:t>
      </w:r>
    </w:p>
    <w:p>
      <w:pPr>
        <w:snapToGrid w:val="0"/>
      </w:pPr>
      <w:r>
        <w:t>5. 外卖在真实商家、类目、菜单和付退闭环确认后运营；之后再评估二手闲置。</w:t>
      </w:r>
    </w:p>
    <w:p>
      <w:pPr>
        <w:snapToGrid w:val="0"/>
      </w:pPr>
      <w:r>
        <w:t>6. 接手双方记录已移交资产、未移交资产、待修问题及最终微信发布版本。</w:t>
      </w:r>
    </w:p>
    <w:p>
      <w:pPr>
        <w:keepNext/>
        <w:snapToGrid w:val="0"/>
      </w:pPr>
      <w:r>
        <w:rPr>
          <w:b/>
        </w:rPr>
        <w:t>交付文件说明</w:t>
      </w:r>
    </w:p>
    <w:p>
      <w:pPr>
        <w:snapToGrid w:val="0"/>
      </w:pPr>
      <w:r>
        <w:t>code/ 为2026年9月13日本地源码快照，保留未开放模块以便继续开发。docs/ 与根目录历史README供追溯，存在过时描述；不要直接把它们当当前验收结果。FILE-MANIFEST.json 列出包内源码的SHA-256。排除了 .env 实值、私钥证书、node_modules、dist、dist-h5、.git、tmp、历史部署归档和用户数据。</w:t>
      </w:r>
    </w:p>
    <w:p>
      <w:pPr>
        <w:keepNext/>
        <w:snapToGrid w:val="0"/>
      </w:pPr>
      <w:r>
        <w:rPr>
          <w:b/>
        </w:rPr>
        <w:t>接收记录</w:t>
      </w:r>
    </w:p>
    <w:p>
      <w:pPr>
        <w:snapToGrid w:val="0"/>
      </w:pPr>
      <w:r>
        <w:t>接手负责人：________________    接收日期：________________</w:t>
      </w:r>
    </w:p>
    <w:p>
      <w:pPr>
        <w:snapToGrid w:val="0"/>
      </w:pPr>
      <w:r>
        <w:t>已收到账号和资产：______________________________________</w:t>
      </w:r>
    </w:p>
    <w:p>
      <w:pPr>
        <w:snapToGrid w:val="0"/>
      </w:pPr>
      <w:r>
        <w:t>仍缺少的资料及责任人：__________________________________</w:t>
      </w:r>
    </w:p>
    <w:p>
      <w:pPr>
        <w:snapToGrid w:val="0"/>
      </w:pPr>
      <w:r>
        <w:t>已复验的版本及环境：____________________________________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 w:before="0"/>
    </w:pPr>
    <w:rPr>
      <w:rFonts w:ascii="Arial" w:hAnsi="Arial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ong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星尘校园圈项目交接文档</dc:title>
  <dc:subject>星尘校园圈代码与运营接管</dc:subject>
  <dc:creator>项目交接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