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B5D7E">
      <w:pPr>
        <w:spacing w:line="360" w:lineRule="auto"/>
        <w:ind w:left="2" w:hanging="2"/>
        <w:jc w:val="center"/>
        <w:rPr>
          <w:rFonts w:ascii="Times New Roman" w:hAnsi="Times New Roman" w:cs="Times New Roman"/>
        </w:rPr>
      </w:pPr>
      <w:bookmarkStart w:id="0" w:name="_Hlk180312513"/>
      <w:bookmarkEnd w:id="0"/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40CAF72">
      <w:p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«Национальный исследовательский ядерный университет «МИФИ» </w:t>
      </w:r>
    </w:p>
    <w:p w14:paraId="799E516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(НИЯУ МИФИ)</w:t>
      </w:r>
    </w:p>
    <w:p w14:paraId="212D71EE">
      <w:p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Институт Финансовых Технологий и Экономической Безопасности</w:t>
      </w:r>
    </w:p>
    <w:p w14:paraId="49A7050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Кафедра Финансового мониторинга</w:t>
      </w:r>
    </w:p>
    <w:p w14:paraId="277911E6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6AB0600C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0B618EBE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38ADD57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Лабораторная работа №5 по курсу</w:t>
      </w:r>
    </w:p>
    <w:p w14:paraId="7FE2B9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«Многомерные статистические методы и прогнозирование»</w:t>
      </w:r>
    </w:p>
    <w:p w14:paraId="37F169B6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43714B8D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6C6C314B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0DABF89E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196D8E4E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1AF91610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60D0217A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2BA131F8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p w14:paraId="6206B91B">
      <w:pPr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</w:rPr>
        <w:t xml:space="preserve"> </w:t>
      </w:r>
    </w:p>
    <w:tbl>
      <w:tblPr>
        <w:tblStyle w:val="35"/>
        <w:tblW w:w="0" w:type="auto"/>
        <w:tblInd w:w="10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3BB67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81B9F">
            <w:pPr>
              <w:tabs>
                <w:tab w:val="left" w:pos="561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Выполнил студент группы 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21 -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702: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8824B">
            <w:pPr>
              <w:tabs>
                <w:tab w:val="left" w:pos="5610"/>
              </w:tabs>
              <w:wordWrap w:val="0"/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>Нашивочников А.В.</w:t>
            </w:r>
          </w:p>
        </w:tc>
      </w:tr>
      <w:tr w14:paraId="64A3EE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9837B">
            <w:pPr>
              <w:tabs>
                <w:tab w:val="left" w:pos="570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Проверил: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5CA04">
            <w:pPr>
              <w:tabs>
                <w:tab w:val="left" w:pos="561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Домашова Д.В.</w:t>
            </w:r>
          </w:p>
        </w:tc>
      </w:tr>
    </w:tbl>
    <w:p w14:paraId="33C6F0DB">
      <w:pPr>
        <w:rPr>
          <w:rFonts w:ascii="Times New Roman" w:hAnsi="Times New Roman" w:cs="Times New Roman"/>
        </w:rPr>
      </w:pPr>
    </w:p>
    <w:p w14:paraId="3E8C589E">
      <w:r>
        <w:rPr>
          <w:rFonts w:ascii="Times New Roman" w:hAnsi="Times New Roman" w:cs="Times New Roman"/>
        </w:rPr>
        <w:br w:type="page"/>
      </w:r>
      <w:bookmarkStart w:id="1" w:name="_Toc180318467"/>
      <w:bookmarkStart w:id="2" w:name="_Toc118061062"/>
    </w:p>
    <w:p w14:paraId="180DED78">
      <w:pPr>
        <w:pStyle w:val="2"/>
        <w:rPr>
          <w:sz w:val="28"/>
          <w:szCs w:val="28"/>
        </w:rPr>
      </w:pPr>
      <w:r>
        <w:rPr>
          <w:sz w:val="28"/>
          <w:szCs w:val="28"/>
        </w:rPr>
        <w:t>1. Постановка задачи</w:t>
      </w:r>
    </w:p>
    <w:p w14:paraId="695BE54A">
      <w:pPr>
        <w:rPr>
          <w:sz w:val="28"/>
          <w:szCs w:val="36"/>
        </w:rPr>
      </w:pPr>
      <w:r>
        <w:rPr>
          <w:sz w:val="28"/>
          <w:szCs w:val="36"/>
        </w:rPr>
        <w:t xml:space="preserve">По данным Приложения А для исследуемого временного ряда: </w:t>
      </w:r>
    </w:p>
    <w:p w14:paraId="057839C7">
      <w:pPr>
        <w:pStyle w:val="39"/>
        <w:numPr>
          <w:ilvl w:val="0"/>
          <w:numId w:val="1"/>
        </w:numPr>
        <w:spacing w:before="120" w:after="120" w:line="240" w:lineRule="auto"/>
        <w:jc w:val="both"/>
        <w:rPr>
          <w:sz w:val="28"/>
          <w:szCs w:val="36"/>
        </w:rPr>
      </w:pPr>
      <w:r>
        <w:rPr>
          <w:sz w:val="28"/>
          <w:szCs w:val="36"/>
        </w:rPr>
        <w:t xml:space="preserve">на основе визуального анализа, а также анализа автокорреляционной и частной автокорреляционной функций определить компонентный состав ряда; </w:t>
      </w:r>
    </w:p>
    <w:p w14:paraId="704D3E5D">
      <w:pPr>
        <w:pStyle w:val="39"/>
        <w:numPr>
          <w:ilvl w:val="0"/>
          <w:numId w:val="1"/>
        </w:numPr>
        <w:spacing w:before="120" w:after="120" w:line="240" w:lineRule="auto"/>
        <w:jc w:val="both"/>
        <w:rPr>
          <w:sz w:val="28"/>
          <w:szCs w:val="36"/>
        </w:rPr>
      </w:pPr>
      <w:r>
        <w:rPr>
          <w:sz w:val="28"/>
          <w:szCs w:val="36"/>
        </w:rPr>
        <w:t>проверить гипотезу о DS-ряде на основе простого и расширенного критерия Дики-Фуллера;</w:t>
      </w:r>
    </w:p>
    <w:p w14:paraId="5E5E6307">
      <w:pPr>
        <w:pStyle w:val="39"/>
        <w:numPr>
          <w:ilvl w:val="0"/>
          <w:numId w:val="1"/>
        </w:numPr>
        <w:spacing w:before="120" w:after="120" w:line="240" w:lineRule="auto"/>
        <w:jc w:val="both"/>
        <w:rPr>
          <w:sz w:val="28"/>
          <w:szCs w:val="36"/>
        </w:rPr>
      </w:pPr>
      <w:r>
        <w:rPr>
          <w:sz w:val="28"/>
          <w:szCs w:val="36"/>
        </w:rPr>
        <w:t xml:space="preserve">построить АРПСС-модель; </w:t>
      </w:r>
    </w:p>
    <w:p w14:paraId="6609FD73">
      <w:pPr>
        <w:pStyle w:val="39"/>
        <w:numPr>
          <w:ilvl w:val="0"/>
          <w:numId w:val="1"/>
        </w:numPr>
        <w:spacing w:before="120" w:after="120" w:line="240" w:lineRule="auto"/>
        <w:jc w:val="both"/>
        <w:rPr>
          <w:sz w:val="28"/>
          <w:szCs w:val="36"/>
        </w:rPr>
      </w:pPr>
      <w:r>
        <w:rPr>
          <w:sz w:val="28"/>
          <w:szCs w:val="36"/>
        </w:rPr>
        <w:t xml:space="preserve">исследовать адекватность модели; </w:t>
      </w:r>
    </w:p>
    <w:p w14:paraId="284D12EC">
      <w:pPr>
        <w:pStyle w:val="39"/>
        <w:numPr>
          <w:ilvl w:val="0"/>
          <w:numId w:val="1"/>
        </w:numPr>
        <w:spacing w:before="120" w:after="120" w:line="240" w:lineRule="auto"/>
        <w:jc w:val="both"/>
        <w:rPr>
          <w:sz w:val="28"/>
          <w:szCs w:val="36"/>
        </w:rPr>
      </w:pPr>
      <w:r>
        <w:rPr>
          <w:sz w:val="28"/>
          <w:szCs w:val="36"/>
        </w:rPr>
        <w:t>построить прогноз на 2 периода вперед.</w:t>
      </w:r>
    </w:p>
    <w:p w14:paraId="4BC54409">
      <w:pPr>
        <w:pStyle w:val="2"/>
      </w:pPr>
      <w:r>
        <w:rPr>
          <w:sz w:val="28"/>
          <w:szCs w:val="28"/>
        </w:rPr>
        <w:t>2. Выполнение работы</w:t>
      </w:r>
    </w:p>
    <w:p w14:paraId="3F18DB90">
      <w:pPr>
        <w:pStyle w:val="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Временной ряд представляет собой средний еженедельный прирост случаев заболевания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COVID</w:t>
      </w:r>
      <w:r>
        <w:rPr>
          <w:rFonts w:ascii="Times New Roman" w:hAnsi="Times New Roman" w:cs="Times New Roman"/>
          <w:sz w:val="28"/>
          <w:szCs w:val="28"/>
        </w:rPr>
        <w:t>-19 в Вологодской области.</w:t>
      </w:r>
    </w:p>
    <w:p w14:paraId="12835AB4">
      <w:pPr>
        <w:keepNext/>
        <w:ind w:left="-284"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1671320" cy="2201545"/>
            <wp:effectExtent l="0" t="0" r="508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0B50">
      <w:pPr>
        <w:pStyle w:val="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Рис.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-Исходные данные для анализа</w:t>
      </w:r>
    </w:p>
    <w:p w14:paraId="5E3AD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8045" cy="2400935"/>
            <wp:effectExtent l="0" t="0" r="14605" b="18415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40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BDBB0">
      <w:pPr>
        <w:pStyle w:val="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График временного ряда </w:t>
      </w:r>
    </w:p>
    <w:p w14:paraId="0BB7AD48">
      <w:pPr>
        <w:pStyle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типа ряда</w:t>
      </w:r>
    </w:p>
    <w:p w14:paraId="207F5B6E">
      <w:pPr>
        <w:spacing w:after="132"/>
        <w:ind w:right="1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Ряды динамики большинства социально-экономических показателей являются нестационарными, в то время как некоторые методы предполагают стационарность исследуемого временного ряда (построение моделей типа АРСС). Речь идет о нестационарности вследствие непостоянства математического ожидания или дисперсии, соответственно выделяют 2 типа нестационарных процессов (иногда говорят о 2 характерах трендов): </w:t>
      </w:r>
    </w:p>
    <w:p w14:paraId="50E34E3F">
      <w:pPr>
        <w:pStyle w:val="39"/>
        <w:numPr>
          <w:ilvl w:val="0"/>
          <w:numId w:val="2"/>
        </w:numPr>
        <w:spacing w:before="120" w:after="132"/>
        <w:ind w:right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TS</w:t>
      </w:r>
      <w:r>
        <w:rPr>
          <w:rFonts w:ascii="Times New Roman" w:hAnsi="Times New Roman" w:cs="Times New Roman"/>
          <w:sz w:val="28"/>
          <w:szCs w:val="28"/>
        </w:rPr>
        <w:t>-ряды (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stationary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</w:rPr>
        <w:t xml:space="preserve">) – ряд стационарный относительно детерминированного тренда, следовательно, вычитание детерминированного тренда (регрессии на время) приводит к стационарному ряду </w:t>
      </w:r>
    </w:p>
    <w:p w14:paraId="3B3DA512">
      <w:pPr>
        <w:pStyle w:val="39"/>
        <w:spacing w:after="132"/>
        <w:ind w:righ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(сюда же относятся стационарные ряды, не имеющие детерминированного тренда);</w:t>
      </w:r>
    </w:p>
    <w:p w14:paraId="46F289BE">
      <w:pPr>
        <w:pStyle w:val="39"/>
        <w:numPr>
          <w:ilvl w:val="0"/>
          <w:numId w:val="2"/>
        </w:numPr>
        <w:spacing w:before="120" w:after="132"/>
        <w:ind w:right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DS</w:t>
      </w:r>
      <w:r>
        <w:rPr>
          <w:rFonts w:ascii="Times New Roman" w:hAnsi="Times New Roman" w:cs="Times New Roman"/>
          <w:sz w:val="28"/>
          <w:szCs w:val="28"/>
        </w:rPr>
        <w:t>-ряды (</w:t>
      </w:r>
      <w:r>
        <w:rPr>
          <w:rFonts w:ascii="Times New Roman" w:hAnsi="Times New Roman" w:cs="Times New Roman"/>
          <w:sz w:val="28"/>
          <w:szCs w:val="28"/>
          <w:lang w:val="en-US"/>
        </w:rPr>
        <w:t>difference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stationary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</w:rPr>
        <w:t>) – ряд стационарный относительно стохастического тренда, приводится к стационарному виду путем взятия конечных разностей определенного порядка.</w:t>
      </w:r>
    </w:p>
    <w:p w14:paraId="619B0E92">
      <w:pPr>
        <w:spacing w:after="132"/>
        <w:ind w:right="1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визуальной оценке траектория TS-ряда находится то ниже, то выше линии детерминированного тренда, а траектория DS-ряда может весьма долго пребывать по одну сторону от него, удаляясь от него на значительные расстояния. </w:t>
      </w:r>
    </w:p>
    <w:p w14:paraId="148ADAFF">
      <w:pPr>
        <w:spacing w:after="132"/>
        <w:ind w:right="1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распространенным критерием для определения типа ряда является критерий Дики-Фуллера (простой и расширенный), в котором проверяемой (нулевой) гипотезой является гипотеза о том, что исследуемый ряд относится к классу DS.</w:t>
      </w:r>
    </w:p>
    <w:p w14:paraId="2E0027F4">
      <w:pPr>
        <w:spacing w:after="132"/>
        <w:ind w:right="1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DS рядам относится также случайное блуждание с дрейфом и ряды, имеющие наряду со стохастическим детерминированный тренд, поэтому проверка наличия единичного корня при использовании критерия Дики-Фуллера проводится в рамках одной из 3-х ситуаций. </w:t>
      </w:r>
    </w:p>
    <w:p w14:paraId="570981C6">
      <w:pPr>
        <w:spacing w:after="132"/>
        <w:ind w:righ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Критерий Дики-Фуллера:</w:t>
      </w:r>
    </w:p>
    <w:p w14:paraId="22C4635F">
      <w:pPr>
        <w:spacing w:after="132"/>
        <w:ind w:right="1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ub>
        </m:sSub>
        <m:r>
          <m:rPr/>
          <w:rPr>
            <w:rFonts w:ascii="Cambria Math" w:hAnsi="Cambria Math" w:cs="Times New Roman"/>
            <w:sz w:val="28"/>
            <w:szCs w:val="28"/>
          </w:rPr>
          <m:t>:</m:t>
        </m:r>
        <m:r>
          <m:rPr/>
          <w:rPr>
            <w:rFonts w:ascii="Cambria Math" w:hAnsi="Cambria Math" w:cs="Times New Roman"/>
            <w:sz w:val="28"/>
            <w:szCs w:val="28"/>
            <w:lang w:val="en-US"/>
          </w:rPr>
          <m:t>γ</m:t>
        </m:r>
        <m:r>
          <m:rPr/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(ряд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DS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14:paraId="6324F034">
      <w:pPr>
        <w:spacing w:after="132"/>
        <w:ind w:right="1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ub>
        </m:sSub>
        <m:r>
          <m:rPr/>
          <w:rPr>
            <w:rFonts w:ascii="Cambria Math" w:hAnsi="Cambria Math" w:cs="Times New Roman"/>
            <w:sz w:val="28"/>
            <w:szCs w:val="28"/>
          </w:rPr>
          <m:t>: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cs="Times New Roman"/>
            <w:sz w:val="28"/>
            <w:szCs w:val="28"/>
          </w:rPr>
          <m:t>&lt;0</m:t>
        </m:r>
      </m:oMath>
      <w:r>
        <w:rPr>
          <w:rFonts w:ascii="Times New Roman" w:hAnsi="Times New Roman" w:cs="Times New Roman"/>
          <w:sz w:val="28"/>
          <w:szCs w:val="28"/>
        </w:rPr>
        <w:t xml:space="preserve"> (ряд </w:t>
      </w:r>
      <w:r>
        <w:rPr>
          <w:rFonts w:ascii="Times New Roman" w:hAnsi="Times New Roman" w:cs="Times New Roman"/>
          <w:sz w:val="28"/>
          <w:szCs w:val="28"/>
          <w:lang w:val="en-US"/>
        </w:rPr>
        <w:t>TS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C4BA20C">
      <w:pPr>
        <w:pStyle w:val="32"/>
        <w:numPr>
          <w:ilvl w:val="0"/>
          <w:numId w:val="3"/>
        </w:numPr>
        <w:spacing w:before="0" w:beforeAutospacing="0" w:after="0" w:afterAutospacing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Оценим модель с константой и трендом: </w:t>
      </w:r>
    </w:p>
    <w:p w14:paraId="2FEE9312">
      <w:pPr>
        <w:pStyle w:val="32"/>
        <w:spacing w:before="0" w:beforeAutospacing="0" w:after="0" w:afterAutospacing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:lang w:val="en-US"/>
            <w14:textFill>
              <w14:solidFill>
                <w14:schemeClr w14:val="tx1"/>
              </w14:solidFill>
            </w14:textFill>
          </w:rPr>
          <m:t>φt</m:t>
        </m:r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ε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или </w:t>
      </w:r>
      <m:oMath>
        <m:sSub>
          <m:sSub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∆</m:t>
            </m:r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α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r>
          <m:rPr/>
          <w:rPr>
            <w:rFonts w:ascii="Cambria Math" w:hAnsi="Cambria Math"/>
            <w:sz w:val="28"/>
            <w:szCs w:val="28"/>
            <w:lang w:val="en-US"/>
          </w:rPr>
          <m:t>γ</m:t>
        </m:r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:lang w:val="en-US"/>
            <w14:textFill>
              <w14:solidFill>
                <w14:schemeClr w14:val="tx1"/>
              </w14:solidFill>
            </w14:textFill>
          </w:rPr>
          <m:t>φt</m:t>
        </m:r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ε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</w:p>
    <w:p w14:paraId="763BC373">
      <w:pPr>
        <w:spacing w:after="132"/>
        <w:ind w:right="1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40605" cy="3065145"/>
            <wp:effectExtent l="0" t="0" r="17145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28A3">
      <w:pPr>
        <w:pStyle w:val="32"/>
        <w:spacing w:before="0" w:beforeAutospacing="0" w:after="0" w:afterAutospacing="0"/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 xml:space="preserve">Получены оценки коэффициентов: </w:t>
      </w:r>
      <m:oMath>
        <m:sSub>
          <m:sSub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libri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=</m:t>
        </m:r>
        <m:limLow>
          <m:limLow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limLowPr>
          <m:e>
            <m:r>
              <m:rPr/>
              <w:rPr>
                <w:rFonts w:hint="default" w:ascii="Cambria Math" w:hAnsi="Cambria Math" w:eastAsiaTheme="minorEastAsia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93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,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52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(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82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,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85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lim>
        </m:limLow>
        <m:r>
          <m:rPr/>
          <w:rPr>
            <w:rFonts w:ascii="Cambria Math" w:hAnsi="Cambria Math" w:eastAsia="Calibri"/>
            <w:color w:val="FF0000"/>
            <w:kern w:val="24"/>
            <w:sz w:val="28"/>
            <w:szCs w:val="28"/>
          </w:rPr>
          <m:t>+</m:t>
        </m:r>
        <m:limLow>
          <m:limLowPr>
            <m:ctrlPr>
              <w:rPr>
                <w:rFonts w:ascii="Cambria Math" w:hAnsi="Cambria Math" w:eastAsiaTheme="minorEastAsia"/>
                <w:i/>
                <w:iCs/>
                <w:color w:val="FF0000"/>
                <w:kern w:val="24"/>
                <w:sz w:val="28"/>
                <w:szCs w:val="28"/>
              </w:rPr>
            </m:ctrlPr>
          </m:limLowPr>
          <m:e>
            <m:r>
              <m:rPr/>
              <w:rPr>
                <w:rFonts w:ascii="Cambria Math" w:hAnsi="Cambria Math" w:eastAsia="Calibri"/>
                <w:color w:val="FF0000"/>
                <w:kern w:val="24"/>
                <w:sz w:val="28"/>
                <w:szCs w:val="28"/>
              </w:rPr>
              <m:t>0,</m:t>
            </m:r>
            <m:r>
              <m:rPr/>
              <w:rPr>
                <w:rFonts w:hint="default" w:ascii="Cambria Math" w:hAnsi="Cambria Math" w:eastAsia="Calibri"/>
                <w:color w:val="FF0000"/>
                <w:kern w:val="24"/>
                <w:sz w:val="28"/>
                <w:szCs w:val="28"/>
                <w:lang w:val="ru-RU"/>
              </w:rPr>
              <m:t>91</m:t>
            </m:r>
            <m:ctrlPr>
              <w:rPr>
                <w:rFonts w:ascii="Cambria Math" w:hAnsi="Cambria Math" w:eastAsiaTheme="minorEastAsia"/>
                <w:i/>
                <w:iCs/>
                <w:color w:val="FF0000"/>
                <w:kern w:val="24"/>
                <w:sz w:val="28"/>
                <w:szCs w:val="28"/>
              </w:rPr>
            </m:ctrlPr>
          </m:e>
          <m:lim>
            <m:r>
              <m:rPr/>
              <w:rPr>
                <w:rFonts w:ascii="Cambria Math" w:hAnsi="Cambria Math" w:eastAsia="Calibri"/>
                <w:color w:val="FF0000"/>
                <w:kern w:val="24"/>
                <w:sz w:val="28"/>
                <w:szCs w:val="28"/>
              </w:rPr>
              <m:t>(0,04)</m:t>
            </m:r>
            <m:ctrlPr>
              <w:rPr>
                <w:rFonts w:ascii="Cambria Math" w:hAnsi="Cambria Math" w:eastAsiaTheme="minorEastAsia"/>
                <w:i/>
                <w:iCs/>
                <w:color w:val="FF0000"/>
                <w:kern w:val="24"/>
                <w:sz w:val="28"/>
                <w:szCs w:val="28"/>
              </w:rPr>
            </m:ctrlPr>
          </m:lim>
        </m:limLow>
        <m:sSub>
          <m:sSubP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x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m:t>t</m:t>
            </m:r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−1</m:t>
            </m:r>
            <m:ctrlPr>
              <w:rPr>
                <w:rFonts w:ascii="Cambria Math" w:hAnsi="Cambria Math" w:eastAsia="Cambria Math"/>
                <w:i/>
                <w:iCs/>
                <w:color w:val="000000" w:themeColor="text1"/>
                <w:kern w:val="24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="Calibri"/>
            <w:color w:val="000000" w:themeColor="text1"/>
            <w:kern w:val="24"/>
            <w:sz w:val="28"/>
            <w:szCs w:val="28"/>
            <w14:textFill>
              <w14:solidFill>
                <w14:schemeClr w14:val="tx1"/>
              </w14:solidFill>
            </w14:textFill>
          </w:rPr>
          <m:t>−</m:t>
        </m:r>
        <m:limLow>
          <m:limLowP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limLowPr>
          <m:e>
            <m:r>
              <m:rPr/>
              <w:rPr>
                <w:rFonts w:ascii="Cambria Math" w:hAnsi="Cambria Math" w:eastAsiaTheme="minorEastAsia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0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,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32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e>
          <m:lim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(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1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,</m:t>
            </m:r>
            <m:r>
              <m:rPr/>
              <w:rPr>
                <w:rFonts w:hint="default" w:ascii="Cambria Math" w:hAnsi="Cambria Math" w:eastAsia="Calibri"/>
                <w:color w:val="000000" w:themeColor="text1"/>
                <w:kern w:val="24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m:t>07</m:t>
            </m:r>
            <m:r>
              <m:rPr/>
              <w:rPr>
                <w:rFonts w:ascii="Cambria Math" w:hAnsi="Cambria Math" w:eastAsia="Calibri"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m:t>)</m:t>
            </m:r>
            <m:ctrlPr>
              <w:rPr>
                <w:rFonts w:ascii="Cambria Math" w:hAnsi="Cambria Math" w:eastAsiaTheme="minorEastAsia"/>
                <w:i/>
                <w:iCs/>
                <w:color w:val="000000" w:themeColor="text1"/>
                <w:kern w:val="2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m:ctrlPr>
          </m:lim>
        </m:limLow>
        <m:r>
          <m:rPr/>
          <w:rPr>
            <w:rFonts w:ascii="Cambria Math" w:hAnsi="Cambria Math" w:eastAsia="Cambria Math"/>
            <w:color w:val="000000" w:themeColor="text1"/>
            <w:kern w:val="24"/>
            <w:sz w:val="28"/>
            <w:szCs w:val="28"/>
            <w:lang w:val="en-US"/>
            <w14:textFill>
              <w14:solidFill>
                <w14:schemeClr w14:val="tx1"/>
              </w14:solidFill>
            </w14:textFill>
          </w:rPr>
          <m:t>t</m:t>
        </m:r>
      </m:oMath>
      <w:r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463FBEDF">
      <w:pPr>
        <w:pStyle w:val="32"/>
        <w:spacing w:before="0" w:beforeAutospacing="0" w:after="0" w:afterAutospacing="0"/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Нулевая гипотеза отвергается, так как ее значимость </w:t>
      </w:r>
      <w:r>
        <w:rPr>
          <w:iCs/>
          <w:color w:val="000000" w:themeColor="text1"/>
          <w:kern w:val="24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>=0,00</w:t>
      </w:r>
      <w:r>
        <w:rPr>
          <w:rFonts w:hint="default"/>
          <w:iCs/>
          <w:color w:val="000000" w:themeColor="text1"/>
          <w:kern w:val="24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iCs/>
          <w:color w:val="000000" w:themeColor="text1"/>
          <w:kern w:val="24"/>
          <w:sz w:val="28"/>
          <w:szCs w:val="28"/>
          <w14:textFill>
            <w14:solidFill>
              <w14:schemeClr w14:val="tx1"/>
            </w14:solidFill>
          </w14:textFill>
        </w:rPr>
        <w:t xml:space="preserve"> &lt; 0,05.</w:t>
      </w:r>
    </w:p>
    <w:bookmarkEnd w:id="1"/>
    <w:bookmarkEnd w:id="2"/>
    <w:p w14:paraId="6DD160AF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84015" cy="3167380"/>
            <wp:effectExtent l="0" t="0" r="6985" b="139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D23C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26280" cy="2925445"/>
            <wp:effectExtent l="0" t="0" r="7620" b="825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17EF">
      <w:r>
        <w:drawing>
          <wp:inline distT="0" distB="0" distL="114300" distR="114300">
            <wp:extent cx="2905760" cy="2312670"/>
            <wp:effectExtent l="0" t="0" r="8890" b="1143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49575" cy="2313305"/>
            <wp:effectExtent l="0" t="0" r="3175" b="1079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rcRect l="1942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767E"/>
    <w:p w14:paraId="4497D1A6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378325" cy="1240790"/>
            <wp:effectExtent l="0" t="0" r="3175" b="1651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CCC0">
      <w:pPr>
        <w:rPr>
          <w:rFonts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65855" cy="4408170"/>
            <wp:effectExtent l="0" t="0" r="10795" b="11430"/>
            <wp:docPr id="10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440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80A1CE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 xml:space="preserve">Избавляемся от тренда при помощи функции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  <w:t>diff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():</w:t>
      </w:r>
    </w:p>
    <w:p w14:paraId="1859C303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71570" cy="4415155"/>
            <wp:effectExtent l="0" t="0" r="5080" b="4445"/>
            <wp:docPr id="11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4415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A33FC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64150" cy="1767205"/>
            <wp:effectExtent l="0" t="0" r="12700" b="4445"/>
            <wp:docPr id="137188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2378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2083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743835" cy="2947670"/>
            <wp:effectExtent l="0" t="0" r="18415" b="508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D665D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871470" cy="3041015"/>
            <wp:effectExtent l="0" t="0" r="5080" b="698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2900" cy="3199765"/>
            <wp:effectExtent l="0" t="0" r="12700" b="635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AD8B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622577F0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650E746E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Перебираем модели. Ищем наилучшую с помощью информативного критерия Байеса:</w:t>
      </w:r>
    </w:p>
    <w:p w14:paraId="3DBA5974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619500" cy="1952625"/>
            <wp:effectExtent l="0" t="0" r="0" b="952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C8EB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Пробуем МОДЕЛЬ(2,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4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4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):</w:t>
      </w:r>
    </w:p>
    <w:p w14:paraId="456E30AF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324225" cy="3178175"/>
            <wp:effectExtent l="0" t="0" r="9525" b="317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71FF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Проверка адекватности:</w:t>
      </w:r>
    </w:p>
    <w:p w14:paraId="70B121C5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19980" cy="2563495"/>
            <wp:effectExtent l="0" t="0" r="13970" b="8255"/>
            <wp:docPr id="19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563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4A1C5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73955" cy="2670175"/>
            <wp:effectExtent l="0" t="0" r="17145" b="15875"/>
            <wp:docPr id="20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267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CA8A4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676400" cy="765810"/>
            <wp:effectExtent l="0" t="0" r="0" b="1524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>Проверка нормальности остатков</w:t>
      </w:r>
    </w:p>
    <w:p w14:paraId="51038BC0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167505" cy="5010785"/>
            <wp:effectExtent l="0" t="0" r="4445" b="18415"/>
            <wp:docPr id="9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5010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139C7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07385" cy="1636395"/>
            <wp:effectExtent l="0" t="0" r="12065" b="1905"/>
            <wp:docPr id="1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163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321685" cy="1687830"/>
            <wp:effectExtent l="0" t="0" r="12065" b="7620"/>
            <wp:docPr id="18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687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51D1B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7ECA7B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>Предсказание будущих показателей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>. Сделаем предсказание на 1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t xml:space="preserve"> недель.</w:t>
      </w:r>
    </w:p>
    <w:p w14:paraId="051495A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47110" cy="1852930"/>
            <wp:effectExtent l="0" t="0" r="15240" b="13970"/>
            <wp:docPr id="25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85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91485" cy="1519555"/>
            <wp:effectExtent l="0" t="0" r="18415" b="4445"/>
            <wp:docPr id="26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519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FA47A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14425" cy="2196465"/>
            <wp:effectExtent l="0" t="0" r="9525" b="13335"/>
            <wp:docPr id="2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8675" cy="2216150"/>
            <wp:effectExtent l="0" t="0" r="15875" b="12700"/>
            <wp:docPr id="2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 xml:space="preserve">Добавим сезонность и построим </w:t>
      </w:r>
      <w:r>
        <w:drawing>
          <wp:inline distT="0" distB="0" distL="114300" distR="114300">
            <wp:extent cx="3343910" cy="2174875"/>
            <wp:effectExtent l="0" t="0" r="8890" b="15875"/>
            <wp:docPr id="3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2295" cy="1726565"/>
            <wp:effectExtent l="0" t="0" r="1905" b="6985"/>
            <wp:docPr id="3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3C06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2F6665C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19120" cy="2817495"/>
            <wp:effectExtent l="0" t="0" r="0" b="0"/>
            <wp:docPr id="31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rcRect b="49228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81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117215" cy="2720975"/>
            <wp:effectExtent l="0" t="0" r="0" b="0"/>
            <wp:docPr id="32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rcRect t="50944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272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061B63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>Проверка адекватности сезонной модели</w:t>
      </w:r>
      <w:bookmarkStart w:id="3" w:name="_GoBack"/>
      <w:bookmarkEnd w:id="3"/>
    </w:p>
    <w:p w14:paraId="23EF709F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628900" cy="1899920"/>
            <wp:effectExtent l="0" t="0" r="0" b="5080"/>
            <wp:docPr id="123212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28375" name="Рисунок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19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4A7B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>Проверка нормальности остатков</w:t>
      </w:r>
    </w:p>
    <w:p w14:paraId="04616D5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38700" cy="1419225"/>
            <wp:effectExtent l="0" t="0" r="0" b="9525"/>
            <wp:docPr id="37302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29148" name="Рисунок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AB38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82060" cy="4547235"/>
            <wp:effectExtent l="0" t="0" r="8890" b="5715"/>
            <wp:docPr id="41" name="Изображение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3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4547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BBD63B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2A670A3A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25800" cy="1624965"/>
            <wp:effectExtent l="0" t="0" r="12700" b="13335"/>
            <wp:docPr id="34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62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04210" cy="1621790"/>
            <wp:effectExtent l="0" t="0" r="15240" b="16510"/>
            <wp:docPr id="35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43A82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:lang w:val="zh-CN"/>
          <w14:textFill>
            <w14:solidFill>
              <w14:schemeClr w14:val="tx1"/>
            </w14:solidFill>
          </w14:textFill>
        </w:rPr>
        <w:t>Предсказание будущих показателей</w:t>
      </w:r>
    </w:p>
    <w:p w14:paraId="132C3C3A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869565" cy="2276475"/>
            <wp:effectExtent l="0" t="0" r="6985" b="9525"/>
            <wp:docPr id="40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46475" cy="1873250"/>
            <wp:effectExtent l="0" t="0" r="15875" b="12700"/>
            <wp:docPr id="36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187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B2E362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1448A6C3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15695" cy="2198370"/>
            <wp:effectExtent l="0" t="0" r="8255" b="11430"/>
            <wp:docPr id="37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5025" cy="2199005"/>
            <wp:effectExtent l="0" t="0" r="9525" b="10795"/>
            <wp:docPr id="38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0750" cy="1162050"/>
            <wp:effectExtent l="0" t="0" r="0" b="0"/>
            <wp:docPr id="39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6915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611956B4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2EF3B459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5946A864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p w14:paraId="5076730B">
      <w:pPr>
        <w:rPr>
          <w:rFonts w:ascii="Times New Roman" w:hAnsi="Times New Roman" w:eastAsia="Times New Roman" w:cs="Times New Roman"/>
          <w:color w:val="000000" w:themeColor="text1"/>
          <w:sz w:val="28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7" w:type="first"/>
      <w:headerReference r:id="rId5" w:type="default"/>
      <w:footerReference r:id="rId6" w:type="default"/>
      <w:pgSz w:w="11906" w:h="16838"/>
      <w:pgMar w:top="720" w:right="720" w:bottom="720" w:left="72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34239990"/>
      <w:docPartObj>
        <w:docPartGallery w:val="autotext"/>
      </w:docPartObj>
    </w:sdtPr>
    <w:sdtContent>
      <w:p w14:paraId="4A2733E0">
        <w:pPr>
          <w:pStyle w:val="31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F0E98D">
    <w:pPr>
      <w:pStyle w:val="3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12462">
    <w:pPr>
      <w:pStyle w:val="31"/>
      <w:tabs>
        <w:tab w:val="left" w:pos="3656"/>
        <w:tab w:val="clear" w:pos="4677"/>
        <w:tab w:val="clear" w:pos="9355"/>
      </w:tabs>
    </w:pPr>
    <w:r>
      <w:tab/>
    </w:r>
    <w:r>
      <w:t>Москва - 2024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B8B45">
    <w:pPr>
      <w:pStyle w:val="20"/>
      <w:tabs>
        <w:tab w:val="left" w:pos="8390"/>
        <w:tab w:val="clear" w:pos="4677"/>
        <w:tab w:val="clear" w:pos="9355"/>
      </w:tabs>
      <w:rPr>
        <w:rFonts w:hint="default"/>
        <w:lang w:val="ru-RU"/>
      </w:rPr>
    </w:pPr>
    <w:r>
      <w:t>С21-702 Н</w:t>
    </w:r>
    <w:r>
      <w:rPr>
        <w:lang w:val="ru-RU"/>
      </w:rPr>
      <w:t>ашивочников</w:t>
    </w:r>
    <w:r>
      <w:rPr>
        <w:rFonts w:hint="default"/>
        <w:lang w:val="ru-RU"/>
      </w:rPr>
      <w:t xml:space="preserve"> А.В.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1F250B"/>
    <w:multiLevelType w:val="multilevel"/>
    <w:tmpl w:val="5A1F250B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1317AB"/>
    <w:multiLevelType w:val="multilevel"/>
    <w:tmpl w:val="5F1317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47B57B6"/>
    <w:multiLevelType w:val="multilevel"/>
    <w:tmpl w:val="747B57B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63"/>
    <w:rsid w:val="00001E99"/>
    <w:rsid w:val="0000343A"/>
    <w:rsid w:val="00006BCC"/>
    <w:rsid w:val="00011F2E"/>
    <w:rsid w:val="000126E0"/>
    <w:rsid w:val="000132E8"/>
    <w:rsid w:val="00013B79"/>
    <w:rsid w:val="00013D56"/>
    <w:rsid w:val="00014A58"/>
    <w:rsid w:val="000173E1"/>
    <w:rsid w:val="00025A5C"/>
    <w:rsid w:val="000300A4"/>
    <w:rsid w:val="00034337"/>
    <w:rsid w:val="00037B3D"/>
    <w:rsid w:val="000400FE"/>
    <w:rsid w:val="000420CC"/>
    <w:rsid w:val="00043B44"/>
    <w:rsid w:val="000459FD"/>
    <w:rsid w:val="00051921"/>
    <w:rsid w:val="00052C88"/>
    <w:rsid w:val="00055182"/>
    <w:rsid w:val="00055A9D"/>
    <w:rsid w:val="00055C37"/>
    <w:rsid w:val="00055D8F"/>
    <w:rsid w:val="00056C38"/>
    <w:rsid w:val="00057CA0"/>
    <w:rsid w:val="00060202"/>
    <w:rsid w:val="00060F14"/>
    <w:rsid w:val="000633CB"/>
    <w:rsid w:val="00063CBA"/>
    <w:rsid w:val="00064065"/>
    <w:rsid w:val="000652C8"/>
    <w:rsid w:val="00065465"/>
    <w:rsid w:val="00071715"/>
    <w:rsid w:val="0007548B"/>
    <w:rsid w:val="0007574D"/>
    <w:rsid w:val="000771AC"/>
    <w:rsid w:val="00081229"/>
    <w:rsid w:val="00085BEA"/>
    <w:rsid w:val="000864B6"/>
    <w:rsid w:val="000877B2"/>
    <w:rsid w:val="00090BAB"/>
    <w:rsid w:val="0009337F"/>
    <w:rsid w:val="00093A4E"/>
    <w:rsid w:val="000A13FC"/>
    <w:rsid w:val="000A3B67"/>
    <w:rsid w:val="000A3B83"/>
    <w:rsid w:val="000A462A"/>
    <w:rsid w:val="000A46D6"/>
    <w:rsid w:val="000B2168"/>
    <w:rsid w:val="000B490F"/>
    <w:rsid w:val="000B5D71"/>
    <w:rsid w:val="000B65D9"/>
    <w:rsid w:val="000C016B"/>
    <w:rsid w:val="000C5FD5"/>
    <w:rsid w:val="000C693C"/>
    <w:rsid w:val="000C6D9A"/>
    <w:rsid w:val="000D0126"/>
    <w:rsid w:val="000D15E7"/>
    <w:rsid w:val="000D70D5"/>
    <w:rsid w:val="000E31F3"/>
    <w:rsid w:val="000E70A3"/>
    <w:rsid w:val="000F0FF3"/>
    <w:rsid w:val="000F23FA"/>
    <w:rsid w:val="000F2727"/>
    <w:rsid w:val="000F345D"/>
    <w:rsid w:val="000F73B4"/>
    <w:rsid w:val="00104B93"/>
    <w:rsid w:val="001111A3"/>
    <w:rsid w:val="00112DAA"/>
    <w:rsid w:val="0011313E"/>
    <w:rsid w:val="00114312"/>
    <w:rsid w:val="00114DC1"/>
    <w:rsid w:val="00115563"/>
    <w:rsid w:val="00117AC5"/>
    <w:rsid w:val="0012033B"/>
    <w:rsid w:val="001212E5"/>
    <w:rsid w:val="00122F19"/>
    <w:rsid w:val="00131B10"/>
    <w:rsid w:val="00132525"/>
    <w:rsid w:val="00133CE1"/>
    <w:rsid w:val="00134C9F"/>
    <w:rsid w:val="00140196"/>
    <w:rsid w:val="00141987"/>
    <w:rsid w:val="00141C5F"/>
    <w:rsid w:val="0014230E"/>
    <w:rsid w:val="0014289A"/>
    <w:rsid w:val="00143B3A"/>
    <w:rsid w:val="00144125"/>
    <w:rsid w:val="00147168"/>
    <w:rsid w:val="00152DAC"/>
    <w:rsid w:val="0015583C"/>
    <w:rsid w:val="00160574"/>
    <w:rsid w:val="001610B4"/>
    <w:rsid w:val="00161742"/>
    <w:rsid w:val="001670AE"/>
    <w:rsid w:val="00167F0D"/>
    <w:rsid w:val="001710A9"/>
    <w:rsid w:val="00171AA5"/>
    <w:rsid w:val="00173F6D"/>
    <w:rsid w:val="001742D9"/>
    <w:rsid w:val="00174AF9"/>
    <w:rsid w:val="00174BCE"/>
    <w:rsid w:val="00175E59"/>
    <w:rsid w:val="00183D7B"/>
    <w:rsid w:val="00184E1E"/>
    <w:rsid w:val="001877B2"/>
    <w:rsid w:val="001901F4"/>
    <w:rsid w:val="00190630"/>
    <w:rsid w:val="0019305B"/>
    <w:rsid w:val="001A0E21"/>
    <w:rsid w:val="001A1314"/>
    <w:rsid w:val="001A6BC7"/>
    <w:rsid w:val="001B1170"/>
    <w:rsid w:val="001B2116"/>
    <w:rsid w:val="001B24D6"/>
    <w:rsid w:val="001B2EF9"/>
    <w:rsid w:val="001C09D8"/>
    <w:rsid w:val="001C147D"/>
    <w:rsid w:val="001C1C78"/>
    <w:rsid w:val="001C49DD"/>
    <w:rsid w:val="001C56E9"/>
    <w:rsid w:val="001C7E89"/>
    <w:rsid w:val="001C7EBD"/>
    <w:rsid w:val="001D0B92"/>
    <w:rsid w:val="001D52DE"/>
    <w:rsid w:val="001E2314"/>
    <w:rsid w:val="001E319A"/>
    <w:rsid w:val="001E39A6"/>
    <w:rsid w:val="001E4BB2"/>
    <w:rsid w:val="001F5A4C"/>
    <w:rsid w:val="001F6D7C"/>
    <w:rsid w:val="00201C74"/>
    <w:rsid w:val="002032D2"/>
    <w:rsid w:val="002049DE"/>
    <w:rsid w:val="00207868"/>
    <w:rsid w:val="0021233F"/>
    <w:rsid w:val="00212624"/>
    <w:rsid w:val="00212E72"/>
    <w:rsid w:val="00221341"/>
    <w:rsid w:val="00227620"/>
    <w:rsid w:val="00231269"/>
    <w:rsid w:val="002361B2"/>
    <w:rsid w:val="002368B4"/>
    <w:rsid w:val="00240700"/>
    <w:rsid w:val="00250514"/>
    <w:rsid w:val="00251DA5"/>
    <w:rsid w:val="00252940"/>
    <w:rsid w:val="0025333D"/>
    <w:rsid w:val="0025704C"/>
    <w:rsid w:val="00257DA2"/>
    <w:rsid w:val="00257F65"/>
    <w:rsid w:val="00267E49"/>
    <w:rsid w:val="00276D26"/>
    <w:rsid w:val="002835AB"/>
    <w:rsid w:val="00284963"/>
    <w:rsid w:val="00287F93"/>
    <w:rsid w:val="00291108"/>
    <w:rsid w:val="00294EFA"/>
    <w:rsid w:val="00297EB1"/>
    <w:rsid w:val="002A034E"/>
    <w:rsid w:val="002A2F72"/>
    <w:rsid w:val="002A3C53"/>
    <w:rsid w:val="002B428B"/>
    <w:rsid w:val="002C1DDC"/>
    <w:rsid w:val="002C3FFB"/>
    <w:rsid w:val="002C701F"/>
    <w:rsid w:val="002D228B"/>
    <w:rsid w:val="002D3777"/>
    <w:rsid w:val="002D4FAB"/>
    <w:rsid w:val="002D5132"/>
    <w:rsid w:val="002D7933"/>
    <w:rsid w:val="002F172D"/>
    <w:rsid w:val="002F2CC0"/>
    <w:rsid w:val="002F310C"/>
    <w:rsid w:val="002F4B80"/>
    <w:rsid w:val="002F4C5E"/>
    <w:rsid w:val="00303AF8"/>
    <w:rsid w:val="003041F1"/>
    <w:rsid w:val="003057A0"/>
    <w:rsid w:val="003073C3"/>
    <w:rsid w:val="00311807"/>
    <w:rsid w:val="0031239D"/>
    <w:rsid w:val="003141D5"/>
    <w:rsid w:val="00314FFF"/>
    <w:rsid w:val="003155D4"/>
    <w:rsid w:val="003158AE"/>
    <w:rsid w:val="0031771E"/>
    <w:rsid w:val="00317D48"/>
    <w:rsid w:val="00317E4F"/>
    <w:rsid w:val="00321654"/>
    <w:rsid w:val="00323616"/>
    <w:rsid w:val="003241FA"/>
    <w:rsid w:val="00324C5B"/>
    <w:rsid w:val="003309C2"/>
    <w:rsid w:val="00331C0E"/>
    <w:rsid w:val="0033595F"/>
    <w:rsid w:val="003360C0"/>
    <w:rsid w:val="003366DE"/>
    <w:rsid w:val="00344EA4"/>
    <w:rsid w:val="00345B55"/>
    <w:rsid w:val="0035041A"/>
    <w:rsid w:val="00351D64"/>
    <w:rsid w:val="00353907"/>
    <w:rsid w:val="003646F5"/>
    <w:rsid w:val="00364E24"/>
    <w:rsid w:val="00366568"/>
    <w:rsid w:val="003703B8"/>
    <w:rsid w:val="00373559"/>
    <w:rsid w:val="00373A69"/>
    <w:rsid w:val="00373D53"/>
    <w:rsid w:val="003742FB"/>
    <w:rsid w:val="003753D3"/>
    <w:rsid w:val="003775ED"/>
    <w:rsid w:val="003808C8"/>
    <w:rsid w:val="00382DD4"/>
    <w:rsid w:val="00386F5C"/>
    <w:rsid w:val="003900DA"/>
    <w:rsid w:val="00396E50"/>
    <w:rsid w:val="003A1467"/>
    <w:rsid w:val="003A2AB2"/>
    <w:rsid w:val="003A6963"/>
    <w:rsid w:val="003B1EA5"/>
    <w:rsid w:val="003B21E5"/>
    <w:rsid w:val="003B2E64"/>
    <w:rsid w:val="003B36E8"/>
    <w:rsid w:val="003B491D"/>
    <w:rsid w:val="003B5B47"/>
    <w:rsid w:val="003B679C"/>
    <w:rsid w:val="003B6ACF"/>
    <w:rsid w:val="003C4137"/>
    <w:rsid w:val="003C50FF"/>
    <w:rsid w:val="003C6A95"/>
    <w:rsid w:val="003C7AED"/>
    <w:rsid w:val="003D5526"/>
    <w:rsid w:val="003D78CB"/>
    <w:rsid w:val="003D7DBC"/>
    <w:rsid w:val="003E2FC4"/>
    <w:rsid w:val="003E482F"/>
    <w:rsid w:val="003E4C44"/>
    <w:rsid w:val="003E712E"/>
    <w:rsid w:val="003F086D"/>
    <w:rsid w:val="003F1426"/>
    <w:rsid w:val="003F40AF"/>
    <w:rsid w:val="003F5892"/>
    <w:rsid w:val="003F723C"/>
    <w:rsid w:val="003F7BA2"/>
    <w:rsid w:val="0040585E"/>
    <w:rsid w:val="00405D7D"/>
    <w:rsid w:val="004104B7"/>
    <w:rsid w:val="00415CDE"/>
    <w:rsid w:val="00421907"/>
    <w:rsid w:val="004324BF"/>
    <w:rsid w:val="00434A62"/>
    <w:rsid w:val="00441995"/>
    <w:rsid w:val="00442467"/>
    <w:rsid w:val="004450B4"/>
    <w:rsid w:val="00447A1F"/>
    <w:rsid w:val="004508DA"/>
    <w:rsid w:val="00450912"/>
    <w:rsid w:val="004516A0"/>
    <w:rsid w:val="00453341"/>
    <w:rsid w:val="004560F9"/>
    <w:rsid w:val="00456A66"/>
    <w:rsid w:val="00460997"/>
    <w:rsid w:val="004618C1"/>
    <w:rsid w:val="00463866"/>
    <w:rsid w:val="004719DE"/>
    <w:rsid w:val="00472CE5"/>
    <w:rsid w:val="00473A2D"/>
    <w:rsid w:val="004775DA"/>
    <w:rsid w:val="00477C21"/>
    <w:rsid w:val="0048172E"/>
    <w:rsid w:val="004822D7"/>
    <w:rsid w:val="004858FF"/>
    <w:rsid w:val="00485DC0"/>
    <w:rsid w:val="004901D2"/>
    <w:rsid w:val="00490F76"/>
    <w:rsid w:val="00493709"/>
    <w:rsid w:val="0049515C"/>
    <w:rsid w:val="004951CB"/>
    <w:rsid w:val="00496176"/>
    <w:rsid w:val="004A0ACB"/>
    <w:rsid w:val="004A276E"/>
    <w:rsid w:val="004A3362"/>
    <w:rsid w:val="004A3E09"/>
    <w:rsid w:val="004B2335"/>
    <w:rsid w:val="004B23CD"/>
    <w:rsid w:val="004B2D85"/>
    <w:rsid w:val="004B69DB"/>
    <w:rsid w:val="004C1B22"/>
    <w:rsid w:val="004C2B1F"/>
    <w:rsid w:val="004C3044"/>
    <w:rsid w:val="004C6051"/>
    <w:rsid w:val="004C6ABC"/>
    <w:rsid w:val="004D1028"/>
    <w:rsid w:val="004D119F"/>
    <w:rsid w:val="004D2C94"/>
    <w:rsid w:val="004D2CE5"/>
    <w:rsid w:val="004D400B"/>
    <w:rsid w:val="004D5EC9"/>
    <w:rsid w:val="004E01EE"/>
    <w:rsid w:val="004E1654"/>
    <w:rsid w:val="00506A42"/>
    <w:rsid w:val="005109D2"/>
    <w:rsid w:val="0051110E"/>
    <w:rsid w:val="005202A1"/>
    <w:rsid w:val="00520FDB"/>
    <w:rsid w:val="00521B02"/>
    <w:rsid w:val="00530C31"/>
    <w:rsid w:val="00531447"/>
    <w:rsid w:val="00532618"/>
    <w:rsid w:val="00533BE3"/>
    <w:rsid w:val="00535036"/>
    <w:rsid w:val="00535FAC"/>
    <w:rsid w:val="005363E2"/>
    <w:rsid w:val="00537F81"/>
    <w:rsid w:val="005418FD"/>
    <w:rsid w:val="00541DBE"/>
    <w:rsid w:val="0054568C"/>
    <w:rsid w:val="0054675B"/>
    <w:rsid w:val="00552DB6"/>
    <w:rsid w:val="00555AE9"/>
    <w:rsid w:val="005560C2"/>
    <w:rsid w:val="00560FCC"/>
    <w:rsid w:val="005659D1"/>
    <w:rsid w:val="0056743F"/>
    <w:rsid w:val="0056776E"/>
    <w:rsid w:val="00567B3F"/>
    <w:rsid w:val="00567D7D"/>
    <w:rsid w:val="0057169C"/>
    <w:rsid w:val="00572D68"/>
    <w:rsid w:val="00573968"/>
    <w:rsid w:val="005755CE"/>
    <w:rsid w:val="00580D4B"/>
    <w:rsid w:val="005811FD"/>
    <w:rsid w:val="005826E2"/>
    <w:rsid w:val="00586156"/>
    <w:rsid w:val="00587ABF"/>
    <w:rsid w:val="00591ABA"/>
    <w:rsid w:val="005927E1"/>
    <w:rsid w:val="00592D60"/>
    <w:rsid w:val="005945B6"/>
    <w:rsid w:val="00597372"/>
    <w:rsid w:val="005A054C"/>
    <w:rsid w:val="005A2739"/>
    <w:rsid w:val="005A691F"/>
    <w:rsid w:val="005B023D"/>
    <w:rsid w:val="005B419D"/>
    <w:rsid w:val="005B6927"/>
    <w:rsid w:val="005C0EA5"/>
    <w:rsid w:val="005C33B8"/>
    <w:rsid w:val="005C4126"/>
    <w:rsid w:val="005C60E9"/>
    <w:rsid w:val="005C66C1"/>
    <w:rsid w:val="005E2BF7"/>
    <w:rsid w:val="005E2F4D"/>
    <w:rsid w:val="005E41E6"/>
    <w:rsid w:val="005E76C9"/>
    <w:rsid w:val="005F15F1"/>
    <w:rsid w:val="005F3407"/>
    <w:rsid w:val="005F5A80"/>
    <w:rsid w:val="005F6CBE"/>
    <w:rsid w:val="005F6E75"/>
    <w:rsid w:val="006004C2"/>
    <w:rsid w:val="00601BB8"/>
    <w:rsid w:val="00612FCB"/>
    <w:rsid w:val="0061423C"/>
    <w:rsid w:val="0061558C"/>
    <w:rsid w:val="00621059"/>
    <w:rsid w:val="0062262F"/>
    <w:rsid w:val="00623591"/>
    <w:rsid w:val="00626478"/>
    <w:rsid w:val="006309D5"/>
    <w:rsid w:val="0063310B"/>
    <w:rsid w:val="00633B47"/>
    <w:rsid w:val="0063406A"/>
    <w:rsid w:val="00634462"/>
    <w:rsid w:val="006347C8"/>
    <w:rsid w:val="006357D2"/>
    <w:rsid w:val="00635BD8"/>
    <w:rsid w:val="00640088"/>
    <w:rsid w:val="00643F29"/>
    <w:rsid w:val="006465E9"/>
    <w:rsid w:val="00652AEF"/>
    <w:rsid w:val="0065333D"/>
    <w:rsid w:val="00654625"/>
    <w:rsid w:val="00655C93"/>
    <w:rsid w:val="006574DB"/>
    <w:rsid w:val="006578DD"/>
    <w:rsid w:val="00664E22"/>
    <w:rsid w:val="006658C9"/>
    <w:rsid w:val="0066762B"/>
    <w:rsid w:val="00671601"/>
    <w:rsid w:val="0067204B"/>
    <w:rsid w:val="00681DD0"/>
    <w:rsid w:val="00683C2C"/>
    <w:rsid w:val="0068413F"/>
    <w:rsid w:val="0068571E"/>
    <w:rsid w:val="0069387B"/>
    <w:rsid w:val="0069476A"/>
    <w:rsid w:val="00697712"/>
    <w:rsid w:val="006A0E82"/>
    <w:rsid w:val="006A2953"/>
    <w:rsid w:val="006A478A"/>
    <w:rsid w:val="006A59AC"/>
    <w:rsid w:val="006A5D3F"/>
    <w:rsid w:val="006A6A13"/>
    <w:rsid w:val="006B1D43"/>
    <w:rsid w:val="006C19C3"/>
    <w:rsid w:val="006C30DA"/>
    <w:rsid w:val="006C55E0"/>
    <w:rsid w:val="006C697C"/>
    <w:rsid w:val="006C6A7A"/>
    <w:rsid w:val="006C77C6"/>
    <w:rsid w:val="006D3DEB"/>
    <w:rsid w:val="006E0015"/>
    <w:rsid w:val="006E1B6D"/>
    <w:rsid w:val="006E349F"/>
    <w:rsid w:val="006F0E43"/>
    <w:rsid w:val="006F228A"/>
    <w:rsid w:val="006F7235"/>
    <w:rsid w:val="006F7392"/>
    <w:rsid w:val="00702AF3"/>
    <w:rsid w:val="00707245"/>
    <w:rsid w:val="00710113"/>
    <w:rsid w:val="00713EF3"/>
    <w:rsid w:val="00717E87"/>
    <w:rsid w:val="00721402"/>
    <w:rsid w:val="00721BD4"/>
    <w:rsid w:val="00722702"/>
    <w:rsid w:val="007247CC"/>
    <w:rsid w:val="007254E1"/>
    <w:rsid w:val="007267A2"/>
    <w:rsid w:val="007269AF"/>
    <w:rsid w:val="00730368"/>
    <w:rsid w:val="007318D9"/>
    <w:rsid w:val="00731CEC"/>
    <w:rsid w:val="00734427"/>
    <w:rsid w:val="00735618"/>
    <w:rsid w:val="007357B7"/>
    <w:rsid w:val="00736796"/>
    <w:rsid w:val="007445DB"/>
    <w:rsid w:val="007468E2"/>
    <w:rsid w:val="00747752"/>
    <w:rsid w:val="00750173"/>
    <w:rsid w:val="00750792"/>
    <w:rsid w:val="00750A69"/>
    <w:rsid w:val="0075307D"/>
    <w:rsid w:val="007532C5"/>
    <w:rsid w:val="00753D6E"/>
    <w:rsid w:val="00753E6B"/>
    <w:rsid w:val="0075427F"/>
    <w:rsid w:val="007561AC"/>
    <w:rsid w:val="0076260C"/>
    <w:rsid w:val="007636E1"/>
    <w:rsid w:val="0077025E"/>
    <w:rsid w:val="007705EC"/>
    <w:rsid w:val="00772A8F"/>
    <w:rsid w:val="00774A7D"/>
    <w:rsid w:val="00774AA6"/>
    <w:rsid w:val="00776670"/>
    <w:rsid w:val="007804FC"/>
    <w:rsid w:val="00780EE3"/>
    <w:rsid w:val="00785913"/>
    <w:rsid w:val="007866F6"/>
    <w:rsid w:val="007909DC"/>
    <w:rsid w:val="00792C96"/>
    <w:rsid w:val="007935C3"/>
    <w:rsid w:val="00793BF3"/>
    <w:rsid w:val="007948FA"/>
    <w:rsid w:val="00795C29"/>
    <w:rsid w:val="00796E80"/>
    <w:rsid w:val="00797B1A"/>
    <w:rsid w:val="007A1BC9"/>
    <w:rsid w:val="007A255C"/>
    <w:rsid w:val="007A4235"/>
    <w:rsid w:val="007A5DB6"/>
    <w:rsid w:val="007A653B"/>
    <w:rsid w:val="007B1EAB"/>
    <w:rsid w:val="007B601C"/>
    <w:rsid w:val="007C4BAF"/>
    <w:rsid w:val="007C5CDC"/>
    <w:rsid w:val="007C733D"/>
    <w:rsid w:val="007D2A47"/>
    <w:rsid w:val="007D3475"/>
    <w:rsid w:val="007D3FC4"/>
    <w:rsid w:val="007D5565"/>
    <w:rsid w:val="007D593D"/>
    <w:rsid w:val="007D5AF3"/>
    <w:rsid w:val="007D6796"/>
    <w:rsid w:val="007D7678"/>
    <w:rsid w:val="007E1320"/>
    <w:rsid w:val="007E13B9"/>
    <w:rsid w:val="007E268F"/>
    <w:rsid w:val="007E26E7"/>
    <w:rsid w:val="007E780C"/>
    <w:rsid w:val="007F1F75"/>
    <w:rsid w:val="007F2EA2"/>
    <w:rsid w:val="007F4E56"/>
    <w:rsid w:val="00804227"/>
    <w:rsid w:val="0080438D"/>
    <w:rsid w:val="00804D8D"/>
    <w:rsid w:val="008050E3"/>
    <w:rsid w:val="0080593F"/>
    <w:rsid w:val="008079CD"/>
    <w:rsid w:val="008106F5"/>
    <w:rsid w:val="00810F90"/>
    <w:rsid w:val="008110DA"/>
    <w:rsid w:val="008120E7"/>
    <w:rsid w:val="008125C0"/>
    <w:rsid w:val="00813D58"/>
    <w:rsid w:val="0081605C"/>
    <w:rsid w:val="00822679"/>
    <w:rsid w:val="00822C7A"/>
    <w:rsid w:val="0082378F"/>
    <w:rsid w:val="008326B4"/>
    <w:rsid w:val="00833458"/>
    <w:rsid w:val="00841478"/>
    <w:rsid w:val="00844029"/>
    <w:rsid w:val="00844917"/>
    <w:rsid w:val="008502B7"/>
    <w:rsid w:val="00851B3E"/>
    <w:rsid w:val="00851EA3"/>
    <w:rsid w:val="00854504"/>
    <w:rsid w:val="00856489"/>
    <w:rsid w:val="00856C56"/>
    <w:rsid w:val="008570AC"/>
    <w:rsid w:val="00857748"/>
    <w:rsid w:val="008607F2"/>
    <w:rsid w:val="00862616"/>
    <w:rsid w:val="00862CED"/>
    <w:rsid w:val="00867F64"/>
    <w:rsid w:val="00873C27"/>
    <w:rsid w:val="00874C5F"/>
    <w:rsid w:val="00880D7D"/>
    <w:rsid w:val="00883E48"/>
    <w:rsid w:val="0088509B"/>
    <w:rsid w:val="00886368"/>
    <w:rsid w:val="00887570"/>
    <w:rsid w:val="008915BC"/>
    <w:rsid w:val="00894C83"/>
    <w:rsid w:val="00896D35"/>
    <w:rsid w:val="008A2EE0"/>
    <w:rsid w:val="008B450C"/>
    <w:rsid w:val="008B6CDE"/>
    <w:rsid w:val="008B71DA"/>
    <w:rsid w:val="008B7A81"/>
    <w:rsid w:val="008C2326"/>
    <w:rsid w:val="008C511B"/>
    <w:rsid w:val="008C7976"/>
    <w:rsid w:val="008C7E20"/>
    <w:rsid w:val="008D1466"/>
    <w:rsid w:val="008D1FF8"/>
    <w:rsid w:val="008D5860"/>
    <w:rsid w:val="008D7F4D"/>
    <w:rsid w:val="008E0867"/>
    <w:rsid w:val="008E2734"/>
    <w:rsid w:val="008E3DE0"/>
    <w:rsid w:val="008E48EF"/>
    <w:rsid w:val="008E4A6E"/>
    <w:rsid w:val="008E5C65"/>
    <w:rsid w:val="008E6AAB"/>
    <w:rsid w:val="008F27DD"/>
    <w:rsid w:val="008F286A"/>
    <w:rsid w:val="008F35B1"/>
    <w:rsid w:val="008F6779"/>
    <w:rsid w:val="008F746F"/>
    <w:rsid w:val="008F75BE"/>
    <w:rsid w:val="009036E4"/>
    <w:rsid w:val="0090473B"/>
    <w:rsid w:val="00906564"/>
    <w:rsid w:val="00907281"/>
    <w:rsid w:val="00910D5D"/>
    <w:rsid w:val="00911EFC"/>
    <w:rsid w:val="00914E6C"/>
    <w:rsid w:val="0091652B"/>
    <w:rsid w:val="00922DF6"/>
    <w:rsid w:val="00923E90"/>
    <w:rsid w:val="00926CFF"/>
    <w:rsid w:val="00930502"/>
    <w:rsid w:val="0093227E"/>
    <w:rsid w:val="00932465"/>
    <w:rsid w:val="00935458"/>
    <w:rsid w:val="00940333"/>
    <w:rsid w:val="00941818"/>
    <w:rsid w:val="009433DC"/>
    <w:rsid w:val="00947304"/>
    <w:rsid w:val="00952E98"/>
    <w:rsid w:val="009548DE"/>
    <w:rsid w:val="00956F2E"/>
    <w:rsid w:val="00961AAB"/>
    <w:rsid w:val="00971227"/>
    <w:rsid w:val="00971408"/>
    <w:rsid w:val="0098182A"/>
    <w:rsid w:val="00981CAB"/>
    <w:rsid w:val="00983621"/>
    <w:rsid w:val="00985D89"/>
    <w:rsid w:val="00993793"/>
    <w:rsid w:val="0099571C"/>
    <w:rsid w:val="00996723"/>
    <w:rsid w:val="00996E2B"/>
    <w:rsid w:val="009A09BE"/>
    <w:rsid w:val="009A28AA"/>
    <w:rsid w:val="009A46D3"/>
    <w:rsid w:val="009A54E2"/>
    <w:rsid w:val="009B033E"/>
    <w:rsid w:val="009B322D"/>
    <w:rsid w:val="009B493C"/>
    <w:rsid w:val="009B4A88"/>
    <w:rsid w:val="009C121B"/>
    <w:rsid w:val="009C3B7C"/>
    <w:rsid w:val="009C4F78"/>
    <w:rsid w:val="009C6C93"/>
    <w:rsid w:val="009D1C0E"/>
    <w:rsid w:val="009D451D"/>
    <w:rsid w:val="009E29D7"/>
    <w:rsid w:val="009E6E5B"/>
    <w:rsid w:val="009E6F87"/>
    <w:rsid w:val="009F70DC"/>
    <w:rsid w:val="009F7244"/>
    <w:rsid w:val="00A02F0B"/>
    <w:rsid w:val="00A063BF"/>
    <w:rsid w:val="00A14893"/>
    <w:rsid w:val="00A152F8"/>
    <w:rsid w:val="00A157E9"/>
    <w:rsid w:val="00A218F5"/>
    <w:rsid w:val="00A237BF"/>
    <w:rsid w:val="00A23E94"/>
    <w:rsid w:val="00A25D2E"/>
    <w:rsid w:val="00A2775F"/>
    <w:rsid w:val="00A30A7D"/>
    <w:rsid w:val="00A3153E"/>
    <w:rsid w:val="00A325FF"/>
    <w:rsid w:val="00A34689"/>
    <w:rsid w:val="00A37076"/>
    <w:rsid w:val="00A42A7D"/>
    <w:rsid w:val="00A438A5"/>
    <w:rsid w:val="00A44FC4"/>
    <w:rsid w:val="00A45117"/>
    <w:rsid w:val="00A45A40"/>
    <w:rsid w:val="00A53634"/>
    <w:rsid w:val="00A62F7A"/>
    <w:rsid w:val="00A641D6"/>
    <w:rsid w:val="00A658A5"/>
    <w:rsid w:val="00A70F7F"/>
    <w:rsid w:val="00A74A56"/>
    <w:rsid w:val="00A75C18"/>
    <w:rsid w:val="00A8137E"/>
    <w:rsid w:val="00A83A79"/>
    <w:rsid w:val="00A84544"/>
    <w:rsid w:val="00A914E2"/>
    <w:rsid w:val="00A92C48"/>
    <w:rsid w:val="00A92E9D"/>
    <w:rsid w:val="00A9598F"/>
    <w:rsid w:val="00A9787E"/>
    <w:rsid w:val="00AA0926"/>
    <w:rsid w:val="00AA164A"/>
    <w:rsid w:val="00AA2944"/>
    <w:rsid w:val="00AB0846"/>
    <w:rsid w:val="00AB3CC4"/>
    <w:rsid w:val="00AB512D"/>
    <w:rsid w:val="00AB5953"/>
    <w:rsid w:val="00AB61F4"/>
    <w:rsid w:val="00AC0F5E"/>
    <w:rsid w:val="00AC16CD"/>
    <w:rsid w:val="00AC2380"/>
    <w:rsid w:val="00AC2406"/>
    <w:rsid w:val="00AC5047"/>
    <w:rsid w:val="00AC59A3"/>
    <w:rsid w:val="00AC65E2"/>
    <w:rsid w:val="00AD0388"/>
    <w:rsid w:val="00AD2191"/>
    <w:rsid w:val="00AD28C2"/>
    <w:rsid w:val="00AD2EE5"/>
    <w:rsid w:val="00AD3DA7"/>
    <w:rsid w:val="00AD3DB0"/>
    <w:rsid w:val="00AD4BC8"/>
    <w:rsid w:val="00AD504C"/>
    <w:rsid w:val="00AD60A9"/>
    <w:rsid w:val="00AD63DB"/>
    <w:rsid w:val="00AE1A3C"/>
    <w:rsid w:val="00AE77EC"/>
    <w:rsid w:val="00AF1124"/>
    <w:rsid w:val="00AF1C96"/>
    <w:rsid w:val="00AF279F"/>
    <w:rsid w:val="00AF5111"/>
    <w:rsid w:val="00AF550F"/>
    <w:rsid w:val="00AF6446"/>
    <w:rsid w:val="00B028D8"/>
    <w:rsid w:val="00B02F1E"/>
    <w:rsid w:val="00B069DF"/>
    <w:rsid w:val="00B077EC"/>
    <w:rsid w:val="00B12A15"/>
    <w:rsid w:val="00B14DE6"/>
    <w:rsid w:val="00B15191"/>
    <w:rsid w:val="00B20ED3"/>
    <w:rsid w:val="00B20EF5"/>
    <w:rsid w:val="00B2197A"/>
    <w:rsid w:val="00B23C17"/>
    <w:rsid w:val="00B26E41"/>
    <w:rsid w:val="00B349E4"/>
    <w:rsid w:val="00B41830"/>
    <w:rsid w:val="00B431D5"/>
    <w:rsid w:val="00B45F81"/>
    <w:rsid w:val="00B5232D"/>
    <w:rsid w:val="00B55432"/>
    <w:rsid w:val="00B55F61"/>
    <w:rsid w:val="00B57B4D"/>
    <w:rsid w:val="00B647F6"/>
    <w:rsid w:val="00B64FA9"/>
    <w:rsid w:val="00B6637A"/>
    <w:rsid w:val="00B7019C"/>
    <w:rsid w:val="00B7072A"/>
    <w:rsid w:val="00B70C82"/>
    <w:rsid w:val="00B73E46"/>
    <w:rsid w:val="00B804A7"/>
    <w:rsid w:val="00B81788"/>
    <w:rsid w:val="00B82CBF"/>
    <w:rsid w:val="00B83F3E"/>
    <w:rsid w:val="00B8655E"/>
    <w:rsid w:val="00B86719"/>
    <w:rsid w:val="00B86BC7"/>
    <w:rsid w:val="00B872E3"/>
    <w:rsid w:val="00B87AC4"/>
    <w:rsid w:val="00B900B4"/>
    <w:rsid w:val="00B91123"/>
    <w:rsid w:val="00B91A40"/>
    <w:rsid w:val="00B92293"/>
    <w:rsid w:val="00B93683"/>
    <w:rsid w:val="00B93F68"/>
    <w:rsid w:val="00B95EE1"/>
    <w:rsid w:val="00BA2583"/>
    <w:rsid w:val="00BA3043"/>
    <w:rsid w:val="00BA41AB"/>
    <w:rsid w:val="00BA6A05"/>
    <w:rsid w:val="00BA6F30"/>
    <w:rsid w:val="00BB0EFC"/>
    <w:rsid w:val="00BB26F1"/>
    <w:rsid w:val="00BB5B24"/>
    <w:rsid w:val="00BC1407"/>
    <w:rsid w:val="00BC2187"/>
    <w:rsid w:val="00BC2453"/>
    <w:rsid w:val="00BC3FAF"/>
    <w:rsid w:val="00BC478C"/>
    <w:rsid w:val="00BD0943"/>
    <w:rsid w:val="00BD0D6E"/>
    <w:rsid w:val="00BD2F20"/>
    <w:rsid w:val="00BE1EA3"/>
    <w:rsid w:val="00BE2E61"/>
    <w:rsid w:val="00BE6187"/>
    <w:rsid w:val="00BE6535"/>
    <w:rsid w:val="00BE6C82"/>
    <w:rsid w:val="00BE73B9"/>
    <w:rsid w:val="00BF0401"/>
    <w:rsid w:val="00BF0792"/>
    <w:rsid w:val="00BF403D"/>
    <w:rsid w:val="00BF4963"/>
    <w:rsid w:val="00BF5932"/>
    <w:rsid w:val="00BF6505"/>
    <w:rsid w:val="00C03DC5"/>
    <w:rsid w:val="00C03EE9"/>
    <w:rsid w:val="00C04026"/>
    <w:rsid w:val="00C06B3C"/>
    <w:rsid w:val="00C101FB"/>
    <w:rsid w:val="00C1337D"/>
    <w:rsid w:val="00C141B1"/>
    <w:rsid w:val="00C14FA9"/>
    <w:rsid w:val="00C1553B"/>
    <w:rsid w:val="00C169CF"/>
    <w:rsid w:val="00C20F1F"/>
    <w:rsid w:val="00C232ED"/>
    <w:rsid w:val="00C23C3F"/>
    <w:rsid w:val="00C24178"/>
    <w:rsid w:val="00C25BFC"/>
    <w:rsid w:val="00C274BD"/>
    <w:rsid w:val="00C27881"/>
    <w:rsid w:val="00C32B7D"/>
    <w:rsid w:val="00C33AAB"/>
    <w:rsid w:val="00C3443F"/>
    <w:rsid w:val="00C34A3C"/>
    <w:rsid w:val="00C34ECF"/>
    <w:rsid w:val="00C44DEC"/>
    <w:rsid w:val="00C47352"/>
    <w:rsid w:val="00C51A9A"/>
    <w:rsid w:val="00C54B83"/>
    <w:rsid w:val="00C54FBD"/>
    <w:rsid w:val="00C55D43"/>
    <w:rsid w:val="00C62E59"/>
    <w:rsid w:val="00C66356"/>
    <w:rsid w:val="00C676EA"/>
    <w:rsid w:val="00C73C52"/>
    <w:rsid w:val="00C8054D"/>
    <w:rsid w:val="00C83CA5"/>
    <w:rsid w:val="00C86420"/>
    <w:rsid w:val="00C86FB4"/>
    <w:rsid w:val="00C877A0"/>
    <w:rsid w:val="00C87F1D"/>
    <w:rsid w:val="00C9135D"/>
    <w:rsid w:val="00C91A9E"/>
    <w:rsid w:val="00C9485B"/>
    <w:rsid w:val="00CA02FB"/>
    <w:rsid w:val="00CA1466"/>
    <w:rsid w:val="00CA19E4"/>
    <w:rsid w:val="00CA33BE"/>
    <w:rsid w:val="00CB11E6"/>
    <w:rsid w:val="00CB2DE3"/>
    <w:rsid w:val="00CB4934"/>
    <w:rsid w:val="00CB4B51"/>
    <w:rsid w:val="00CC0351"/>
    <w:rsid w:val="00CC0678"/>
    <w:rsid w:val="00CC1FF1"/>
    <w:rsid w:val="00CC26D5"/>
    <w:rsid w:val="00CC3042"/>
    <w:rsid w:val="00CC51D6"/>
    <w:rsid w:val="00CC6215"/>
    <w:rsid w:val="00CD0C22"/>
    <w:rsid w:val="00CD292C"/>
    <w:rsid w:val="00CD3FF5"/>
    <w:rsid w:val="00CE0A18"/>
    <w:rsid w:val="00CE0E44"/>
    <w:rsid w:val="00CF0DEC"/>
    <w:rsid w:val="00CF5049"/>
    <w:rsid w:val="00CF5298"/>
    <w:rsid w:val="00CF6EB4"/>
    <w:rsid w:val="00D01F64"/>
    <w:rsid w:val="00D03A76"/>
    <w:rsid w:val="00D110FE"/>
    <w:rsid w:val="00D12920"/>
    <w:rsid w:val="00D13083"/>
    <w:rsid w:val="00D142CA"/>
    <w:rsid w:val="00D15932"/>
    <w:rsid w:val="00D174F2"/>
    <w:rsid w:val="00D2380A"/>
    <w:rsid w:val="00D31A75"/>
    <w:rsid w:val="00D40F22"/>
    <w:rsid w:val="00D416FB"/>
    <w:rsid w:val="00D41A77"/>
    <w:rsid w:val="00D44532"/>
    <w:rsid w:val="00D45D95"/>
    <w:rsid w:val="00D46741"/>
    <w:rsid w:val="00D5156B"/>
    <w:rsid w:val="00D52CC2"/>
    <w:rsid w:val="00D52F3E"/>
    <w:rsid w:val="00D55474"/>
    <w:rsid w:val="00D561C2"/>
    <w:rsid w:val="00D56252"/>
    <w:rsid w:val="00D566A8"/>
    <w:rsid w:val="00D70E94"/>
    <w:rsid w:val="00D723B1"/>
    <w:rsid w:val="00D72E02"/>
    <w:rsid w:val="00D7302C"/>
    <w:rsid w:val="00D73EBE"/>
    <w:rsid w:val="00D80629"/>
    <w:rsid w:val="00D83C5C"/>
    <w:rsid w:val="00D84802"/>
    <w:rsid w:val="00D872FE"/>
    <w:rsid w:val="00D9114F"/>
    <w:rsid w:val="00D915C8"/>
    <w:rsid w:val="00D9276F"/>
    <w:rsid w:val="00D93B43"/>
    <w:rsid w:val="00D945BD"/>
    <w:rsid w:val="00D97538"/>
    <w:rsid w:val="00DA0073"/>
    <w:rsid w:val="00DA280F"/>
    <w:rsid w:val="00DA360C"/>
    <w:rsid w:val="00DA3CEF"/>
    <w:rsid w:val="00DA40F8"/>
    <w:rsid w:val="00DA4403"/>
    <w:rsid w:val="00DA64B5"/>
    <w:rsid w:val="00DB3F12"/>
    <w:rsid w:val="00DB5651"/>
    <w:rsid w:val="00DC0BC4"/>
    <w:rsid w:val="00DC38D0"/>
    <w:rsid w:val="00DC691F"/>
    <w:rsid w:val="00DC7487"/>
    <w:rsid w:val="00DD0853"/>
    <w:rsid w:val="00DD2913"/>
    <w:rsid w:val="00DD4471"/>
    <w:rsid w:val="00DD5418"/>
    <w:rsid w:val="00DE6258"/>
    <w:rsid w:val="00DE6C97"/>
    <w:rsid w:val="00DE717D"/>
    <w:rsid w:val="00DE722D"/>
    <w:rsid w:val="00DF0504"/>
    <w:rsid w:val="00DF2A23"/>
    <w:rsid w:val="00DF36F1"/>
    <w:rsid w:val="00DF3F96"/>
    <w:rsid w:val="00DF7087"/>
    <w:rsid w:val="00E03198"/>
    <w:rsid w:val="00E033C5"/>
    <w:rsid w:val="00E05DB7"/>
    <w:rsid w:val="00E06FF6"/>
    <w:rsid w:val="00E10C97"/>
    <w:rsid w:val="00E14DF5"/>
    <w:rsid w:val="00E16941"/>
    <w:rsid w:val="00E17916"/>
    <w:rsid w:val="00E17A43"/>
    <w:rsid w:val="00E2054E"/>
    <w:rsid w:val="00E23E31"/>
    <w:rsid w:val="00E2444E"/>
    <w:rsid w:val="00E30173"/>
    <w:rsid w:val="00E30197"/>
    <w:rsid w:val="00E30925"/>
    <w:rsid w:val="00E31183"/>
    <w:rsid w:val="00E315AC"/>
    <w:rsid w:val="00E32031"/>
    <w:rsid w:val="00E32220"/>
    <w:rsid w:val="00E36295"/>
    <w:rsid w:val="00E41F1F"/>
    <w:rsid w:val="00E42016"/>
    <w:rsid w:val="00E43000"/>
    <w:rsid w:val="00E4479F"/>
    <w:rsid w:val="00E5045D"/>
    <w:rsid w:val="00E50691"/>
    <w:rsid w:val="00E5117C"/>
    <w:rsid w:val="00E51C34"/>
    <w:rsid w:val="00E55B7B"/>
    <w:rsid w:val="00E57FC3"/>
    <w:rsid w:val="00E6024E"/>
    <w:rsid w:val="00E6051A"/>
    <w:rsid w:val="00E61019"/>
    <w:rsid w:val="00E61BD0"/>
    <w:rsid w:val="00E62509"/>
    <w:rsid w:val="00E63043"/>
    <w:rsid w:val="00E66542"/>
    <w:rsid w:val="00E711ED"/>
    <w:rsid w:val="00E72957"/>
    <w:rsid w:val="00E72B88"/>
    <w:rsid w:val="00E7681F"/>
    <w:rsid w:val="00E76935"/>
    <w:rsid w:val="00E81058"/>
    <w:rsid w:val="00E828BD"/>
    <w:rsid w:val="00E832BC"/>
    <w:rsid w:val="00E853F4"/>
    <w:rsid w:val="00E85747"/>
    <w:rsid w:val="00E85759"/>
    <w:rsid w:val="00E90709"/>
    <w:rsid w:val="00E91D5B"/>
    <w:rsid w:val="00E921A6"/>
    <w:rsid w:val="00E92A82"/>
    <w:rsid w:val="00E932FF"/>
    <w:rsid w:val="00E95A0B"/>
    <w:rsid w:val="00EA4302"/>
    <w:rsid w:val="00EB0AB4"/>
    <w:rsid w:val="00EB237C"/>
    <w:rsid w:val="00EB359E"/>
    <w:rsid w:val="00EB3846"/>
    <w:rsid w:val="00EB39B2"/>
    <w:rsid w:val="00EB556C"/>
    <w:rsid w:val="00EB6105"/>
    <w:rsid w:val="00EB6BD2"/>
    <w:rsid w:val="00EB6D39"/>
    <w:rsid w:val="00EC00EC"/>
    <w:rsid w:val="00EC2EDC"/>
    <w:rsid w:val="00EC77E8"/>
    <w:rsid w:val="00ED1992"/>
    <w:rsid w:val="00EE2170"/>
    <w:rsid w:val="00EE2553"/>
    <w:rsid w:val="00EE752D"/>
    <w:rsid w:val="00EF0FD7"/>
    <w:rsid w:val="00EF2C79"/>
    <w:rsid w:val="00EF671C"/>
    <w:rsid w:val="00F00108"/>
    <w:rsid w:val="00F0070A"/>
    <w:rsid w:val="00F02465"/>
    <w:rsid w:val="00F053F6"/>
    <w:rsid w:val="00F10FF3"/>
    <w:rsid w:val="00F112F2"/>
    <w:rsid w:val="00F24DFE"/>
    <w:rsid w:val="00F274E7"/>
    <w:rsid w:val="00F30AA2"/>
    <w:rsid w:val="00F32540"/>
    <w:rsid w:val="00F328C0"/>
    <w:rsid w:val="00F332BD"/>
    <w:rsid w:val="00F341F6"/>
    <w:rsid w:val="00F35417"/>
    <w:rsid w:val="00F36A76"/>
    <w:rsid w:val="00F415AA"/>
    <w:rsid w:val="00F42D5F"/>
    <w:rsid w:val="00F45D1E"/>
    <w:rsid w:val="00F4765F"/>
    <w:rsid w:val="00F505A6"/>
    <w:rsid w:val="00F5354A"/>
    <w:rsid w:val="00F53E54"/>
    <w:rsid w:val="00F543B0"/>
    <w:rsid w:val="00F55D06"/>
    <w:rsid w:val="00F57F31"/>
    <w:rsid w:val="00F6603A"/>
    <w:rsid w:val="00F703A5"/>
    <w:rsid w:val="00F748DD"/>
    <w:rsid w:val="00F753A0"/>
    <w:rsid w:val="00F75E09"/>
    <w:rsid w:val="00F76E71"/>
    <w:rsid w:val="00F803D9"/>
    <w:rsid w:val="00F81507"/>
    <w:rsid w:val="00F83A87"/>
    <w:rsid w:val="00F83B1D"/>
    <w:rsid w:val="00F849FB"/>
    <w:rsid w:val="00F92124"/>
    <w:rsid w:val="00F93C1E"/>
    <w:rsid w:val="00FA08B9"/>
    <w:rsid w:val="00FA2E13"/>
    <w:rsid w:val="00FA51DF"/>
    <w:rsid w:val="00FA5408"/>
    <w:rsid w:val="00FA614B"/>
    <w:rsid w:val="00FB3053"/>
    <w:rsid w:val="00FB624F"/>
    <w:rsid w:val="00FB6348"/>
    <w:rsid w:val="00FB7961"/>
    <w:rsid w:val="00FC52E9"/>
    <w:rsid w:val="00FC5A38"/>
    <w:rsid w:val="00FC5C33"/>
    <w:rsid w:val="00FD35BB"/>
    <w:rsid w:val="00FD4A93"/>
    <w:rsid w:val="00FD6F44"/>
    <w:rsid w:val="00FE0D53"/>
    <w:rsid w:val="00FE2FC4"/>
    <w:rsid w:val="00FE334E"/>
    <w:rsid w:val="00FE4A38"/>
    <w:rsid w:val="00FF07A2"/>
    <w:rsid w:val="00FF112B"/>
    <w:rsid w:val="00FF1D88"/>
    <w:rsid w:val="00FF7B29"/>
    <w:rsid w:val="1CF12AC0"/>
    <w:rsid w:val="22F7438A"/>
    <w:rsid w:val="543008F6"/>
    <w:rsid w:val="56674BA6"/>
    <w:rsid w:val="6AC3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unhideWhenUsed/>
    <w:qFormat/>
    <w:uiPriority w:val="0"/>
    <w:pPr>
      <w:spacing w:line="276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84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0">
    <w:name w:val="header"/>
    <w:basedOn w:val="1"/>
    <w:link w:val="3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2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4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5">
    <w:name w:val="table of figures"/>
    <w:basedOn w:val="1"/>
    <w:next w:val="1"/>
    <w:unhideWhenUsed/>
    <w:qFormat/>
    <w:uiPriority w:val="99"/>
    <w:pPr>
      <w:spacing w:after="0"/>
    </w:pPr>
  </w:style>
  <w:style w:type="paragraph" w:styleId="26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7">
    <w:name w:val="toc 2"/>
    <w:basedOn w:val="1"/>
    <w:next w:val="1"/>
    <w:unhideWhenUsed/>
    <w:uiPriority w:val="39"/>
    <w:pPr>
      <w:spacing w:after="57"/>
      <w:ind w:left="283"/>
    </w:pPr>
  </w:style>
  <w:style w:type="paragraph" w:styleId="28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0">
    <w:name w:val="Title"/>
    <w:basedOn w:val="1"/>
    <w:next w:val="1"/>
    <w:link w:val="52"/>
    <w:qFormat/>
    <w:uiPriority w:val="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3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3">
    <w:name w:val="Subtitle"/>
    <w:basedOn w:val="1"/>
    <w:next w:val="1"/>
    <w:link w:val="53"/>
    <w:qFormat/>
    <w:uiPriority w:val="11"/>
    <w:pPr>
      <w:spacing w:before="200" w:after="200"/>
    </w:pPr>
    <w:rPr>
      <w:sz w:val="24"/>
      <w:szCs w:val="24"/>
    </w:rPr>
  </w:style>
  <w:style w:type="paragraph" w:styleId="34">
    <w:name w:val="HTML Preformatted"/>
    <w:basedOn w:val="1"/>
    <w:link w:val="4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35">
    <w:name w:val="Table Grid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Верхний колонтитул Знак"/>
    <w:basedOn w:val="11"/>
    <w:link w:val="20"/>
    <w:qFormat/>
    <w:uiPriority w:val="99"/>
    <w:rPr>
      <w:kern w:val="0"/>
      <w14:ligatures w14:val="none"/>
    </w:rPr>
  </w:style>
  <w:style w:type="character" w:customStyle="1" w:styleId="37">
    <w:name w:val="Нижний колонтитул Знак"/>
    <w:basedOn w:val="11"/>
    <w:link w:val="31"/>
    <w:qFormat/>
    <w:uiPriority w:val="99"/>
    <w:rPr>
      <w:kern w:val="0"/>
      <w14:ligatures w14:val="none"/>
    </w:rPr>
  </w:style>
  <w:style w:type="character" w:customStyle="1" w:styleId="3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paragraph" w:styleId="40">
    <w:name w:val="No Spacing"/>
    <w:link w:val="41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ru-RU" w:eastAsia="ru-RU" w:bidi="ar-SA"/>
      <w14:ligatures w14:val="none"/>
    </w:rPr>
  </w:style>
  <w:style w:type="character" w:customStyle="1" w:styleId="41">
    <w:name w:val="Без интервала Знак"/>
    <w:basedOn w:val="11"/>
    <w:link w:val="40"/>
    <w:qFormat/>
    <w:uiPriority w:val="1"/>
    <w:rPr>
      <w:rFonts w:eastAsiaTheme="minorEastAsia"/>
      <w:kern w:val="0"/>
      <w:lang w:eastAsia="ru-RU"/>
      <w14:ligatures w14:val="none"/>
    </w:rPr>
  </w:style>
  <w:style w:type="character" w:customStyle="1" w:styleId="42">
    <w:name w:val="Стандартный HTML Знак"/>
    <w:basedOn w:val="11"/>
    <w:link w:val="34"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44">
    <w:name w:val="Заголовок 2 Знак"/>
    <w:basedOn w:val="11"/>
    <w:link w:val="3"/>
    <w:qFormat/>
    <w:uiPriority w:val="9"/>
    <w:rPr>
      <w:rFonts w:ascii="Arial" w:hAnsi="Arial" w:eastAsia="Arial" w:cs="Arial"/>
      <w:kern w:val="0"/>
      <w:sz w:val="34"/>
      <w14:ligatures w14:val="none"/>
    </w:rPr>
  </w:style>
  <w:style w:type="character" w:customStyle="1" w:styleId="45">
    <w:name w:val="Заголовок 3 Знак"/>
    <w:basedOn w:val="11"/>
    <w:link w:val="4"/>
    <w:qFormat/>
    <w:uiPriority w:val="9"/>
    <w:rPr>
      <w:rFonts w:ascii="Arial" w:hAnsi="Arial" w:eastAsia="Arial" w:cs="Arial"/>
      <w:kern w:val="0"/>
      <w:sz w:val="30"/>
      <w:szCs w:val="30"/>
      <w14:ligatures w14:val="none"/>
    </w:rPr>
  </w:style>
  <w:style w:type="character" w:customStyle="1" w:styleId="46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kern w:val="0"/>
      <w:sz w:val="26"/>
      <w:szCs w:val="26"/>
      <w14:ligatures w14:val="none"/>
    </w:rPr>
  </w:style>
  <w:style w:type="character" w:customStyle="1" w:styleId="47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kern w:val="0"/>
      <w:sz w:val="24"/>
      <w:szCs w:val="24"/>
      <w14:ligatures w14:val="none"/>
    </w:rPr>
  </w:style>
  <w:style w:type="character" w:customStyle="1" w:styleId="48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kern w:val="0"/>
      <w14:ligatures w14:val="none"/>
    </w:rPr>
  </w:style>
  <w:style w:type="character" w:customStyle="1" w:styleId="49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kern w:val="0"/>
      <w14:ligatures w14:val="none"/>
    </w:rPr>
  </w:style>
  <w:style w:type="character" w:customStyle="1" w:styleId="50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kern w:val="0"/>
      <w14:ligatures w14:val="none"/>
    </w:rPr>
  </w:style>
  <w:style w:type="character" w:customStyle="1" w:styleId="51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kern w:val="0"/>
      <w:sz w:val="21"/>
      <w:szCs w:val="21"/>
      <w14:ligatures w14:val="none"/>
    </w:rPr>
  </w:style>
  <w:style w:type="character" w:customStyle="1" w:styleId="52">
    <w:name w:val="Заголовок Знак"/>
    <w:basedOn w:val="11"/>
    <w:link w:val="30"/>
    <w:qFormat/>
    <w:uiPriority w:val="0"/>
    <w:rPr>
      <w:kern w:val="0"/>
      <w:sz w:val="48"/>
      <w:szCs w:val="48"/>
      <w14:ligatures w14:val="none"/>
    </w:rPr>
  </w:style>
  <w:style w:type="character" w:customStyle="1" w:styleId="53">
    <w:name w:val="Подзаголовок Знак"/>
    <w:basedOn w:val="11"/>
    <w:link w:val="33"/>
    <w:qFormat/>
    <w:uiPriority w:val="11"/>
    <w:rPr>
      <w:kern w:val="0"/>
      <w:sz w:val="24"/>
      <w:szCs w:val="24"/>
      <w14:ligatures w14:val="none"/>
    </w:rPr>
  </w:style>
  <w:style w:type="paragraph" w:styleId="54">
    <w:name w:val="Quote"/>
    <w:basedOn w:val="1"/>
    <w:next w:val="1"/>
    <w:link w:val="55"/>
    <w:qFormat/>
    <w:uiPriority w:val="29"/>
    <w:pPr>
      <w:ind w:left="720" w:right="720"/>
    </w:pPr>
    <w:rPr>
      <w:i/>
    </w:rPr>
  </w:style>
  <w:style w:type="character" w:customStyle="1" w:styleId="55">
    <w:name w:val="Цитата 2 Знак"/>
    <w:basedOn w:val="11"/>
    <w:link w:val="54"/>
    <w:qFormat/>
    <w:uiPriority w:val="29"/>
    <w:rPr>
      <w:i/>
      <w:kern w:val="0"/>
      <w14:ligatures w14:val="none"/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7">
    <w:name w:val="Выделенная цитата Знак"/>
    <w:basedOn w:val="11"/>
    <w:link w:val="56"/>
    <w:qFormat/>
    <w:uiPriority w:val="30"/>
    <w:rPr>
      <w:i/>
      <w:kern w:val="0"/>
      <w:shd w:val="clear" w:color="auto" w:fill="F2F2F2"/>
      <w14:ligatures w14:val="none"/>
    </w:rPr>
  </w:style>
  <w:style w:type="character" w:customStyle="1" w:styleId="58">
    <w:name w:val="Caption Char"/>
    <w:qFormat/>
    <w:uiPriority w:val="99"/>
  </w:style>
  <w:style w:type="table" w:customStyle="1" w:styleId="59">
    <w:name w:val="Table Grid Light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60">
    <w:name w:val="Plain Table 1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2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2">
    <w:name w:val="Plain Table 3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3">
    <w:name w:val="Plain Table 4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4">
    <w:name w:val="Plain Table 5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5">
    <w:name w:val="Grid Table 1 Light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6">
    <w:name w:val="Grid Table 1 Light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7">
    <w:name w:val="Grid Table 1 Light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8">
    <w:name w:val="Grid Table 1 Light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9">
    <w:name w:val="Grid Table 1 Light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70">
    <w:name w:val="Grid Table 1 Light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71">
    <w:name w:val="Grid Table 1 Light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72">
    <w:name w:val="Grid Table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3">
    <w:name w:val="Grid Table 2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4">
    <w:name w:val="Grid Table 2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5">
    <w:name w:val="Grid Table 2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6">
    <w:name w:val="Grid Table 2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7">
    <w:name w:val="Grid Table 2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8">
    <w:name w:val="Grid Table 2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9">
    <w:name w:val="Grid Table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0">
    <w:name w:val="Grid Table 3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81">
    <w:name w:val="Grid Table 3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2">
    <w:name w:val="Grid Table 3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3">
    <w:name w:val="Grid Table 3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4">
    <w:name w:val="Grid Table 3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5">
    <w:name w:val="Grid Table 3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6">
    <w:name w:val="Grid Table 4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7">
    <w:name w:val="Grid Table 4 - Accent 1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8">
    <w:name w:val="Grid Table 4 - Accent 2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9">
    <w:name w:val="Grid Table 4 - Accent 3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0">
    <w:name w:val="Grid Table 4 - Accent 4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1">
    <w:name w:val="Grid Table 4 - Accent 5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2">
    <w:name w:val="Grid Table 4 - Accent 6"/>
    <w:basedOn w:val="12"/>
    <w:qFormat/>
    <w:uiPriority w:val="59"/>
    <w:pPr>
      <w:spacing w:after="0" w:line="240" w:lineRule="auto"/>
    </w:pPr>
    <w:rPr>
      <w:kern w:val="0"/>
      <w14:ligatures w14:val="none"/>
    </w:r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3">
    <w:name w:val="Grid Table 5 Dark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4">
    <w:name w:val="Grid Table 5 Dark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5">
    <w:name w:val="Grid Table 5 Dark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6">
    <w:name w:val="Grid Table 5 Dark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7">
    <w:name w:val="Grid Table 5 Dark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8">
    <w:name w:val="Grid Table 5 Dark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9">
    <w:name w:val="Grid Table 5 Dark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00">
    <w:name w:val="Grid Table 6 Colorful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6 Colorful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6 Colorful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6 Colorful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4">
    <w:name w:val="Grid Table 6 Colorful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6 Colorful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6">
    <w:name w:val="Grid Table 6 Colorful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7">
    <w:name w:val="Grid Table 7 Colorful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8">
    <w:name w:val="Grid Table 7 Colorful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9">
    <w:name w:val="Grid Table 7 Colorful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0">
    <w:name w:val="Grid Table 7 Colorful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1">
    <w:name w:val="Grid Table 7 Colorful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2">
    <w:name w:val="Grid Table 7 Colorful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3">
    <w:name w:val="Grid Table 7 Colorful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4">
    <w:name w:val="List Table 1 Light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1 Light - Accent 1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6">
    <w:name w:val="List Table 1 Light - Accent 2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7">
    <w:name w:val="List Table 1 Light - Accent 3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8">
    <w:name w:val="List Table 1 Light - Accent 4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9">
    <w:name w:val="List Table 1 Light - Accent 5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20">
    <w:name w:val="List Table 1 Light - Accent 6"/>
    <w:basedOn w:val="12"/>
    <w:qFormat/>
    <w:uiPriority w:val="99"/>
    <w:pPr>
      <w:spacing w:after="0" w:line="240" w:lineRule="auto"/>
    </w:pPr>
    <w:rPr>
      <w:kern w:val="0"/>
      <w14:ligatures w14:val="none"/>
    </w:r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21">
    <w:name w:val="List Table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2">
    <w:name w:val="List Table 2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23">
    <w:name w:val="List Table 2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4">
    <w:name w:val="List Table 2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5">
    <w:name w:val="List Table 2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6">
    <w:name w:val="List Table 2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7">
    <w:name w:val="List Table 2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8">
    <w:name w:val="List Table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9">
    <w:name w:val="List Table 3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30">
    <w:name w:val="List Table 3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31">
    <w:name w:val="List Table 3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32">
    <w:name w:val="List Table 3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3">
    <w:name w:val="List Table 3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34">
    <w:name w:val="List Table 3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5">
    <w:name w:val="List Table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6">
    <w:name w:val="List Table 4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7">
    <w:name w:val="List Table 4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8">
    <w:name w:val="List Table 4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9">
    <w:name w:val="List Table 4 - Accent 4"/>
    <w:basedOn w:val="12"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40">
    <w:name w:val="List Table 4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41">
    <w:name w:val="List Table 4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42">
    <w:name w:val="List Table 5 Dark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3">
    <w:name w:val="List Table 5 Dark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44">
    <w:name w:val="List Table 5 Dark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5">
    <w:name w:val="List Table 5 Dark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6">
    <w:name w:val="List Table 5 Dark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7">
    <w:name w:val="List Table 5 Dark - Accent 5"/>
    <w:basedOn w:val="12"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8">
    <w:name w:val="List Table 5 Dark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9">
    <w:name w:val="List Table 6 Colorful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50">
    <w:name w:val="List Table 6 Colorful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1">
    <w:name w:val="List Table 6 Colorful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6 Colorful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6 Colorful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6 Colorful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7">
    <w:name w:val="List Table 7 Colorful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8">
    <w:name w:val="List Table 7 Colorful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9">
    <w:name w:val="List Table 7 Colorful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7 Colorful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st Table 7 Colorful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3">
    <w:name w:val="Lined - Accent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4">
    <w:name w:val="Lined - Accent 1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5">
    <w:name w:val="Lined - Accent 2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6">
    <w:name w:val="Lined - Accent 3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7">
    <w:name w:val="Lined - Accent 4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8">
    <w:name w:val="Lined - Accent 5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9">
    <w:name w:val="Lined - Accent 6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0">
    <w:name w:val="Bordered &amp; Lined - Accent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1">
    <w:name w:val="Bordered &amp; Lined - Accent 1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2">
    <w:name w:val="Bordered &amp; Lined - Accent 2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3">
    <w:name w:val="Bordered &amp; Lined - Accent 3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4">
    <w:name w:val="Bordered &amp; Lined - Accent 4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5">
    <w:name w:val="Bordered &amp; Lined - Accent 5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6">
    <w:name w:val="Bordered &amp; Lined - Accent 6"/>
    <w:basedOn w:val="12"/>
    <w:qFormat/>
    <w:uiPriority w:val="99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7">
    <w:name w:val="Bordered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8">
    <w:name w:val="Bordered - Accent 1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9">
    <w:name w:val="Bordered - Accent 2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80">
    <w:name w:val="Bordered - Accent 3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81">
    <w:name w:val="Bordered - Accent 4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82">
    <w:name w:val="Bordered - Accent 5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83">
    <w:name w:val="Bordered - Accent 6"/>
    <w:basedOn w:val="12"/>
    <w:qFormat/>
    <w:uiPriority w:val="99"/>
    <w:pPr>
      <w:spacing w:after="0" w:line="240" w:lineRule="auto"/>
    </w:pPr>
    <w:rPr>
      <w:kern w:val="0"/>
      <w14:ligatures w14:val="none"/>
    </w:r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4">
    <w:name w:val="Текст сноски Знак"/>
    <w:basedOn w:val="11"/>
    <w:link w:val="18"/>
    <w:semiHidden/>
    <w:qFormat/>
    <w:uiPriority w:val="99"/>
    <w:rPr>
      <w:kern w:val="0"/>
      <w:sz w:val="18"/>
      <w14:ligatures w14:val="none"/>
    </w:rPr>
  </w:style>
  <w:style w:type="character" w:customStyle="1" w:styleId="185">
    <w:name w:val="Текст концевой сноски Знак"/>
    <w:basedOn w:val="11"/>
    <w:link w:val="16"/>
    <w:semiHidden/>
    <w:qFormat/>
    <w:uiPriority w:val="99"/>
    <w:rPr>
      <w:kern w:val="0"/>
      <w:sz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536</Words>
  <Characters>3056</Characters>
  <Lines>25</Lines>
  <Paragraphs>7</Paragraphs>
  <TotalTime>70</TotalTime>
  <ScaleCrop>false</ScaleCrop>
  <LinksUpToDate>false</LinksUpToDate>
  <CharactersWithSpaces>3585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2024-12-18T17:18:00Z</dcterms:created>
  <dc:creator>Сергей Никулин</dc:creator>
  <cp:lastModifiedBy>nassa</cp:lastModifiedBy>
  <dcterms:modified xsi:type="dcterms:W3CDTF">2024-12-26T09:19:50Z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0DF69A627BC84057929EFA34A3260488_12</vt:lpwstr>
  </property>
</Properties>
</file>