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4F2036"/>
          <w:sz w:val="44"/>
          <w:szCs w:val="44"/>
        </w:rPr>
        <w:t xml:space="preserve">KOPI MANE INSPIRATION</w:t>
      </w:r>
    </w:p>
    <w:p>
      <w:pPr>
        <w:spacing w:after="40"/>
      </w:pPr>
      <w:r>
        <w:rPr>
          <w:color w:val="8A8072"/>
          <w:sz w:val="26"/>
          <w:szCs w:val="26"/>
        </w:rPr>
        <w:t xml:space="preserve">Complete Project Blueprint — v3</w:t>
      </w:r>
    </w:p>
    <w:p>
      <w:pPr>
        <w:spacing w:after="300"/>
      </w:pPr>
      <w:r>
        <w:rPr>
          <w:i/>
          <w:iCs/>
          <w:color w:val="8A8072"/>
          <w:sz w:val="20"/>
          <w:szCs w:val="20"/>
        </w:rPr>
        <w:t xml:space="preserve">Website + Marketplace Launch + Digital Products + Coffee Class. Single source of truth — update whenever a decision changes.</w:t>
      </w:r>
    </w:p>
    <w:p>
      <w:pPr>
        <w:pStyle w:val="Heading1"/>
        <w:spacing w:after="200" w:before="400"/>
      </w:pPr>
      <w:r>
        <w:t xml:space="preserve">1. Website Sitemap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Home — Header, Hero, Fact Strip, Highlight Products, Achievement Teaser, Reviews, Footer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About Kopi Mane — Founding story, ASNIKOM sourcing, GI certification, philosophy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Products — Physical Goods / Digital Products / Private Courses (tabbed)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Shop — External bridge to Etsy, Lynk.id, Creema + WhatsApp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Achievements &amp; Reviews — Timeline + 15 real Google/Tripadvisor testimonials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Contact Us — Form + WhatsApp floating button + both café addresses</w:t>
      </w:r>
    </w:p>
    <w:p>
      <w:pPr>
        <w:spacing w:after="120"/>
      </w:pPr>
      <w:r>
        <w:rPr>
          <w:i/>
          <w:iCs/>
          <w:color w:val="8A8072"/>
          <w:sz w:val="18"/>
          <w:szCs w:val="18"/>
        </w:rPr>
        <w:t xml:space="preserve">Status: all 6 pages built as static HTML/CSS/JS, content-complete. Domain (kopimaneinspiration.com) + Hostinger hosting purchase — last known status: assigned to Wenti, not yet confirmed live.</w:t>
      </w:r>
    </w:p>
    <w:p>
      <w:pPr>
        <w:pStyle w:val="Heading1"/>
        <w:spacing w:after="200" w:before="400"/>
      </w:pPr>
      <w:r>
        <w:t xml:space="preserve">2. Brand Facts (Source of Truth)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60"/>
      </w:tblGrid>
      <w:tr>
        <w:tc>
          <w:tcPr>
            <w:tcW w:type="dxa" w:w="300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96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Founded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2014, Ruteng, Manggarai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Labuan Bajo location opened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November 2015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Founder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Bony Oldham Romas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Owner, Labuan Bajo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Yuliana Wenti Permata Romas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Sourcing partner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ASNIKOM (Manggarai Coffee Farmers Association)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Origin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Colol Highlands, Manggarai, Flores — 1,200 MASL — Natural Wash Process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Certifications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Geographical Indication — Arabica (Apr 2018), Robusta (2019)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Legal entity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NIB + NPWP registered since 2014 — good standing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Tagline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"From Farmer to Cup · Taste It, Love It &amp; Live It"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Ruteng address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Jl. Yos Sudarso No. 12, Mbaumuku, Ruteng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Labuan Bajo address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Gang Tuna, Jl. Soekarno Hatta, Labuan Bajo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Contact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+62 821 5754 0804 (Ruteng) / +62 813 1508 0648 (Labuan Bajo)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Instagram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@kopi.mane.inspiration / @kopi_mane_inspiration_ruteng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Roasting location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Ruteng only — NOT Labuan Bajo (matters for Class design)</w:t>
            </w:r>
          </w:p>
        </w:tc>
      </w:tr>
    </w:tbl>
    <w:p>
      <w:pPr>
        <w:pStyle w:val="Heading1"/>
        <w:spacing w:after="200" w:before="400"/>
      </w:pPr>
      <w:r>
        <w:t xml:space="preserve">3. Achievements Timeline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960"/>
      </w:tblGrid>
      <w:tr>
        <w:tc>
          <w:tcPr>
            <w:tcW w:type="dxa" w:w="140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Year</w:t>
            </w:r>
          </w:p>
        </w:tc>
        <w:tc>
          <w:tcPr>
            <w:tcW w:type="dxa" w:w="260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Place</w:t>
            </w:r>
          </w:p>
        </w:tc>
        <w:tc>
          <w:tcPr>
            <w:tcW w:type="dxa" w:w="596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Achievement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2015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Banyuwangi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color w:val="000000"/>
              </w:rPr>
              <w:t xml:space="preserve">Best 1st Robusta — Indonesian Specialty Coffee Contest 7th (with ICCRI)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2018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Paris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color w:val="000000"/>
              </w:rPr>
              <w:t xml:space="preserve">AVPA Medal — 4th Intl. Contest of Origin-Roasted Coffees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2018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Kuala Lumpur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color w:val="000000"/>
              </w:rPr>
              <w:t xml:space="preserve">Synergy with Bank BNI at Archexpo Kuala Lumpur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2018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Manggarai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color w:val="000000"/>
              </w:rPr>
              <w:t xml:space="preserve">GI Certificate — Arabica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2019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Solo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color w:val="000000"/>
              </w:rPr>
              <w:t xml:space="preserve">BEKRAF Festival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2019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Gunung Sitoli, Nias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color w:val="000000"/>
              </w:rPr>
              <w:t xml:space="preserve">Coffee Festival within SAIL NIAS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2019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Manggarai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color w:val="000000"/>
              </w:rPr>
              <w:t xml:space="preserve">GI Certificate — Robusta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2019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Labuan Bajo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color w:val="000000"/>
              </w:rPr>
              <w:t xml:space="preserve">Hosted Indonesia's Presidential entourage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2019–20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Spain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color w:val="000000"/>
              </w:rPr>
              <w:t xml:space="preserve">Coffee Expo Spain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2019–20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New Zealand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color w:val="000000"/>
              </w:rPr>
              <w:t xml:space="preserve">Invited to Coffee Expo &amp; investor discussions (NOT a signed MoU)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2020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Davos, Switzerland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color w:val="000000"/>
              </w:rPr>
              <w:t xml:space="preserve">World Economic Forum — guest hospitality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2022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Labuan Bajo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color w:val="000000"/>
              </w:rPr>
              <w:t xml:space="preserve">Named G20 Official Coffee, Labuan Bajo Summit</w:t>
            </w:r>
          </w:p>
        </w:tc>
      </w:tr>
    </w:tbl>
    <w:p>
      <w:pPr>
        <w:pStyle w:val="Heading1"/>
        <w:spacing w:after="200" w:before="400"/>
      </w:pPr>
      <w:r>
        <w:t xml:space="preserve">4. Physical Goods — Two Pricing Tracks</w:t>
      </w:r>
    </w:p>
    <w:p>
      <w:pPr>
        <w:spacing w:after="120"/>
      </w:pPr>
      <w:r>
        <w:rPr>
          <w:b/>
          <w:bCs/>
        </w:rPr>
        <w:t xml:space="preserve">Deliberately different philosophies: Etsy = international premium positioning; Lynk.id = domestic accessibility/loyalty pricing.</w:t>
      </w:r>
    </w:p>
    <w:p>
      <w:pPr>
        <w:pStyle w:val="Heading2"/>
        <w:spacing w:after="120" w:before="240"/>
      </w:pPr>
      <w:r>
        <w:t xml:space="preserve">Etsy (International, USD)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120"/>
        <w:gridCol w:w="1120"/>
        <w:gridCol w:w="1120"/>
      </w:tblGrid>
      <w:tr>
        <w:tc>
          <w:tcPr>
            <w:tcW w:type="dxa" w:w="220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Varietal</w:t>
            </w:r>
          </w:p>
        </w:tc>
        <w:tc>
          <w:tcPr>
            <w:tcW w:type="dxa" w:w="340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Tasting Notes</w:t>
            </w:r>
          </w:p>
        </w:tc>
        <w:tc>
          <w:tcPr>
            <w:tcW w:type="dxa" w:w="112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100g</w:t>
            </w:r>
          </w:p>
        </w:tc>
        <w:tc>
          <w:tcPr>
            <w:tcW w:type="dxa" w:w="112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250g</w:t>
            </w:r>
          </w:p>
        </w:tc>
        <w:tc>
          <w:tcPr>
            <w:tcW w:type="dxa" w:w="112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500g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Arabika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Fruity, Caramel</w:t>
            </w:r>
          </w:p>
        </w:tc>
        <w:tc>
          <w:tcPr>
            <w:tcW w:type="dxa" w:w="1120"/>
          </w:tcPr>
          <w:p>
            <w:r>
              <w:rPr>
                <w:b w:val="false"/>
                <w:bCs w:val="false"/>
                <w:color w:val="000000"/>
              </w:rPr>
              <w:t xml:space="preserve">$15</w:t>
            </w:r>
          </w:p>
        </w:tc>
        <w:tc>
          <w:tcPr>
            <w:tcW w:type="dxa" w:w="1120"/>
          </w:tcPr>
          <w:p>
            <w:r>
              <w:rPr>
                <w:b w:val="false"/>
                <w:bCs w:val="false"/>
                <w:color w:val="000000"/>
              </w:rPr>
              <w:t xml:space="preserve">$34</w:t>
            </w:r>
          </w:p>
        </w:tc>
        <w:tc>
          <w:tcPr>
            <w:tcW w:type="dxa" w:w="1120"/>
          </w:tcPr>
          <w:p>
            <w:r>
              <w:rPr>
                <w:b w:val="false"/>
                <w:bCs w:val="false"/>
                <w:color w:val="000000"/>
              </w:rPr>
              <w:t xml:space="preserve">$60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Robusta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Dark Chocolate, Mint</w:t>
            </w:r>
          </w:p>
        </w:tc>
        <w:tc>
          <w:tcPr>
            <w:tcW w:type="dxa" w:w="1120"/>
          </w:tcPr>
          <w:p>
            <w:r>
              <w:rPr>
                <w:b w:val="false"/>
                <w:bCs w:val="false"/>
                <w:color w:val="000000"/>
              </w:rPr>
              <w:t xml:space="preserve">$15</w:t>
            </w:r>
          </w:p>
        </w:tc>
        <w:tc>
          <w:tcPr>
            <w:tcW w:type="dxa" w:w="1120"/>
          </w:tcPr>
          <w:p>
            <w:r>
              <w:rPr>
                <w:b w:val="false"/>
                <w:bCs w:val="false"/>
                <w:color w:val="000000"/>
              </w:rPr>
              <w:t xml:space="preserve">$34</w:t>
            </w:r>
          </w:p>
        </w:tc>
        <w:tc>
          <w:tcPr>
            <w:tcW w:type="dxa" w:w="1120"/>
          </w:tcPr>
          <w:p>
            <w:r>
              <w:rPr>
                <w:b w:val="false"/>
                <w:bCs w:val="false"/>
                <w:color w:val="000000"/>
              </w:rPr>
              <w:t xml:space="preserve">$60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Yellow Caturra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Chocolate, Milky, Almond</w:t>
            </w:r>
          </w:p>
        </w:tc>
        <w:tc>
          <w:tcPr>
            <w:tcW w:type="dxa" w:w="1120"/>
          </w:tcPr>
          <w:p>
            <w:r>
              <w:rPr>
                <w:b w:val="false"/>
                <w:bCs w:val="false"/>
                <w:color w:val="000000"/>
              </w:rPr>
              <w:t xml:space="preserve">$19</w:t>
            </w:r>
          </w:p>
        </w:tc>
        <w:tc>
          <w:tcPr>
            <w:tcW w:type="dxa" w:w="1120"/>
          </w:tcPr>
          <w:p>
            <w:r>
              <w:rPr>
                <w:b w:val="false"/>
                <w:bCs w:val="false"/>
                <w:color w:val="000000"/>
              </w:rPr>
              <w:t xml:space="preserve">$44</w:t>
            </w:r>
          </w:p>
        </w:tc>
        <w:tc>
          <w:tcPr>
            <w:tcW w:type="dxa" w:w="1120"/>
          </w:tcPr>
          <w:p>
            <w:r>
              <w:rPr>
                <w:b w:val="false"/>
                <w:bCs w:val="false"/>
                <w:color w:val="000000"/>
              </w:rPr>
              <w:t xml:space="preserve">$76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Juria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Floral, Chocolate, Tobacco, Nutty, Herbs</w:t>
            </w:r>
          </w:p>
        </w:tc>
        <w:tc>
          <w:tcPr>
            <w:tcW w:type="dxa" w:w="1120"/>
          </w:tcPr>
          <w:p>
            <w:r>
              <w:rPr>
                <w:b w:val="false"/>
                <w:bCs w:val="false"/>
                <w:color w:val="000000"/>
              </w:rPr>
              <w:t xml:space="preserve">$23</w:t>
            </w:r>
          </w:p>
        </w:tc>
        <w:tc>
          <w:tcPr>
            <w:tcW w:type="dxa" w:w="1120"/>
          </w:tcPr>
          <w:p>
            <w:r>
              <w:rPr>
                <w:b w:val="false"/>
                <w:bCs w:val="false"/>
                <w:color w:val="000000"/>
              </w:rPr>
              <w:t xml:space="preserve">$53</w:t>
            </w:r>
          </w:p>
        </w:tc>
        <w:tc>
          <w:tcPr>
            <w:tcW w:type="dxa" w:w="1120"/>
          </w:tcPr>
          <w:p>
            <w:r>
              <w:rPr>
                <w:b w:val="false"/>
                <w:bCs w:val="false"/>
                <w:color w:val="000000"/>
              </w:rPr>
              <w:t xml:space="preserve">$92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Exploration Kit (whole bean, 200g) — $30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Exploration Kit (drip bag, 12pc) — Coming Soon, pending packaging cost</w:t>
      </w:r>
    </w:p>
    <w:p>
      <w:pPr>
        <w:pStyle w:val="Heading2"/>
        <w:spacing w:after="120" w:before="240"/>
      </w:pPr>
      <w:r>
        <w:t xml:space="preserve">Lynk.id (Domestic, IDR)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0"/>
        <w:gridCol w:w="4980"/>
      </w:tblGrid>
      <w:tr>
        <w:tc>
          <w:tcPr>
            <w:tcW w:type="dxa" w:w="498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Product</w:t>
            </w:r>
          </w:p>
        </w:tc>
        <w:tc>
          <w:tcPr>
            <w:tcW w:type="dxa" w:w="498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Price</w:t>
            </w:r>
          </w:p>
        </w:tc>
      </w:tr>
      <w:tr>
        <w:tc>
          <w:tcPr>
            <w:tcW w:type="dxa" w:w="4980"/>
          </w:tcPr>
          <w:p>
            <w:r>
              <w:rPr>
                <w:b w:val="false"/>
                <w:bCs w:val="false"/>
                <w:color w:val="000000"/>
              </w:rPr>
              <w:t xml:space="preserve">Arabika / Robusta 100g</w:t>
            </w:r>
          </w:p>
        </w:tc>
        <w:tc>
          <w:tcPr>
            <w:tcW w:type="dxa" w:w="4980"/>
          </w:tcPr>
          <w:p>
            <w:r>
              <w:rPr>
                <w:b w:val="false"/>
                <w:bCs w:val="false"/>
                <w:color w:val="000000"/>
              </w:rPr>
              <w:t xml:space="preserve">Rp 85,000</w:t>
            </w:r>
          </w:p>
        </w:tc>
      </w:tr>
      <w:tr>
        <w:tc>
          <w:tcPr>
            <w:tcW w:type="dxa" w:w="4980"/>
          </w:tcPr>
          <w:p>
            <w:r>
              <w:rPr>
                <w:b w:val="false"/>
                <w:bCs w:val="false"/>
                <w:color w:val="000000"/>
              </w:rPr>
              <w:t xml:space="preserve">Yellow Caturra 100g</w:t>
            </w:r>
          </w:p>
        </w:tc>
        <w:tc>
          <w:tcPr>
            <w:tcW w:type="dxa" w:w="4980"/>
          </w:tcPr>
          <w:p>
            <w:r>
              <w:rPr>
                <w:b w:val="false"/>
                <w:bCs w:val="false"/>
                <w:color w:val="000000"/>
              </w:rPr>
              <w:t xml:space="preserve">Rp 105,000</w:t>
            </w:r>
          </w:p>
        </w:tc>
      </w:tr>
      <w:tr>
        <w:tc>
          <w:tcPr>
            <w:tcW w:type="dxa" w:w="4980"/>
          </w:tcPr>
          <w:p>
            <w:r>
              <w:rPr>
                <w:b w:val="false"/>
                <w:bCs w:val="false"/>
                <w:color w:val="000000"/>
              </w:rPr>
              <w:t xml:space="preserve">Juria 100g</w:t>
            </w:r>
          </w:p>
        </w:tc>
        <w:tc>
          <w:tcPr>
            <w:tcW w:type="dxa" w:w="4980"/>
          </w:tcPr>
          <w:p>
            <w:r>
              <w:rPr>
                <w:b w:val="false"/>
                <w:bCs w:val="false"/>
                <w:color w:val="000000"/>
              </w:rPr>
              <w:t xml:space="preserve">Rp 125,000</w:t>
            </w:r>
          </w:p>
        </w:tc>
      </w:tr>
      <w:tr>
        <w:tc>
          <w:tcPr>
            <w:tcW w:type="dxa" w:w="4980"/>
          </w:tcPr>
          <w:p>
            <w:r>
              <w:rPr>
                <w:b w:val="false"/>
                <w:bCs w:val="false"/>
                <w:color w:val="000000"/>
              </w:rPr>
              <w:t xml:space="preserve">Exploration Kit 200g</w:t>
            </w:r>
          </w:p>
        </w:tc>
        <w:tc>
          <w:tcPr>
            <w:tcW w:type="dxa" w:w="4980"/>
          </w:tcPr>
          <w:p>
            <w:r>
              <w:rPr>
                <w:b w:val="false"/>
                <w:bCs w:val="false"/>
                <w:color w:val="000000"/>
              </w:rPr>
              <w:t xml:space="preserve">Rp 200,000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IMPORTANT: "Caturra" (double R) is correct — NOT "Catura." Descended from Bourbon, not Bourbon itself.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Juria = ancient Typica Arabica, heritage trees 50+ years, biennial harvest — rarest, strongest story.</w:t>
      </w:r>
    </w:p>
    <w:p>
      <w:pPr>
        <w:pStyle w:val="Heading1"/>
        <w:spacing w:after="200" w:before="400"/>
      </w:pPr>
      <w:r>
        <w:t xml:space="preserve">5. Digital Products</w:t>
      </w:r>
    </w:p>
    <w:p>
      <w:pPr>
        <w:spacing w:after="120"/>
      </w:pPr>
      <w:r>
        <w:rPr>
          <w:i/>
          <w:iCs/>
          <w:color w:val="8A8072"/>
          <w:sz w:val="18"/>
          <w:szCs w:val="18"/>
        </w:rPr>
        <w:t xml:space="preserve">Status: Coming Soon (teaser + email capture on site) — deliberately launches AFTER physical products validate.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Manggarai Cup — origin story ebook — FREE lead magnet, live now as teaser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Brew Like Manggarai — brewing guide — $6-9 — FULLY BUILT (docx + editable HTML with real sticker imagery)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Tasting Notes Companion — cupping cards — $4-5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Grind-to-Style Video Series — $3-5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Kopi &amp; Bony: The Story of Kopi Mane — founder legacy ebook — $3-5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Mompreneurship: Wenti and The World of Coffee — owner legacy ebook — $3-5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Flores Coffee Exploration Class — At-Home/Combined Edition — $9-12 (price to confirm) — FULLY BUILT, see Section 7</w:t>
      </w:r>
    </w:p>
    <w:p>
      <w:pPr>
        <w:pStyle w:val="Heading1"/>
        <w:spacing w:after="200" w:before="400"/>
      </w:pPr>
      <w:r>
        <w:t xml:space="preserve">6. Private Courses — In-Person (Live Now)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Cupping &amp; Brewing Course — in-person, no digital delivery pipeline needed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Zoom Cupping (for buyers) — $1-2/session, timezone-scheduled, 40-min free Zoom limit, recorded for async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Topics: Best Brewing · Grind-to-Style · Reading Flavor Notes · Cupping Fundamentals</w:t>
      </w:r>
    </w:p>
    <w:p>
      <w:pPr>
        <w:pStyle w:val="Heading1"/>
        <w:spacing w:after="200" w:before="400"/>
      </w:pPr>
      <w:r>
        <w:t xml:space="preserve">7. NEW: Flores Coffee Exploration Class (Tourist Experience Product)</w:t>
      </w:r>
    </w:p>
    <w:p>
      <w:pPr>
        <w:spacing w:after="120"/>
      </w:pPr>
      <w:r>
        <w:rPr>
          <w:b/>
          <w:bCs/>
        </w:rPr>
        <w:t xml:space="preserve">Presented by Kopi Mane Inspiration, "The House of Flores Coffee." Target: Komodo/Labuan Bajo tourists, one-time visit, individual or group booking.</w:t>
      </w:r>
    </w:p>
    <w:p>
      <w:pPr>
        <w:pStyle w:val="Heading2"/>
        <w:spacing w:after="120" w:before="240"/>
      </w:pPr>
      <w:r>
        <w:t xml:space="preserve">Format (1.5–2 hours, 4 parts)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760"/>
      </w:tblGrid>
      <w:tr>
        <w:tc>
          <w:tcPr>
            <w:tcW w:type="dxa" w:w="260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160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576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1. Welcome &amp; Story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10-15 min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color w:val="000000"/>
              </w:rPr>
              <w:t xml:space="preserve">G20, Davos, AVPA, GI cert, roasting story (Ruteng, not live-demo'd in Labuan Bajo)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2. Cupping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30 min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color w:val="000000"/>
              </w:rPr>
              <w:t xml:space="preserve">SCA protocol: 8.25g/150ml per varietal, 93°C, 4-min steep, break crust, cool to 71°C, slurp. Guided-guess-then-reveal notes.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3. Hands-on Brewing + Pairing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30-35 min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color w:val="000000"/>
              </w:rPr>
              <w:t xml:space="preserve">ONLY the 1 favorite varietal re-brewed (V60), paired with matching snack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4. Closing + CTA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10 min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color w:val="000000"/>
              </w:rPr>
              <w:t xml:space="preserve">Discount offer on chosen varietal</w:t>
            </w:r>
          </w:p>
        </w:tc>
      </w:tr>
    </w:tbl>
    <w:p>
      <w:pPr>
        <w:pStyle w:val="Heading2"/>
        <w:spacing w:after="120" w:before="240"/>
      </w:pPr>
      <w:r>
        <w:t xml:space="preserve">Pricing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Suggested ticket price: $20/person (~Rp 360,000)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Estimated COGS/guest: ~Rp 48,000 (cupping coffee + brew coffee + pairing snack + printed notes card)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margin/guest before platform fees: ~Rp 300,000+ — pricing reflects host time/skill, not just ingredient cost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 bookings: host time doesn't scale per-person — room for small group discount while staying more profitable per session</w:t>
      </w:r>
    </w:p>
    <w:p>
      <w:pPr>
        <w:pStyle w:val="Heading2"/>
        <w:spacing w:after="120" w:before="240"/>
      </w:pPr>
      <w:r>
        <w:t xml:space="preserve">Booking Channels — NOT YET DECIDED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Candidates: Klook, GetYourGuide, Viator, Airbnb Experiences (activity marketplaces — different category from Etsy/Lynk.id)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Reference: competitor "Kitchen Garden" (Labuan Bajo) uses a booking platform sounding like "Sixsopi" — unverified exact name, possibly Bokun (backend channel manager) or a standard OTA. Needs confirmation.</w:t>
      </w:r>
    </w:p>
    <w:p>
      <w:pPr>
        <w:pStyle w:val="Heading2"/>
        <w:spacing w:after="120" w:before="240"/>
      </w:pPr>
      <w:r>
        <w:t xml:space="preserve">Materials Built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Flores_Exploration_Class_COMBINED.html — single file: flowing narrative + fillable tasting notes + 7 labeled photo placeholders. Print-to-PDF via Chrome, free.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Also exists as 2 separate versions (Class_Journal_FREE.html for in-person attendees, AtHome_Edition_PAID.html for remote buyers) — combined version is now the primary going forward.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DECISION: combined file has a 15%-off discount badge only relevant to in-person attendees — needs resolving if sold as a standalone online product to remote buyers.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NEEDED: host script/guide for running the class live; final price confirmation.</w:t>
      </w:r>
    </w:p>
    <w:p>
      <w:pPr>
        <w:pStyle w:val="Heading1"/>
        <w:spacing w:after="200" w:before="400"/>
      </w:pPr>
      <w:r>
        <w:t xml:space="preserve">8. Shop — Channel Strategy &amp; Sequencing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560"/>
      </w:tblGrid>
      <w:tr>
        <w:tc>
          <w:tcPr>
            <w:tcW w:type="dxa" w:w="200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240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Market</w:t>
            </w:r>
          </w:p>
        </w:tc>
        <w:tc>
          <w:tcPr>
            <w:tcW w:type="dxa" w:w="556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Etsy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Global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</w:rPr>
              <w:t xml:space="preserve">Setup fee paid, listing live then deactivated for price re-check (checking Pos Indonesia rates)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Lynk.id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Indonesia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</w:rPr>
              <w:t xml:space="preserve">Listings drafted, not yet confirmed live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Creema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Japan/Taiwan/HK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</w:rPr>
              <w:t xml:space="preserve">Gated — after 10 transactions EACH on Etsy + Lynk.id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TikTok Shop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Global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</w:rPr>
              <w:t xml:space="preserve">Deferred, same gate as Creema. TikTok as CONTENT channel is fine now.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Klook/GetYourGuide etc.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Tourists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</w:rPr>
              <w:t xml:space="preserve">New category — for the Coffee Class, not physical goods. Not yet started.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Own site cart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Global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</w:rPr>
              <w:t xml:space="preserve">After ~100+ transactions AND business entity/gateway setup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COMPLIANCE: Never direct Etsy buyers off-platform to a cheaper price elsewhere — risks suspension.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Shipping: DHL (UMKM export program). Buyer pays shipping by zone.</w:t>
      </w:r>
    </w:p>
    <w:p>
      <w:pPr>
        <w:pStyle w:val="Heading1"/>
        <w:spacing w:after="200" w:before="400"/>
      </w:pPr>
      <w:r>
        <w:t xml:space="preserve">9. Marketing &amp; Promotion (Organic-First)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760"/>
      </w:tblGrid>
      <w:tr>
        <w:tc>
          <w:tcPr>
            <w:tcW w:type="dxa" w:w="260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260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476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Instagram (both accounts)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Content, 1-2x/week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color w:val="000000"/>
              </w:rPr>
              <w:t xml:space="preserve">Cross-post same content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Facebook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Content, 1-2x/week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color w:val="000000"/>
              </w:rPr>
              <w:t xml:space="preserve">Cross-post same content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TikTok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Content, 1-2x/week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color w:val="000000"/>
              </w:rPr>
              <w:t xml:space="preserve">Content only — re-export without IG watermark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Pinterest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Search/discovery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color w:val="000000"/>
              </w:rPr>
              <w:t xml:space="preserve">Business account, claim Etsy shop for Rich Pins. NOT auto-pin — manual/3rd-party tool needed for that. Pinterest = search engine, not social feed — old pins keep working for months.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Google Business / Tripadvisor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Reply to reviews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color w:val="000000"/>
              </w:rPr>
              <w:t xml:space="preserve">Reactive, ongoing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3 Pinterest pins built (hero, 4-varietals listicle, brewing guide) — using real sticker imagery, 1000x1500px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Paid ads (Etsy Ads) deliberately deferred to Month 2+</w:t>
      </w:r>
    </w:p>
    <w:p>
      <w:pPr>
        <w:pStyle w:val="Heading1"/>
        <w:spacing w:after="200" w:before="400"/>
      </w:pPr>
      <w:r>
        <w:t xml:space="preserve">10. Reviews (15 Real, Collected)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Sourced from Google Business Profile, Labuan Bajo — featured: SoloJoe, Zyeni (most detailed, varietal-specific)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International spread: Korea, France, Germany + Indonesian Local Guides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text integrated into achievements.html</w:t>
      </w:r>
    </w:p>
    <w:p>
      <w:pPr>
        <w:pStyle w:val="Heading1"/>
        <w:spacing w:after="200" w:before="400"/>
      </w:pPr>
      <w:r>
        <w:t xml:space="preserve">11. Complete File Inventory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960"/>
      </w:tblGrid>
      <w:tr>
        <w:tc>
          <w:tcPr>
            <w:tcW w:type="dxa" w:w="400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960"/>
            <w:shd w:fill="1B1611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kopi-mane-website (folder)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color w:val="000000"/>
              </w:rPr>
              <w:t xml:space="preserve">6-page live website, HTML/CSS/JS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Kopi_Mane_Etsy_Listings (docx/pdf/md)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color w:val="000000"/>
              </w:rPr>
              <w:t xml:space="preserve">5 Etsy listings: titles, tags, prices, descriptions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Kopi_Mane_Etsy_Shop_Setup (docx/pdf/md)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color w:val="000000"/>
              </w:rPr>
              <w:t xml:space="preserve">Shop About, Shipping, Returns, FAQ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Kopi_Mane_Lynkid_Listings (docx/pdf/md)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color w:val="000000"/>
              </w:rPr>
              <w:t xml:space="preserve">5 Lynk.id listings, Bahasa Indonesia, domestic pricing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Kopi_Mane_Website_Blueprint.docx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color w:val="000000"/>
              </w:rPr>
              <w:t xml:space="preserve">This document — master reference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Brew_Like_Manggarai (docx + HTML ebook)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color w:val="000000"/>
              </w:rPr>
              <w:t xml:space="preserve">$6-9 brewing guide digital product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Pinterest_Pins (3 PNGs)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color w:val="000000"/>
              </w:rPr>
              <w:t xml:space="preserve">Hero, 4-varietals, brewing guide pins, 1000x1500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Kopi_Mane_InsideLid_Verified.html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color w:val="000000"/>
              </w:rPr>
              <w:t xml:space="preserve">Exploration Kit box inside-lid print design, vendor brief for Everpack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Flores_Exploration_Class_COMBINED.html</w:t>
            </w:r>
          </w:p>
        </w:tc>
        <w:tc>
          <w:tcPr>
            <w:tcW w:type="dxa" w:w="5960"/>
          </w:tcPr>
          <w:p>
            <w:r>
              <w:rPr>
                <w:b w:val="false"/>
                <w:bCs w:val="false"/>
                <w:color w:val="000000"/>
              </w:rPr>
              <w:t xml:space="preserve">Coffee Class — narrative + fillable notes + photo placeholders</w:t>
            </w:r>
          </w:p>
        </w:tc>
      </w:tr>
    </w:tbl>
    <w:p>
      <w:pPr>
        <w:pStyle w:val="Heading1"/>
        <w:spacing w:after="200" w:before="400"/>
      </w:pPr>
      <w:r>
        <w:t xml:space="preserve">12. Open Items / Next Steps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Etsy price after checking Pos Indonesia shipping rates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domain + Hostinger hosting purchase status with Wenti — last known: not yet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Decide booking channel for Coffee Class (Klook/GetYourGuide/Viator) — draft listing not started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Identify competitor's actual booking platform name ("Sixsopi" — unconfirmed)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 Class PDF discount-badge issue for online resale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host script for running the Class live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Coffee Class final price (~$20/person suggested)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Drip bag Exploration Kit — still pending packaging cost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Take real product photos (7-8 per product × 5 products = ~36 photos) — in progress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 corrected stickers (Caturra spelling, duplicate Aeropress line fixed) — in progress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2026-08-17T07:14:58.031Z</dcterms:created>
  <dcterms:modified xsi:type="dcterms:W3CDTF">2026-08-17T07:14:58.049Z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