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Grid>
        <w:gridCol w:w="2267"/>
        <w:gridCol w:w="5102"/>
        <w:gridCol w:w="2834"/>
      </w:tblGrid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r>
        <w:tc>
          <w:tcPr>
            <w:tcW w:type="dxa" w:w="226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008000" cy="2741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ber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0" cy="2741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hAnsi="Arial" w:cs="Arial"/>
                <w:color w:val="1A1A1A"/>
                <w:sz w:val="16"/>
              </w:rPr>
              <w:t>900    www.sberbank.ru</w:t>
            </w:r>
          </w:p>
          <w:p>
            <w:pPr>
              <w:spacing w:before="40" w:after="0"/>
            </w:pPr>
            <w:r>
              <w:rPr>
                <w:rFonts w:ascii="Arial" w:hAnsi="Arial" w:cs="Arial"/>
                <w:color w:val="1A1A1A"/>
                <w:sz w:val="16"/>
              </w:rPr>
              <w:t>ул. Вавилова, д. 19, Москва, 117312</w:t>
            </w:r>
          </w:p>
        </w:tc>
        <w:tc>
          <w:tcPr>
            <w:tcW w:type="dxa" w:w="283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spacing w:before="0" w:after="0"/>
            </w:pPr>
            <w:r>
              <w:rPr>
                <w:rFonts w:ascii="Arial" w:hAnsi="Arial" w:cs="Arial"/>
                <w:color w:val="1A1A1A"/>
                <w:sz w:val="16"/>
              </w:rPr>
              <w:t>Заказано в СберБанк Онлайн</w:t>
            </w:r>
          </w:p>
        </w:tc>
      </w:tr>
    </w:tbl>
    <w:p>
      <w:pPr>
        <w:spacing w:before="360" w:after="80"/>
      </w:pPr>
      <w:r>
        <w:rPr>
          <w:rFonts w:ascii="Arial" w:hAnsi="Arial" w:cs="Arial"/>
          <w:b/>
          <w:color w:val="1A1A1A"/>
          <w:sz w:val="32"/>
        </w:rPr>
        <w:t>Выписка по платёжному счёту</w:t>
      </w:r>
    </w:p>
    <w:p>
      <w:pPr>
        <w:spacing w:before="0" w:after="240"/>
      </w:pPr>
      <w:r>
        <w:rPr>
          <w:rFonts w:ascii="Arial" w:hAnsi="Arial" w:cs="Arial"/>
          <w:b/>
          <w:color w:val="5A5A5A"/>
          <w:sz w:val="16"/>
        </w:rPr>
        <w:t>За период {{ bank.period_start_formatted }} — {{ bank.period_end_formatted }}</w:t>
      </w:r>
    </w:p>
    <w:tbl>
      <w:tblGrid>
        <w:gridCol w:w="5385"/>
        <w:gridCol w:w="283"/>
        <w:gridCol w:w="4535"/>
      </w:tblGrid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r>
        <w:tc>
          <w:tcPr>
            <w:tcW w:type="dxa" w:w="5385"/>
            <w:tcMar>
              <w:top w:w="0" w:type="dxa"/>
              <w:bottom w:w="0" w:type="dxa"/>
              <w:left w:w="0" w:type="dxa"/>
              <w:right w:w="0" w:type="dxa"/>
            </w:tcMar>
          </w:tcPr>
          <w:tbl>
            <w:tblGrid>
              <w:gridCol w:w="2267"/>
              <w:gridCol w:w="3118"/>
            </w:tblGrid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D8D8D8"/>
                <w:left w:val="single" w:sz="4" w:space="0" w:color="D8D8D8"/>
                <w:bottom w:val="single" w:sz="4" w:space="0" w:color="D8D8D8"/>
                <w:right w:val="single" w:sz="4" w:space="0" w:color="D8D8D8"/>
                <w:insideH w:val="nil"/>
                <w:insideV w:val="nil"/>
              </w:tblBorders>
            </w:tblPr>
            <w:tr>
              <w:tc>
                <w:tcPr>
                  <w:tcW w:type="dxa" w:w="5385"/>
                  <w:gridSpan w:val="2"/>
                  <w:shd w:val="clear" w:color="auto" w:fill="F5F5F5"/>
                  <w:tcMar>
                    <w:top w:w="120" w:type="dxa"/>
                    <w:bottom w:w="20" w:type="dxa"/>
                    <w:left w:w="200" w:type="dxa"/>
                    <w:right w:w="20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 w:cs="Arial"/>
                      <w:color w:val="808080"/>
                      <w:sz w:val="16"/>
                    </w:rPr>
                    <w:t>Владелец счёта</w:t>
                  </w:r>
                </w:p>
              </w:tc>
            </w:tr>
            <w:tr>
              <w:tc>
                <w:tcPr>
                  <w:tcW w:type="dxa" w:w="5385"/>
                  <w:gridSpan w:val="2"/>
                  <w:shd w:val="clear" w:color="auto" w:fill="F5F5F5"/>
                  <w:tcMar>
                    <w:top w:w="0" w:type="dxa"/>
                    <w:bottom w:w="80" w:type="dxa"/>
                    <w:left w:w="200" w:type="dxa"/>
                    <w:right w:w="20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 w:cs="Arial"/>
                      <w:b/>
                      <w:color w:val="1A1A1A"/>
                      <w:sz w:val="18"/>
                    </w:rPr>
                    <w:t>{{ applicant.full_name_native }}</w:t>
                  </w:r>
                </w:p>
              </w:tc>
            </w:tr>
            <w:tr>
              <w:tc>
                <w:tcPr>
                  <w:tcW w:type="dxa" w:w="5385"/>
                  <w:gridSpan w:val="2"/>
                  <w:shd w:val="clear" w:color="auto" w:fill="F5F5F5"/>
                  <w:tcMar>
                    <w:top w:w="0" w:type="dxa"/>
                    <w:bottom w:w="60" w:type="dxa"/>
                    <w:left w:w="200" w:type="dxa"/>
                    <w:right w:w="200" w:type="dxa"/>
                  </w:tcMar>
                </w:tcPr>
                <w:p>
                  <w:pPr>
                    <w:spacing w:before="0" w:after="0" w:line="120" w:lineRule="exact"/>
                    <w:pBdr>
                      <w:bottom w:val="dashed" w:sz="2" w:space="1" w:color="808080"/>
                    </w:pBdr>
                  </w:pPr>
                  <w:r>
                    <w:rPr>
                      <w:rFonts w:ascii="Arial" w:hAnsi="Arial" w:cs="Arial"/>
                      <w:color w:val="808080"/>
                      <w:sz w:val="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2267"/>
                  <w:shd w:val="clear" w:color="auto" w:fill="F5F5F5"/>
                  <w:tcMar>
                    <w:top w:w="60" w:type="dxa"/>
                    <w:bottom w:w="60" w:type="dxa"/>
                    <w:left w:w="200" w:type="dxa"/>
                    <w:right w:w="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 w:cs="Arial"/>
                      <w:color w:val="808080"/>
                      <w:sz w:val="16"/>
                    </w:rPr>
                    <w:t>Номер счёта</w:t>
                  </w:r>
                </w:p>
              </w:tc>
              <w:tc>
                <w:tcPr>
                  <w:tcW w:type="dxa" w:w="3118"/>
                  <w:shd w:val="clear" w:color="auto" w:fill="F5F5F5"/>
                  <w:tcMar>
                    <w:top w:w="60" w:type="dxa"/>
                    <w:bottom w:w="60" w:type="dxa"/>
                    <w:left w:w="0" w:type="dxa"/>
                    <w:right w:w="400" w:type="dxa"/>
                  </w:tcMar>
                </w:tcPr>
                <w:p>
                  <w:pPr>
                    <w:jc w:val="right"/>
                    <w:spacing w:before="0" w:after="0"/>
                  </w:pPr>
                  <w:r>
                    <w:rPr>
                      <w:rFonts w:ascii="Arial" w:hAnsi="Arial" w:cs="Arial"/>
                      <w:b/>
                      <w:color w:val="1A1A1A"/>
                      <w:sz w:val="18"/>
                    </w:rPr>
                    <w:t>{{ applicant.bank_account_formatted }}</w:t>
                  </w:r>
                </w:p>
              </w:tc>
            </w:tr>
            <w:tr>
              <w:tc>
                <w:tcPr>
                  <w:tcW w:type="dxa" w:w="2267"/>
                  <w:shd w:val="clear" w:color="auto" w:fill="F5F5F5"/>
                  <w:tcMar>
                    <w:top w:w="60" w:type="dxa"/>
                    <w:bottom w:w="60" w:type="dxa"/>
                    <w:left w:w="200" w:type="dxa"/>
                    <w:right w:w="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 w:cs="Arial"/>
                      <w:color w:val="808080"/>
                      <w:sz w:val="16"/>
                    </w:rPr>
                    <w:t>Валюта</w:t>
                  </w:r>
                </w:p>
              </w:tc>
              <w:tc>
                <w:tcPr>
                  <w:tcW w:type="dxa" w:w="3118"/>
                  <w:shd w:val="clear" w:color="auto" w:fill="F5F5F5"/>
                  <w:tcMar>
                    <w:top w:w="60" w:type="dxa"/>
                    <w:bottom w:w="60" w:type="dxa"/>
                    <w:left w:w="0" w:type="dxa"/>
                    <w:right w:w="400" w:type="dxa"/>
                  </w:tcMar>
                </w:tcPr>
                <w:p>
                  <w:pPr>
                    <w:jc w:val="right"/>
                    <w:spacing w:before="0" w:after="0"/>
                  </w:pPr>
                  <w:r>
                    <w:rPr>
                      <w:rFonts w:ascii="Arial" w:hAnsi="Arial" w:cs="Arial"/>
                      <w:color w:val="1A1A1A"/>
                      <w:sz w:val="18"/>
                    </w:rPr>
                    <w:t>Российский рубль</w:t>
                  </w:r>
                </w:p>
              </w:tc>
            </w:tr>
            <w:tr>
              <w:tc>
                <w:tcPr>
                  <w:tcW w:type="dxa" w:w="2267"/>
                  <w:shd w:val="clear" w:color="auto" w:fill="F5F5F5"/>
                  <w:tcMar>
                    <w:top w:w="60" w:type="dxa"/>
                    <w:bottom w:w="60" w:type="dxa"/>
                    <w:left w:w="200" w:type="dxa"/>
                    <w:right w:w="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 w:cs="Arial"/>
                      <w:color w:val="808080"/>
                      <w:sz w:val="16"/>
                    </w:rPr>
                    <w:t>Дата открытия счёта</w:t>
                  </w:r>
                </w:p>
              </w:tc>
              <w:tc>
                <w:tcPr>
                  <w:tcW w:type="dxa" w:w="3118"/>
                  <w:shd w:val="clear" w:color="auto" w:fill="F5F5F5"/>
                  <w:tcMar>
                    <w:top w:w="60" w:type="dxa"/>
                    <w:bottom w:w="60" w:type="dxa"/>
                    <w:left w:w="0" w:type="dxa"/>
                    <w:right w:w="400" w:type="dxa"/>
                  </w:tcMar>
                </w:tcPr>
                <w:p>
                  <w:pPr>
                    <w:jc w:val="right"/>
                    <w:spacing w:before="0" w:after="0"/>
                  </w:pPr>
                  <w:r>
                    <w:rPr>
                      <w:rFonts w:ascii="Arial" w:hAnsi="Arial" w:cs="Arial"/>
                      <w:color w:val="1A1A1A"/>
                      <w:sz w:val="18"/>
                    </w:rPr>
                    <w:t>{{ bank.account_open_date_formatted }}</w:t>
                  </w:r>
                </w:p>
              </w:tc>
            </w:tr>
            <w:tr>
              <w:tc>
                <w:tcPr>
                  <w:tcW w:type="dxa" w:w="2267"/>
                  <w:shd w:val="clear" w:color="auto" w:fill="F5F5F5"/>
                  <w:tcMar>
                    <w:top w:w="60" w:type="dxa"/>
                    <w:bottom w:w="60" w:type="dxa"/>
                    <w:left w:w="200" w:type="dxa"/>
                    <w:right w:w="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 w:cs="Arial"/>
                      <w:color w:val="808080"/>
                      <w:sz w:val="16"/>
                    </w:rPr>
                    <w:t>Дата закрытия счёта</w:t>
                  </w:r>
                </w:p>
              </w:tc>
              <w:tc>
                <w:tcPr>
                  <w:tcW w:type="dxa" w:w="3118"/>
                  <w:shd w:val="clear" w:color="auto" w:fill="F5F5F5"/>
                  <w:tcMar>
                    <w:top w:w="60" w:type="dxa"/>
                    <w:bottom w:w="60" w:type="dxa"/>
                    <w:left w:w="0" w:type="dxa"/>
                    <w:right w:w="400" w:type="dxa"/>
                  </w:tcMar>
                </w:tcPr>
                <w:p>
                  <w:pPr>
                    <w:jc w:val="right"/>
                    <w:spacing w:before="0" w:after="0"/>
                  </w:pPr>
                  <w:r>
                    <w:rPr>
                      <w:rFonts w:ascii="Arial" w:hAnsi="Arial" w:cs="Arial"/>
                      <w:color w:val="1A1A1A"/>
                      <w:sz w:val="18"/>
                    </w:rPr>
                    <w:t>-</w:t>
                  </w:r>
                </w:p>
              </w:tc>
            </w:tr>
          </w:tbl>
          <w:p/>
        </w:tc>
        <w:tc>
          <w:tcPr>
            <w:tcW w:type="dxa" w:w="283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535"/>
            <w:tcMar>
              <w:top w:w="0" w:type="dxa"/>
              <w:bottom w:w="0" w:type="dxa"/>
              <w:left w:w="0" w:type="dxa"/>
              <w:right w:w="0" w:type="dxa"/>
            </w:tcMar>
          </w:tcPr>
          <w:tbl>
            <w:tblGrid>
              <w:gridCol w:w="4535"/>
            </w:tblGrid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r>
              <w:tc>
                <w:tcPr>
                  <w:tcW w:type="dxa" w:w="4535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00" w:lineRule="exact"/>
                  </w:pPr>
                  <w:r>
                    <w:rPr>
                      <w:rFonts w:ascii="Arial" w:hAnsi="Arial" w:cs="Arial"/>
                      <w:b/>
                      <w:color w:val="21A038"/>
                      <w:sz w:val="16"/>
                    </w:rPr>
                    <w:t>ИТОГО ПО ОПЕРАЦИЯМ ЗА ПЕРИОД:</w:t>
                  </w:r>
                </w:p>
                <w:p>
                  <w:pPr>
                    <w:spacing w:before="0" w:after="0"/>
                    <w:pBdr>
                      <w:bottom w:val="single" w:sz="12" w:space="1" w:color="21A038"/>
                    </w:pBdr>
                  </w:pPr>
                </w:p>
                <w:tbl>
                  <w:tblGrid>
                    <w:gridCol w:w="2551"/>
                    <w:gridCol w:w="1587"/>
                  </w:tblGrid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r>
                    <w:tc>
                      <w:tcPr>
                        <w:tcW w:type="dxa" w:w="2551"/>
                        <w:tcMar>
                          <w:top w:w="60" w:type="dxa"/>
                          <w:bottom w:w="60" w:type="dxa"/>
                          <w:left w:w="0" w:type="dxa"/>
                          <w:right w:w="0" w:type="dxa"/>
                        </w:tcMar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rFonts w:ascii="Arial" w:hAnsi="Arial" w:cs="Arial"/>
                            <w:b/>
                            <w:color w:val="1A1A1A"/>
                            <w:sz w:val="18"/>
                          </w:rPr>
                          <w:t>Остаток на {{ bank.period_start_formatted }}</w:t>
                        </w:r>
                      </w:p>
                    </w:tc>
                    <w:tc>
                      <w:tcPr>
                        <w:tcW w:type="dxa" w:w="1587"/>
                        <w:tcMar>
                          <w:top w:w="60" w:type="dxa"/>
                          <w:bottom w:w="60" w:type="dxa"/>
                          <w:left w:w="0" w:type="dxa"/>
                          <w:right w:w="0" w:type="dxa"/>
                        </w:tcMar>
                      </w:tcPr>
                      <w:p>
                        <w:pPr>
                          <w:jc w:val="right"/>
                          <w:spacing w:before="0" w:after="0"/>
                        </w:pPr>
                        <w:r>
                          <w:rPr>
                            <w:rFonts w:ascii="Arial" w:hAnsi="Arial" w:cs="Arial"/>
                            <w:color w:val="1A1A1A"/>
                            <w:sz w:val="18"/>
                          </w:rPr>
                          <w:t>{{ bank.opening_balance_formatted }}</w:t>
                        </w:r>
                      </w:p>
                    </w:tc>
                  </w:tr>
                </w:tbl>
                <w:tbl>
                  <w:tblGrid>
                    <w:gridCol w:w="2551"/>
                    <w:gridCol w:w="1587"/>
                  </w:tblGrid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r>
                    <w:tc>
                      <w:tcPr>
                        <w:tcW w:type="dxa" w:w="2551"/>
                        <w:tcMar>
                          <w:top w:w="60" w:type="dxa"/>
                          <w:bottom w:w="60" w:type="dxa"/>
                          <w:left w:w="0" w:type="dxa"/>
                          <w:right w:w="0" w:type="dxa"/>
                        </w:tcMar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rFonts w:ascii="Arial" w:hAnsi="Arial" w:cs="Arial"/>
                            <w:color w:val="1A1A1A"/>
                            <w:sz w:val="18"/>
                          </w:rPr>
                          <w:t>Пополнение</w:t>
                        </w:r>
                      </w:p>
                    </w:tc>
                    <w:tc>
                      <w:tcPr>
                        <w:tcW w:type="dxa" w:w="1587"/>
                        <w:tcMar>
                          <w:top w:w="60" w:type="dxa"/>
                          <w:bottom w:w="60" w:type="dxa"/>
                          <w:left w:w="0" w:type="dxa"/>
                          <w:right w:w="0" w:type="dxa"/>
                        </w:tcMar>
                      </w:tcPr>
                      <w:p>
                        <w:pPr>
                          <w:jc w:val="right"/>
                          <w:spacing w:before="0" w:after="0"/>
                        </w:pPr>
                        <w:r>
                          <w:rPr>
                            <w:rFonts w:ascii="Arial" w:hAnsi="Arial" w:cs="Arial"/>
                            <w:color w:val="1A1A1A"/>
                            <w:sz w:val="18"/>
                          </w:rPr>
                          <w:t>{{ bank.total_income_formatted }}</w:t>
                        </w:r>
                      </w:p>
                    </w:tc>
                  </w:tr>
                </w:tbl>
                <w:tbl>
                  <w:tblGrid>
                    <w:gridCol w:w="2551"/>
                    <w:gridCol w:w="1587"/>
                  </w:tblGrid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r>
                    <w:tc>
                      <w:tcPr>
                        <w:tcW w:type="dxa" w:w="2551"/>
                        <w:tcMar>
                          <w:top w:w="60" w:type="dxa"/>
                          <w:bottom w:w="60" w:type="dxa"/>
                          <w:left w:w="0" w:type="dxa"/>
                          <w:right w:w="0" w:type="dxa"/>
                        </w:tcMar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rFonts w:ascii="Arial" w:hAnsi="Arial" w:cs="Arial"/>
                            <w:color w:val="1A1A1A"/>
                            <w:sz w:val="18"/>
                          </w:rPr>
                          <w:t>Списание</w:t>
                        </w:r>
                      </w:p>
                    </w:tc>
                    <w:tc>
                      <w:tcPr>
                        <w:tcW w:type="dxa" w:w="1587"/>
                        <w:tcMar>
                          <w:top w:w="60" w:type="dxa"/>
                          <w:bottom w:w="60" w:type="dxa"/>
                          <w:left w:w="0" w:type="dxa"/>
                          <w:right w:w="0" w:type="dxa"/>
                        </w:tcMar>
                      </w:tcPr>
                      <w:p>
                        <w:pPr>
                          <w:jc w:val="right"/>
                          <w:spacing w:before="0" w:after="0"/>
                        </w:pPr>
                        <w:r>
                          <w:rPr>
                            <w:rFonts w:ascii="Arial" w:hAnsi="Arial" w:cs="Arial"/>
                            <w:color w:val="1A1A1A"/>
                            <w:sz w:val="18"/>
                          </w:rPr>
                          <w:t>{{ bank.total_expense_formatted }}</w:t>
                        </w:r>
                      </w:p>
                    </w:tc>
                  </w:tr>
                </w:tbl>
                <w:tbl>
                  <w:tblGrid>
                    <w:gridCol w:w="2551"/>
                    <w:gridCol w:w="1587"/>
                  </w:tblGrid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r>
                    <w:tc>
                      <w:tcPr>
                        <w:tcW w:type="dxa" w:w="2551"/>
                        <w:tcMar>
                          <w:top w:w="60" w:type="dxa"/>
                          <w:bottom w:w="60" w:type="dxa"/>
                          <w:left w:w="0" w:type="dxa"/>
                          <w:right w:w="0" w:type="dxa"/>
                        </w:tcMar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rFonts w:ascii="Arial" w:hAnsi="Arial" w:cs="Arial"/>
                            <w:b/>
                            <w:color w:val="1A1A1A"/>
                            <w:sz w:val="18"/>
                          </w:rPr>
                          <w:t>Остаток на {{ bank.period_end_formatted }}</w:t>
                        </w:r>
                      </w:p>
                    </w:tc>
                    <w:tc>
                      <w:tcPr>
                        <w:tcW w:type="dxa" w:w="1587"/>
                        <w:tcMar>
                          <w:top w:w="60" w:type="dxa"/>
                          <w:bottom w:w="60" w:type="dxa"/>
                          <w:left w:w="0" w:type="dxa"/>
                          <w:right w:w="0" w:type="dxa"/>
                        </w:tcMar>
                      </w:tcPr>
                      <w:p>
                        <w:pPr>
                          <w:jc w:val="right"/>
                          <w:spacing w:before="0" w:after="0"/>
                        </w:pPr>
                        <w:r>
                          <w:rPr>
                            <w:rFonts w:ascii="Arial" w:hAnsi="Arial" w:cs="Arial"/>
                            <w:color w:val="1A1A1A"/>
                            <w:sz w:val="18"/>
                          </w:rPr>
                          <w:t>{{ bank.closing_balance_formatted }}</w:t>
                        </w:r>
                      </w:p>
                    </w:tc>
                  </w:tr>
                </w:tbl>
              </w:tc>
            </w:tr>
          </w:tbl>
          <w:p/>
        </w:tc>
      </w:tr>
    </w:tbl>
    <w:p>
      <w:pPr>
        <w:spacing w:before="400" w:after="160"/>
        <w:keepNext/>
      </w:pPr>
      <w:r>
        <w:rPr>
          <w:rFonts w:ascii="Arial" w:hAnsi="Arial" w:cs="Arial"/>
          <w:b/>
          <w:color w:val="1A1A1A"/>
          <w:sz w:val="22"/>
        </w:rPr>
        <w:t>Расшифровка операций</w:t>
      </w:r>
    </w:p>
    <w:tbl>
      <w:tblGrid>
        <w:gridCol w:w="2154"/>
        <w:gridCol w:w="3118"/>
        <w:gridCol w:w="2834"/>
        <w:gridCol w:w="2097"/>
      </w:tblGrid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r>
        <w:trPr>
          <w:trHeight w:val="1100" w:hRule="exact"/>
        </w:trPr>
        <w:tc>
          <w:tcPr>
            <w:tcW w:type="dxa" w:w="2154"/>
            <w:tcMar>
              <w:top w:w="40" w:type="dxa"/>
              <w:bottom w:w="60" w:type="dxa"/>
              <w:left w:w="0" w:type="dxa"/>
              <w:right w:w="60" w:type="dxa"/>
            </w:tcMar>
            <w:tcBorders>
              <w:bottom w:val="single" w:sz="4" w:color="BDBDBD" w:space="0"/>
              <w:right w:val="single" w:sz="8" w:color="FFFFFF" w:space="0"/>
            </w:tcBorders>
          </w:tcPr>
          <w:p>
            <w:pPr>
              <w:spacing w:before="0" w:after="40"/>
            </w:pPr>
            <w:r>
              <w:rPr>
                <w:rFonts w:ascii="Arial" w:hAnsi="Arial" w:cs="Arial"/>
                <w:b/>
                <w:color w:val="808080"/>
                <w:sz w:val="16"/>
              </w:rPr>
              <w:t>ДАТА ОПЕРАЦИИ (МСК)</w:t>
            </w:r>
          </w:p>
          <w:p>
            <w:pPr>
              <w:spacing w:before="0" w:after="0"/>
            </w:pPr>
            <w:r>
              <w:rPr>
                <w:rFonts w:ascii="Arial" w:hAnsi="Arial" w:cs="Arial"/>
                <w:color w:val="808080"/>
                <w:sz w:val="16"/>
              </w:rPr>
              <w:t>Дата обработки</w:t>
            </w:r>
            <w:r>
              <w:rPr>
                <w:rFonts w:ascii="Arial" w:hAnsi="Arial" w:cs="Arial"/>
                <w:color w:val="808080"/>
                <w:sz w:val="12"/>
                <w:vertAlign w:val="superscript"/>
              </w:rPr>
              <w:t>1</w:t>
            </w:r>
          </w:p>
          <w:p>
            <w:pPr>
              <w:spacing w:before="0" w:after="0"/>
            </w:pPr>
            <w:r>
              <w:rPr>
                <w:rFonts w:ascii="Arial" w:hAnsi="Arial" w:cs="Arial"/>
                <w:color w:val="808080"/>
                <w:sz w:val="16"/>
              </w:rPr>
              <w:t>и код авторизации</w:t>
            </w:r>
          </w:p>
        </w:tc>
        <w:tc>
          <w:tcPr>
            <w:tcW w:type="dxa" w:w="3118"/>
            <w:tcMar>
              <w:top w:w="40" w:type="dxa"/>
              <w:bottom w:w="60" w:type="dxa"/>
              <w:left w:w="0" w:type="dxa"/>
              <w:right w:w="60" w:type="dxa"/>
            </w:tcMar>
            <w:tcBorders>
              <w:bottom w:val="single" w:sz="4" w:color="BDBDBD" w:space="0"/>
              <w:right w:val="single" w:sz="8" w:color="FFFFFF" w:space="0"/>
            </w:tcBorders>
          </w:tcPr>
          <w:p>
            <w:pPr>
              <w:spacing w:before="0" w:after="40"/>
            </w:pPr>
            <w:r>
              <w:rPr>
                <w:rFonts w:ascii="Arial" w:hAnsi="Arial" w:cs="Arial"/>
                <w:b/>
                <w:color w:val="808080"/>
                <w:sz w:val="16"/>
              </w:rPr>
              <w:t>КАТЕГОРИЯ</w:t>
            </w:r>
          </w:p>
          <w:p>
            <w:pPr>
              <w:spacing w:before="0" w:after="0"/>
            </w:pPr>
            <w:r>
              <w:rPr>
                <w:rFonts w:ascii="Arial" w:hAnsi="Arial" w:cs="Arial"/>
                <w:color w:val="808080"/>
                <w:sz w:val="16"/>
              </w:rPr>
              <w:t>Описание операции</w:t>
            </w:r>
          </w:p>
        </w:tc>
        <w:tc>
          <w:tcPr>
            <w:tcW w:type="dxa" w:w="2834"/>
            <w:tcMar>
              <w:top w:w="40" w:type="dxa"/>
              <w:bottom w:w="60" w:type="dxa"/>
              <w:left w:w="0" w:type="dxa"/>
              <w:right w:w="60" w:type="dxa"/>
            </w:tcMar>
            <w:tcBorders>
              <w:bottom w:val="single" w:sz="4" w:color="BDBDBD" w:space="0"/>
              <w:right w:val="single" w:sz="8" w:color="FFFFFF" w:space="0"/>
            </w:tcBorders>
          </w:tcPr>
          <w:p>
            <w:pPr>
              <w:jc w:val="right"/>
              <w:spacing w:before="0" w:after="40"/>
            </w:pPr>
            <w:r>
              <w:rPr>
                <w:rFonts w:ascii="Arial" w:hAnsi="Arial" w:cs="Arial"/>
                <w:b/>
                <w:color w:val="808080"/>
                <w:sz w:val="16"/>
              </w:rPr>
              <w:t>СУММА В ВАЛЮТЕ СЧЁТА</w:t>
            </w:r>
          </w:p>
          <w:p>
            <w:pPr>
              <w:jc w:val="right"/>
              <w:spacing w:before="0" w:after="0"/>
            </w:pPr>
            <w:r>
              <w:rPr>
                <w:rFonts w:ascii="Arial" w:hAnsi="Arial" w:cs="Arial"/>
                <w:color w:val="808080"/>
                <w:sz w:val="16"/>
              </w:rPr>
              <w:t>Сумма в валюте</w:t>
            </w:r>
          </w:p>
          <w:p>
            <w:pPr>
              <w:jc w:val="right"/>
              <w:spacing w:before="0" w:after="0"/>
            </w:pPr>
            <w:r>
              <w:rPr>
                <w:rFonts w:ascii="Arial" w:hAnsi="Arial" w:cs="Arial"/>
                <w:color w:val="808080"/>
                <w:sz w:val="16"/>
              </w:rPr>
              <w:t>операции</w:t>
            </w:r>
            <w:r>
              <w:rPr>
                <w:rFonts w:ascii="Arial" w:hAnsi="Arial" w:cs="Arial"/>
                <w:color w:val="808080"/>
                <w:sz w:val="12"/>
                <w:vertAlign w:val="superscript"/>
              </w:rPr>
              <w:t>2</w:t>
            </w:r>
          </w:p>
        </w:tc>
        <w:tc>
          <w:tcPr>
            <w:tcW w:type="dxa" w:w="2097"/>
            <w:tcMar>
              <w:top w:w="40" w:type="dxa"/>
              <w:bottom w:w="60" w:type="dxa"/>
              <w:left w:w="0" w:type="dxa"/>
              <w:right w:w="60" w:type="dxa"/>
            </w:tcMar>
            <w:tcBorders>
              <w:bottom w:val="single" w:sz="4" w:color="BDBDBD" w:space="0"/>
            </w:tcBorders>
          </w:tcPr>
          <w:p>
            <w:pPr>
              <w:jc w:val="right"/>
              <w:spacing w:before="0" w:after="40"/>
            </w:pPr>
            <w:r>
              <w:rPr>
                <w:rFonts w:ascii="Arial" w:hAnsi="Arial" w:cs="Arial"/>
                <w:b/>
                <w:color w:val="808080"/>
                <w:sz w:val="16"/>
              </w:rPr>
              <w:t>ОСТАТОК СРЕДСТВ</w:t>
            </w:r>
          </w:p>
          <w:p>
            <w:pPr>
              <w:jc w:val="right"/>
              <w:spacing w:before="0" w:after="0"/>
            </w:pPr>
            <w:r>
              <w:rPr>
                <w:rFonts w:ascii="Arial" w:hAnsi="Arial" w:cs="Arial"/>
                <w:color w:val="808080"/>
                <w:sz w:val="16"/>
              </w:rPr>
              <w:t>В валюте счёта</w:t>
            </w:r>
          </w:p>
        </w:tc>
      </w:tr>
      <w:tr>
        <w:tc>
          <w:tcPr>
            <w:tcW w:type="dxa" w:w="2154"/>
            <w:tcMar>
              <w:top w:w="140" w:type="dxa"/>
              <w:bottom w:w="140" w:type="dxa"/>
              <w:left w:w="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Arial" w:hAnsi="Arial" w:cs="Arial"/>
                <w:b/>
                <w:color w:val="1A1A1A"/>
                <w:sz w:val="16"/>
              </w:rPr>
              <w:t>__TX_DATE__</w:t>
            </w:r>
          </w:p>
          <w:p>
            <w:pPr>
              <w:spacing w:before="0" w:after="0"/>
            </w:pPr>
            <w:r>
              <w:rPr>
                <w:rFonts w:ascii="Arial" w:hAnsi="Arial" w:cs="Arial"/>
                <w:color w:val="808080"/>
                <w:sz w:val="16"/>
              </w:rPr>
              <w:t>__TX_CODE__</w:t>
            </w:r>
          </w:p>
        </w:tc>
        <w:tc>
          <w:tcPr>
            <w:tcW w:type="dxa" w:w="3118"/>
            <w:tcMar>
              <w:top w:w="140" w:type="dxa"/>
              <w:bottom w:w="140" w:type="dxa"/>
              <w:left w:w="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Arial" w:hAnsi="Arial" w:cs="Arial"/>
                <w:b/>
                <w:color w:val="1A1A1A"/>
                <w:sz w:val="18"/>
              </w:rPr>
              <w:t>__TX_CATEGORY__</w:t>
            </w:r>
          </w:p>
          <w:p>
            <w:pPr>
              <w:spacing w:before="0" w:after="0"/>
            </w:pPr>
            <w:r>
              <w:rPr>
                <w:rFonts w:ascii="Arial" w:hAnsi="Arial" w:cs="Arial"/>
                <w:color w:val="1A1A1A"/>
                <w:sz w:val="16"/>
              </w:rPr>
              <w:t>__TX_DESCRIPTION__</w:t>
            </w:r>
          </w:p>
        </w:tc>
        <w:tc>
          <w:tcPr>
            <w:tcW w:type="dxa" w:w="2834"/>
            <w:tcMar>
              <w:top w:w="140" w:type="dxa"/>
              <w:bottom w:w="140" w:type="dxa"/>
              <w:left w:w="0" w:type="dxa"/>
              <w:right w:w="60" w:type="dxa"/>
            </w:tcMar>
          </w:tcPr>
          <w:p>
            <w:pPr>
              <w:jc w:val="right"/>
              <w:spacing w:before="0" w:after="0"/>
            </w:pPr>
            <w:r>
              <w:rPr>
                <w:rFonts w:ascii="Arial" w:hAnsi="Arial" w:cs="Arial"/>
                <w:color w:val="1A1A1A"/>
                <w:sz w:val="18"/>
              </w:rPr>
              <w:t>__TX_AMOUNT__</w:t>
            </w:r>
          </w:p>
        </w:tc>
        <w:tc>
          <w:tcPr>
            <w:tcW w:type="dxa" w:w="2097"/>
            <w:tcMar>
              <w:top w:w="140" w:type="dxa"/>
              <w:bottom w:w="140" w:type="dxa"/>
              <w:left w:w="0" w:type="dxa"/>
              <w:right w:w="60" w:type="dxa"/>
            </w:tcMar>
          </w:tcPr>
          <w:p>
            <w:pPr>
              <w:jc w:val="right"/>
              <w:spacing w:before="0" w:after="0"/>
            </w:pPr>
            <w:r>
              <w:rPr>
                <w:rFonts w:ascii="Arial" w:hAnsi="Arial" w:cs="Arial"/>
                <w:color w:val="1A1A1A"/>
                <w:sz w:val="18"/>
              </w:rPr>
              <w:t>__TX_BALANCE__</w:t>
            </w:r>
          </w:p>
        </w:tc>
      </w:tr>
    </w:tbl>
    <w:p>
      <w:pPr>
        <w:jc w:val="center"/>
        <w:spacing w:before="240" w:after="160"/>
        <w:pBdr>
          <w:bottom w:val="single" w:sz="4" w:space="1" w:color="D8D8D8"/>
        </w:pBdr>
      </w:pPr>
      <w:r>
        <w:rPr>
          <w:rFonts w:ascii="Arial" w:hAnsi="Arial" w:cs="Arial"/>
          <w:color w:val="808080"/>
          <w:sz w:val="16"/>
        </w:rPr>
        <w:t>Продолжение на следующей странице</w:t>
      </w:r>
    </w:p>
    <w:tbl>
      <w:tblGrid>
        <w:gridCol w:w="5669"/>
        <w:gridCol w:w="4535"/>
      </w:tblGrid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r>
        <w:tc>
          <w:tcPr>
            <w:tcW w:type="dxa" w:w="566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spacing w:before="240" w:after="0"/>
            </w:pPr>
            <w:r>
              <w:rPr>
                <w:rFonts w:ascii="Arial" w:hAnsi="Arial" w:cs="Arial"/>
                <w:color w:val="1A1A1A"/>
                <w:sz w:val="16"/>
              </w:rPr>
              <w:t xml:space="preserve">Дата формирования документа    </w:t>
            </w:r>
            <w:r>
              <w:rPr>
                <w:rFonts w:ascii="Arial" w:hAnsi="Arial" w:cs="Arial"/>
                <w:b/>
                <w:color w:val="1A1A1A"/>
                <w:sz w:val="20"/>
              </w:rPr>
              <w:t>{{ bank.statement_date_formatted }}</w:t>
            </w:r>
          </w:p>
        </w:tc>
        <w:tc>
          <w:tcPr>
            <w:tcW w:type="dxa" w:w="453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Arial" w:hAnsi="Arial" w:cs="Arial"/>
                <w:color w:val="1A1A1A"/>
                <w:sz w:val="16"/>
              </w:rPr>
              <w:t>__EP_BADGE__</w:t>
            </w:r>
          </w:p>
        </w:tc>
      </w:tr>
    </w:tbl>
    <w:p>
      <w:pPr>
        <w:spacing w:before="360" w:after="120"/>
        <w:pBdr>
          <w:bottom w:val="single" w:sz="4" w:space="1" w:color="BDBDBD"/>
        </w:pBdr>
      </w:pPr>
    </w:p>
    <w:p>
      <w:pPr>
        <w:spacing w:before="0" w:after="80"/>
      </w:pPr>
      <w:r>
        <w:rPr>
          <w:rFonts w:ascii="Arial" w:hAnsi="Arial" w:cs="Arial"/>
          <w:color w:val="1A1A1A"/>
          <w:sz w:val="16"/>
        </w:rPr>
        <w:t>ПАО Сбербанк. Генеральная лицензия Банка России на осуществление банковских операций № 1481 от 11.08.2015.</w:t>
      </w:r>
      <w:r>
        <w:rPr>
          <w:rFonts w:ascii="Arial" w:hAnsi="Arial" w:cs="Arial"/>
          <w:color w:val="1A1A1A"/>
          <w:sz w:val="16"/>
        </w:rPr>
        <w:t xml:space="preserve"> Денежные средства списываются после получения банком подтверждения о проведении финансовой операции. В выписке отображаются только обработанные в заданном периоде операции. Срок обработки операций до 4 дней, но в редких случаях до 30 дней.</w:t>
      </w:r>
    </w:p>
    <w:p>
      <w:pPr>
        <w:spacing w:before="120" w:after="0"/>
      </w:pPr>
      <w:r>
        <w:rPr>
          <w:rFonts w:ascii="Arial" w:hAnsi="Arial" w:cs="Arial"/>
          <w:color w:val="1A1A1A"/>
          <w:sz w:val="12"/>
          <w:vertAlign w:val="superscript"/>
        </w:rPr>
        <w:t>1</w:t>
      </w:r>
      <w:r>
        <w:rPr>
          <w:rFonts w:ascii="Arial" w:hAnsi="Arial" w:cs="Arial"/>
          <w:color w:val="1A1A1A"/>
          <w:sz w:val="16"/>
        </w:rPr>
        <w:t xml:space="preserve"> Дата списания / зачисления денежных средств на счёт карты</w:t>
      </w:r>
    </w:p>
    <w:p>
      <w:pPr>
        <w:spacing w:before="0" w:after="0"/>
      </w:pPr>
      <w:r>
        <w:rPr>
          <w:rFonts w:ascii="Arial" w:hAnsi="Arial" w:cs="Arial"/>
          <w:color w:val="1A1A1A"/>
          <w:sz w:val="12"/>
          <w:vertAlign w:val="superscript"/>
        </w:rPr>
        <w:t>2</w:t>
      </w:r>
      <w:r>
        <w:rPr>
          <w:rFonts w:ascii="Arial" w:hAnsi="Arial" w:cs="Arial"/>
          <w:color w:val="1A1A1A"/>
          <w:sz w:val="16"/>
        </w:rPr>
        <w:t xml:space="preserve"> По курсу банка на дату обработки операции</w:t>
      </w:r>
    </w:p>
    <w:p>
      <w:pPr>
        <w:spacing w:before="120" w:after="0"/>
      </w:pPr>
      <w:r>
        <w:rPr>
          <w:rFonts w:ascii="Arial" w:hAnsi="Arial" w:cs="Arial"/>
          <w:b/>
          <w:color w:val="1A1A1A"/>
          <w:sz w:val="16"/>
          <w:vertAlign w:val="superscript"/>
        </w:rPr>
        <w:t>*</w:t>
      </w:r>
      <w:r>
        <w:rPr>
          <w:rFonts w:ascii="Arial" w:hAnsi="Arial" w:cs="Arial"/>
          <w:color w:val="1A1A1A"/>
          <w:sz w:val="16"/>
        </w:rPr>
        <w:t xml:space="preserve"> Согласно статье 6 закона № 63-ФЗ «Об электронной подписи» электронные документы, подписанные квалифицированной электронной подписью, признаются равнозначными документам, подписанным собственноручно и могут применяться в любых правоотношениях в соответствии с законодательством РФ.</w:t>
      </w:r>
    </w:p>
    <w:p>
      <w:pPr>
        <w:spacing w:before="0" w:after="0"/>
      </w:pPr>
      <w:r>
        <w:rPr>
          <w:rFonts w:ascii="Arial" w:hAnsi="Arial" w:cs="Arial"/>
          <w:color w:val="1A1A1A"/>
          <w:sz w:val="16"/>
        </w:rPr>
        <w:t>Скачать электронный формат подписи можно в веб-версии СберБанк Онлайн в разделе «Выписки и справки».</w:t>
      </w:r>
    </w:p>
    <w:p>
      <w:pPr>
        <w:spacing w:before="0" w:after="0"/>
      </w:pPr>
      <w:r>
        <w:rPr>
          <w:rFonts w:ascii="Arial" w:hAnsi="Arial" w:cs="Arial"/>
          <w:color w:val="1A1A1A"/>
          <w:sz w:val="16"/>
        </w:rPr>
        <w:t>Проверить подпись можно в сервисе портала Госуслуг «Проверка квалифицированной электронной подписи».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