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bank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before="0" w:after="0" w:line="260" w:lineRule="auto"/>
            </w:pPr>
            <w:r>
              <w:rPr>
                <w:rFonts w:ascii="Arial" w:hAnsi="Arial" w:cs="Arial"/>
                <w:b/>
                <w:color w:val="030303"/>
                <w:sz w:val="16"/>
              </w:rPr>
              <w:t>АКЦИОНЕРНОЕ ОБЩЕСТВО «ТБАНК»</w:t>
            </w:r>
          </w:p>
          <w:p>
            <w:pPr>
              <w:jc w:val="right"/>
              <w:spacing w:before="0" w:after="0" w:line="260" w:lineRule="auto"/>
            </w:pPr>
            <w:r>
              <w:rPr>
                <w:rFonts w:ascii="Arial" w:hAnsi="Arial" w:cs="Arial"/>
                <w:b/>
                <w:color w:val="030303"/>
                <w:sz w:val="16"/>
              </w:rPr>
              <w:t>РОССИЯ, 127287, МОСКВА, УЛ. 2-Я ХУТОРСКАЯ, Д. 38А, СТР. 26</w:t>
            </w:r>
          </w:p>
          <w:p>
            <w:pPr>
              <w:jc w:val="right"/>
              <w:spacing w:before="0" w:after="0" w:line="260" w:lineRule="auto"/>
            </w:pPr>
            <w:r>
              <w:rPr>
                <w:rFonts w:ascii="Arial" w:hAnsi="Arial" w:cs="Arial"/>
                <w:b/>
                <w:color w:val="030303"/>
                <w:sz w:val="16"/>
              </w:rPr>
              <w:t>ТЕЛ.: +7 495 648-10-00, TBANK.RU</w:t>
            </w:r>
          </w:p>
        </w:tc>
      </w:tr>
    </w:tbl>
    <w:p>
      <w:pPr>
        <w:spacing w:before="240" w:after="0"/>
      </w:pPr>
    </w:p>
    <w:p>
      <w:pPr>
        <w:spacing w:before="0" w:after="240" w:line="400" w:lineRule="auto"/>
      </w:pPr>
      <w:r>
        <w:rPr>
          <w:rFonts w:ascii="Arial" w:hAnsi="Arial" w:cs="Arial"/>
          <w:b/>
          <w:color w:val="030303"/>
          <w:sz w:val="48"/>
        </w:rPr>
        <w:t>Справка о движении средств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 w:val="0"/>
                <w:color w:val="929292"/>
                <w:sz w:val="18"/>
              </w:rPr>
              <w:t xml:space="preserve">Исх. № </w:t>
            </w:r>
            <w:r>
              <w:rPr>
                <w:rFonts w:ascii="Arial" w:hAnsi="Arial" w:cs="Arial"/>
                <w:b w:val="0"/>
                <w:color w:val="030303"/>
                <w:sz w:val="18"/>
              </w:rPr>
              <w:t>{{ bank.outgoing_number }}</w:t>
            </w:r>
          </w:p>
        </w:tc>
        <w:tc>
          <w:tcPr>
            <w:tcW w:type="dxa" w:w="481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  <w:spacing w:before="0" w:after="0"/>
            </w:pPr>
            <w:r>
              <w:rPr>
                <w:rFonts w:ascii="Arial" w:hAnsi="Arial" w:cs="Arial"/>
                <w:b w:val="0"/>
                <w:color w:val="030303"/>
                <w:sz w:val="18"/>
              </w:rPr>
              <w:t>{{ bank.statement_date_formatted }}</w:t>
            </w:r>
          </w:p>
        </w:tc>
      </w:tr>
    </w:tbl>
    <w:p>
      <w:pPr>
        <w:spacing w:before="240" w:after="0"/>
      </w:pPr>
    </w:p>
    <w:p>
      <w:pPr>
        <w:spacing w:before="0" w:after="120" w:line="280" w:lineRule="auto"/>
        <w:pBdr>
          <w:bottom w:val="single" w:sz="4" w:space="1" w:color="E5E5E5"/>
        </w:pBdr>
      </w:pPr>
      <w:r>
        <w:rPr>
          <w:rFonts w:ascii="Arial" w:hAnsi="Arial" w:cs="Arial"/>
          <w:b/>
          <w:color w:val="030303"/>
          <w:sz w:val="20"/>
        </w:rPr>
        <w:t>{{ applicant.full_name_native }}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Arial" w:hAnsi="Arial" w:cs="Arial"/>
          <w:b/>
          <w:color w:val="030303"/>
          <w:sz w:val="18"/>
        </w:rPr>
        <w:t xml:space="preserve">Адрес места жительства: </w:t>
      </w:r>
      <w:r>
        <w:rPr>
          <w:rFonts w:ascii="Arial" w:hAnsi="Arial" w:cs="Arial"/>
          <w:b w:val="0"/>
          <w:color w:val="030303"/>
          <w:sz w:val="18"/>
        </w:rPr>
        <w:t>{{ applicant.address_living_full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E5E5E5"/>
          <w:right w:val="nil"/>
          <w:insideH w:val="nil"/>
          <w:insideV w:val="nil"/>
        </w:tblBorders>
      </w:tblPr>
      <w:tblGrid>
        <w:gridCol w:w="1701"/>
        <w:gridCol w:w="2268"/>
        <w:gridCol w:w="2835"/>
        <w:gridCol w:w="2835"/>
      </w:tblGrid>
      <w:tr>
        <w:tc>
          <w:tcPr>
            <w:tcW w:type="dxa" w:w="1701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Arial" w:hAnsi="Arial" w:cs="Arial"/>
                <w:b/>
                <w:color w:val="030303"/>
                <w:sz w:val="18"/>
              </w:rPr>
              <w:t xml:space="preserve">Серия: </w:t>
            </w:r>
            <w:r>
              <w:rPr>
                <w:rFonts w:ascii="Arial" w:hAnsi="Arial" w:cs="Arial"/>
                <w:b w:val="0"/>
                <w:color w:val="030303"/>
                <w:sz w:val="18"/>
              </w:rPr>
              <w:t>{{ applicant.passport_series }}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Arial" w:hAnsi="Arial" w:cs="Arial"/>
                <w:b/>
                <w:color w:val="030303"/>
                <w:sz w:val="18"/>
              </w:rPr>
              <w:t xml:space="preserve">Номер: </w:t>
            </w:r>
            <w:r>
              <w:rPr>
                <w:rFonts w:ascii="Arial" w:hAnsi="Arial" w:cs="Arial"/>
                <w:b w:val="0"/>
                <w:color w:val="030303"/>
                <w:sz w:val="18"/>
              </w:rPr>
              <w:t>{{ applicant.passport_number }}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Arial" w:hAnsi="Arial" w:cs="Arial"/>
                <w:b/>
                <w:color w:val="030303"/>
                <w:sz w:val="18"/>
              </w:rPr>
              <w:t xml:space="preserve">Дата выдачи: </w:t>
            </w:r>
            <w:r>
              <w:rPr>
                <w:rFonts w:ascii="Arial" w:hAnsi="Arial" w:cs="Arial"/>
                <w:b w:val="0"/>
                <w:color w:val="030303"/>
                <w:sz w:val="18"/>
              </w:rPr>
              <w:t>{{ applicant.passport_issue_date_formatted }}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Arial" w:hAnsi="Arial" w:cs="Arial"/>
                <w:b/>
                <w:color w:val="030303"/>
                <w:sz w:val="18"/>
              </w:rPr>
              <w:t xml:space="preserve">Код подразделения: </w:t>
            </w:r>
            <w:r>
              <w:rPr>
                <w:rFonts w:ascii="Arial" w:hAnsi="Arial" w:cs="Arial"/>
                <w:b w:val="0"/>
                <w:color w:val="030303"/>
                <w:sz w:val="18"/>
              </w:rPr>
              <w:t>{{ applicant.passport_department_code }}</w:t>
            </w:r>
          </w:p>
        </w:tc>
      </w:tr>
    </w:tbl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Arial" w:hAnsi="Arial" w:cs="Arial"/>
          <w:b/>
          <w:color w:val="030303"/>
          <w:sz w:val="18"/>
        </w:rPr>
        <w:t xml:space="preserve">Паспорт выдан: </w:t>
      </w:r>
      <w:r>
        <w:rPr>
          <w:rFonts w:ascii="Arial" w:hAnsi="Arial" w:cs="Arial"/>
          <w:b w:val="0"/>
          <w:color w:val="030303"/>
          <w:sz w:val="18"/>
        </w:rPr>
        <w:t>{{ applicant.passport_issuer }}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Arial" w:hAnsi="Arial" w:cs="Arial"/>
          <w:b/>
          <w:color w:val="030303"/>
          <w:sz w:val="18"/>
        </w:rPr>
        <w:t xml:space="preserve">Адрес регистрации: </w:t>
      </w:r>
      <w:r>
        <w:rPr>
          <w:rFonts w:ascii="Arial" w:hAnsi="Arial" w:cs="Arial"/>
          <w:b w:val="0"/>
          <w:color w:val="030303"/>
          <w:sz w:val="18"/>
        </w:rPr>
        <w:t>{{ applicant.address_registered_full }}</w:t>
      </w:r>
    </w:p>
    <w:p>
      <w:pPr>
        <w:spacing w:before="240" w:after="0"/>
      </w:pPr>
    </w:p>
    <w:p>
      <w:pPr>
        <w:spacing w:before="0" w:after="200" w:line="320" w:lineRule="auto"/>
      </w:pPr>
      <w:r>
        <w:rPr>
          <w:rFonts w:ascii="Arial" w:hAnsi="Arial" w:cs="Arial"/>
          <w:b w:val="0"/>
          <w:color w:val="030303"/>
          <w:sz w:val="28"/>
        </w:rPr>
        <w:t>О продукте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Arial" w:hAnsi="Arial" w:cs="Arial"/>
          <w:b/>
          <w:color w:val="030303"/>
          <w:sz w:val="18"/>
        </w:rPr>
        <w:t xml:space="preserve">Дата заключения договора: </w:t>
      </w:r>
      <w:r>
        <w:rPr>
          <w:rFonts w:ascii="Arial" w:hAnsi="Arial" w:cs="Arial"/>
          <w:b w:val="0"/>
          <w:color w:val="030303"/>
          <w:sz w:val="18"/>
        </w:rPr>
        <w:t>{{ bank.contract_date_formatted }}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Arial" w:hAnsi="Arial" w:cs="Arial"/>
          <w:b/>
          <w:color w:val="030303"/>
          <w:sz w:val="18"/>
        </w:rPr>
        <w:t xml:space="preserve">Номер договора: </w:t>
      </w:r>
      <w:r>
        <w:rPr>
          <w:rFonts w:ascii="Arial" w:hAnsi="Arial" w:cs="Arial"/>
          <w:b w:val="0"/>
          <w:color w:val="030303"/>
          <w:sz w:val="18"/>
        </w:rPr>
        <w:t>{{ bank.contract_number }}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Arial" w:hAnsi="Arial" w:cs="Arial"/>
          <w:b/>
          <w:color w:val="030303"/>
          <w:sz w:val="18"/>
        </w:rPr>
        <w:t xml:space="preserve">Номер лицевого счета: </w:t>
      </w:r>
      <w:r>
        <w:rPr>
          <w:rFonts w:ascii="Arial" w:hAnsi="Arial" w:cs="Arial"/>
          <w:b w:val="0"/>
          <w:color w:val="030303"/>
          <w:sz w:val="18"/>
        </w:rPr>
        <w:t>{{ applicant.bank_account }}</w:t>
      </w:r>
    </w:p>
    <w:p>
      <w:pPr>
        <w:spacing w:before="120" w:after="120" w:line="280" w:lineRule="auto"/>
        <w:pBdr>
          <w:bottom w:val="single" w:sz="4" w:space="1" w:color="E5E5E5"/>
        </w:pBdr>
      </w:pPr>
      <w:r>
        <w:rPr>
          <w:rFonts w:ascii="Arial" w:hAnsi="Arial" w:cs="Arial"/>
          <w:b/>
          <w:color w:val="030303"/>
          <w:sz w:val="18"/>
        </w:rPr>
        <w:t xml:space="preserve">Сумма доступного остатка на {{ bank.statement_date_formatted }}: </w:t>
      </w:r>
      <w:r>
        <w:rPr>
          <w:rFonts w:ascii="Arial" w:hAnsi="Arial" w:cs="Arial"/>
          <w:b w:val="0"/>
          <w:color w:val="030303"/>
          <w:sz w:val="18"/>
        </w:rPr>
        <w:t>{{ bank.closing_balance_formatted }}</w:t>
      </w:r>
    </w:p>
    <w:p>
      <w:pPr>
        <w:spacing w:before="240" w:after="0"/>
      </w:pPr>
    </w:p>
    <w:p>
      <w:pPr>
        <w:spacing w:before="0" w:after="200" w:line="320" w:lineRule="auto"/>
      </w:pPr>
      <w:r>
        <w:rPr>
          <w:rFonts w:ascii="Arial" w:hAnsi="Arial" w:cs="Arial"/>
          <w:b w:val="0"/>
          <w:color w:val="030303"/>
          <w:sz w:val="28"/>
        </w:rPr>
        <w:t>Движение средств за период с {{ bank.period_start_formatted }} по {{ bank.period_end_formatted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1417"/>
        <w:gridCol w:w="1531"/>
        <w:gridCol w:w="1531"/>
        <w:gridCol w:w="2608"/>
        <w:gridCol w:w="1134"/>
      </w:tblGrid>
      <w:tr>
        <w:tc>
          <w:tcPr>
            <w:tcW w:type="dxa" w:w="1417"/>
            <w:tcMar>
              <w:top w:w="80" w:type="dxa"/>
              <w:bottom w:w="80" w:type="dxa"/>
              <w:left w:w="0" w:type="dxa"/>
              <w:right w:w="80" w:type="dxa"/>
            </w:tcMar>
            <w:tcBorders>
              <w:bottom w:val="single" w:sz="4" w:space="0" w:color="E5E5E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929292"/>
                <w:sz w:val="16"/>
              </w:rPr>
              <w:t>Дата и время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929292"/>
                <w:sz w:val="16"/>
              </w:rPr>
              <w:t>операции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0" w:type="dxa"/>
              <w:right w:w="80" w:type="dxa"/>
            </w:tcMar>
            <w:tcBorders>
              <w:bottom w:val="single" w:sz="4" w:space="0" w:color="E5E5E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929292"/>
                <w:sz w:val="16"/>
              </w:rPr>
              <w:t>Дата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929292"/>
                <w:sz w:val="16"/>
              </w:rPr>
              <w:t>списания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0" w:type="dxa"/>
              <w:right w:w="80" w:type="dxa"/>
            </w:tcMar>
            <w:tcBorders>
              <w:bottom w:val="single" w:sz="4" w:space="0" w:color="E5E5E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929292"/>
                <w:sz w:val="16"/>
              </w:rPr>
              <w:t>Сумма в валюте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929292"/>
                <w:sz w:val="16"/>
              </w:rPr>
              <w:t>операции</w:t>
            </w:r>
          </w:p>
        </w:tc>
        <w:tc>
          <w:tcPr>
            <w:tcW w:type="dxa" w:w="1531"/>
            <w:tcMar>
              <w:top w:w="80" w:type="dxa"/>
              <w:bottom w:w="80" w:type="dxa"/>
              <w:left w:w="0" w:type="dxa"/>
              <w:right w:w="80" w:type="dxa"/>
            </w:tcMar>
            <w:tcBorders>
              <w:bottom w:val="single" w:sz="4" w:space="0" w:color="E5E5E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929292"/>
                <w:sz w:val="16"/>
              </w:rPr>
              <w:t>Сумма операции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929292"/>
                <w:sz w:val="16"/>
              </w:rPr>
              <w:t>в валюте карты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0" w:type="dxa"/>
              <w:right w:w="80" w:type="dxa"/>
            </w:tcMar>
            <w:tcBorders>
              <w:bottom w:val="single" w:sz="4" w:space="0" w:color="E5E5E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929292"/>
                <w:sz w:val="16"/>
              </w:rPr>
              <w:t>Описание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929292"/>
                <w:sz w:val="16"/>
              </w:rPr>
              <w:t>операции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0" w:type="dxa"/>
              <w:right w:w="80" w:type="dxa"/>
            </w:tcMar>
            <w:tcBorders>
              <w:bottom w:val="single" w:sz="4" w:space="0" w:color="E5E5E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929292"/>
                <w:sz w:val="16"/>
              </w:rPr>
              <w:t>Номер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929292"/>
                <w:sz w:val="16"/>
              </w:rPr>
              <w:t>карты</w:t>
            </w:r>
          </w:p>
        </w:tc>
      </w:tr>
      <w:tr>
        <w:tc>
          <w:tcPr>
            <w:tcW w:type="dxa" w:w="1417"/>
            <w:tcMar>
              <w:top w:w="100" w:type="dxa"/>
              <w:bottom w:w="100" w:type="dxa"/>
              <w:left w:w="0" w:type="dxa"/>
              <w:right w:w="80" w:type="dxa"/>
            </w:tcMar>
            <w:tcBorders>
              <w:bottom w:val="single" w:sz="4" w:space="0" w:color="E5E5E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30303"/>
                <w:sz w:val="18"/>
              </w:rPr>
              <w:t>__TX_DATE__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0" w:type="dxa"/>
              <w:right w:w="80" w:type="dxa"/>
            </w:tcMar>
            <w:tcBorders>
              <w:bottom w:val="single" w:sz="4" w:space="0" w:color="E5E5E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30303"/>
                <w:sz w:val="18"/>
              </w:rPr>
              <w:t>__TX_DATE_SETTLE__</w:t>
            </w:r>
          </w:p>
        </w:tc>
        <w:tc>
          <w:tcPr>
            <w:tcW w:type="dxa" w:w="1531"/>
            <w:tcMar>
              <w:top w:w="100" w:type="dxa"/>
              <w:bottom w:w="100" w:type="dxa"/>
              <w:left w:w="0" w:type="dxa"/>
              <w:right w:w="80" w:type="dxa"/>
            </w:tcMar>
            <w:tcBorders>
              <w:bottom w:val="single" w:sz="4" w:space="0" w:color="E5E5E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30303"/>
                <w:sz w:val="18"/>
              </w:rPr>
              <w:t>__TX_AMOUNT__</w:t>
            </w:r>
          </w:p>
        </w:tc>
        <w:tc>
          <w:tcPr>
            <w:tcW w:type="dxa" w:w="1531"/>
            <w:tcMar>
              <w:top w:w="100" w:type="dxa"/>
              <w:bottom w:w="100" w:type="dxa"/>
              <w:left w:w="0" w:type="dxa"/>
              <w:right w:w="80" w:type="dxa"/>
            </w:tcMar>
            <w:tcBorders>
              <w:bottom w:val="single" w:sz="4" w:space="0" w:color="E5E5E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30303"/>
                <w:sz w:val="18"/>
              </w:rPr>
              <w:t>__TX_AMOUNT_CARD__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0" w:type="dxa"/>
              <w:right w:w="80" w:type="dxa"/>
            </w:tcMar>
            <w:tcBorders>
              <w:bottom w:val="single" w:sz="4" w:space="0" w:color="E5E5E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30303"/>
                <w:sz w:val="18"/>
              </w:rPr>
              <w:t>__TX_DESCRIPTION__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0" w:type="dxa"/>
              <w:right w:w="80" w:type="dxa"/>
            </w:tcMar>
            <w:tcBorders>
              <w:bottom w:val="single" w:sz="4" w:space="0" w:color="E5E5E5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30303"/>
                <w:sz w:val="18"/>
              </w:rPr>
              <w:t>__TX_CARD__</w:t>
            </w:r>
          </w:p>
        </w:tc>
      </w:tr>
    </w:tbl>
    <w:p>
      <w:pPr>
        <w:spacing w:before="32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84"/>
        <w:gridCol w:w="3402"/>
      </w:tblGrid>
      <w:tr>
        <w:tc>
          <w:tcPr>
            <w:tcW w:type="dxa" w:w="1984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Arial" w:hAnsi="Arial" w:cs="Arial"/>
                <w:b w:val="0"/>
                <w:color w:val="030303"/>
                <w:sz w:val="18"/>
              </w:rPr>
              <w:t>Пополнения: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Arial" w:hAnsi="Arial" w:cs="Arial"/>
                <w:b w:val="0"/>
                <w:color w:val="030303"/>
                <w:sz w:val="18"/>
              </w:rPr>
              <w:t>{{ bank.total_income_formatted }}</w:t>
            </w:r>
          </w:p>
        </w:tc>
      </w:tr>
      <w:tr>
        <w:tc>
          <w:tcPr>
            <w:tcW w:type="dxa" w:w="1984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Arial" w:hAnsi="Arial" w:cs="Arial"/>
                <w:b w:val="0"/>
                <w:color w:val="030303"/>
                <w:sz w:val="18"/>
              </w:rPr>
              <w:t>Расходы: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 w:line="260" w:lineRule="auto"/>
            </w:pPr>
            <w:r>
              <w:rPr>
                <w:rFonts w:ascii="Arial" w:hAnsi="Arial" w:cs="Arial"/>
                <w:b w:val="0"/>
                <w:color w:val="030303"/>
                <w:sz w:val="18"/>
              </w:rPr>
              <w:t>{{ bank.total_expense_formatted }}</w:t>
            </w:r>
          </w:p>
        </w:tc>
      </w:tr>
    </w:tbl>
    <w:p>
      <w:pPr>
        <w:spacing w:before="480" w:after="0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760000" cy="10705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ank_sign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7052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11906" w:h="16838"/>
      <w:pgMar w:top="1020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 w:line="240" w:lineRule="auto"/>
    </w:pPr>
    <w:r>
      <w:rPr>
        <w:rFonts w:ascii="Arial" w:hAnsi="Arial" w:cs="Arial"/>
        <w:b w:val="0"/>
        <w:color w:val="808080"/>
        <w:sz w:val="14"/>
      </w:rPr>
      <w:t>АО «ТБанк» универсальная лицензия Банка России № 2673, к/с 30101810145250000974 в ГУ Банка России по ЦФО</w:t>
    </w:r>
  </w:p>
  <w:p>
    <w:pPr>
      <w:jc w:val="center"/>
      <w:spacing w:before="0" w:after="0" w:line="240" w:lineRule="auto"/>
    </w:pPr>
    <w:r>
      <w:rPr>
        <w:rFonts w:ascii="Arial" w:hAnsi="Arial" w:cs="Arial"/>
        <w:b w:val="0"/>
        <w:color w:val="808080"/>
        <w:sz w:val="14"/>
      </w:rPr>
      <w:t>БИК 044525974 ИНН 7710140679 КПП 771301001</w:t>
    </w:r>
  </w:p>
  <w:p>
    <w:pPr>
      <w:jc w:val="right"/>
      <w:spacing w:before="0" w:after="0" w:line="240" w:lineRule="auto"/>
    </w:pPr>
    <w:r>
      <w:rPr>
        <w:rFonts w:ascii="Arial" w:hAnsi="Arial" w:cs="Arial"/>
        <w:b w:val="0"/>
        <w:color w:val="808080"/>
        <w:sz w:val="14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3030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