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Employee Attrition Analysis - Summary</w:t>
      </w:r>
    </w:p>
    <w:p>
      <w:r>
        <w:t>This project analyzed employee data to understand the main reasons why employees leave the company. The analysis found that factors such as monthly income, years at the company, job role, and work-life balance have a significant impact on employee attrition. Employees with lower salaries and fewer years of service were more likely to leave the organization.</w:t>
      </w:r>
    </w:p>
    <w:p>
      <w:r>
        <w:t>The Sales department and some specific job roles showed higher employee turnover than other departments. These groups may require additional support, regular feedback, and career development opportunities to improve employee retention.</w:t>
      </w:r>
    </w:p>
    <w:p>
      <w:r>
        <w:t>The model was evaluated using several performance measures, including ROC-AUC, which indicated that it was effective at distinguishing employees who were likely to leave from those who were likely to stay. Even though the evaluation results were good, the predictions should be used as a decision-support tool rather than the only basis for HR decisions because personal and external factors are not included in the data.</w:t>
      </w:r>
    </w:p>
    <w:p>
      <w:r>
        <w:t>The findings also suggest that salary alone does not explain employee attrition. Work-life balance, career growth, employee satisfaction, and recognition also influence an employee's decision to stay with the company.</w:t>
      </w:r>
    </w:p>
    <w:p>
      <w:r>
        <w:t>Based on these findings, HR should focus on improving employee engagement, providing training and career development programs, and conducting regular discussions with employees to identify concerns early. Special attention should be given to employees during their first few years at the company.</w:t>
      </w:r>
    </w:p>
    <w:p>
      <w:r>
        <w:t>Although this analysis provides useful insights, it is based only on historical employee data and cannot consider personal or external factors that may influence an employee's decision to leave. Therefore, these findings should be used to support HR decisions along with professional judgment.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