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page - Miller learns Enfusion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Legal page stuff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Table of contents</w:t>
        <w:br w:type="textWrapping"/>
        <w:br w:type="textWrapping"/>
        <w:t xml:space="preserve">1. Getting Started</w:t>
        <w:br w:type="textWrapping"/>
        <w:tab/>
        <w:t xml:space="preserve">1.1. Installing Workbench tools</w:t>
        <w:br w:type="textWrapping"/>
        <w:tab/>
        <w:t xml:space="preserve">1.2 Mod project setup</w:t>
        <w:br w:type="textWrapping"/>
        <w:t xml:space="preserve">  </w:t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