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34410D" wp14:paraId="741BA944" wp14:textId="382EB77D">
      <w:pPr>
        <w:pStyle w:val="Body"/>
        <w:spacing w:after="0" w:line="360" w:lineRule="auto"/>
        <w:jc w:val="center"/>
        <w:rPr>
          <w:rFonts w:ascii="Calibri" w:hAnsi="Calibri" w:eastAsia="Calibri" w:cs="Calibri"/>
          <w:b w:val="0"/>
          <w:bCs w:val="0"/>
          <w:i w:val="0"/>
          <w:iCs w:val="0"/>
          <w:caps w:val="0"/>
          <w:smallCaps w:val="0"/>
          <w:noProof w:val="0"/>
          <w:color w:val="000000" w:themeColor="text1" w:themeTint="FF" w:themeShade="FF"/>
          <w:sz w:val="36"/>
          <w:szCs w:val="36"/>
          <w:lang w:val="tr-TR"/>
        </w:rPr>
      </w:pP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tr-TR"/>
        </w:rPr>
        <w:t>Dhammacakkappavattana Sutta</w:t>
      </w:r>
    </w:p>
    <w:p xmlns:wp14="http://schemas.microsoft.com/office/word/2010/wordml" w:rsidP="7034410D" wp14:paraId="0F1F1E9B" wp14:textId="4A2BB545">
      <w:pPr>
        <w:pStyle w:val="Body"/>
        <w:spacing w:after="0" w:line="360" w:lineRule="auto"/>
        <w:jc w:val="center"/>
        <w:rPr>
          <w:rFonts w:ascii="Calibri" w:hAnsi="Calibri" w:eastAsia="Calibri" w:cs="Calibri"/>
          <w:b w:val="0"/>
          <w:bCs w:val="0"/>
          <w:i w:val="0"/>
          <w:iCs w:val="0"/>
          <w:caps w:val="0"/>
          <w:smallCaps w:val="0"/>
          <w:noProof w:val="0"/>
          <w:color w:val="000000" w:themeColor="text1" w:themeTint="FF" w:themeShade="FF"/>
          <w:sz w:val="36"/>
          <w:szCs w:val="36"/>
          <w:lang w:val="tr-TR"/>
        </w:rPr>
      </w:pP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tr-TR"/>
        </w:rPr>
        <w:t>Dhamma Çarkı’nı Döndürme Vaazı</w:t>
      </w:r>
    </w:p>
    <w:p xmlns:wp14="http://schemas.microsoft.com/office/word/2010/wordml" w:rsidP="7034410D" wp14:paraId="1C3AD712" wp14:textId="0BFB1E5F">
      <w:pPr>
        <w:pStyle w:val="Default"/>
        <w:spacing w:line="360" w:lineRule="auto"/>
        <w:jc w:val="center"/>
        <w:rPr>
          <w:rFonts w:ascii="Calibri" w:hAnsi="Calibri" w:eastAsia="Calibri" w:cs="Calibri"/>
          <w:b w:val="0"/>
          <w:bCs w:val="0"/>
          <w:i w:val="0"/>
          <w:iCs w:val="0"/>
          <w:caps w:val="0"/>
          <w:smallCaps w:val="0"/>
          <w:noProof w:val="0"/>
          <w:color w:val="000000" w:themeColor="text1" w:themeTint="FF" w:themeShade="FF"/>
          <w:sz w:val="36"/>
          <w:szCs w:val="36"/>
          <w:lang w:val="tr-TR"/>
        </w:rPr>
      </w:pP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fr-FR"/>
        </w:rPr>
        <w:t>SN 56.11</w:t>
      </w:r>
    </w:p>
    <w:p xmlns:wp14="http://schemas.microsoft.com/office/word/2010/wordml" w:rsidP="7034410D" wp14:paraId="450FAC1A" wp14:textId="389BA9C1">
      <w:pPr>
        <w:pStyle w:val="Default"/>
        <w:spacing w:line="360" w:lineRule="auto"/>
        <w:jc w:val="center"/>
        <w:rPr>
          <w:rFonts w:ascii="Calibri" w:hAnsi="Calibri" w:eastAsia="Calibri" w:cs="Calibri"/>
          <w:b w:val="0"/>
          <w:bCs w:val="0"/>
          <w:i w:val="0"/>
          <w:iCs w:val="0"/>
          <w:caps w:val="0"/>
          <w:smallCaps w:val="0"/>
          <w:noProof w:val="0"/>
          <w:color w:val="000000" w:themeColor="text1" w:themeTint="FF" w:themeShade="FF"/>
          <w:sz w:val="36"/>
          <w:szCs w:val="36"/>
          <w:lang w:val="tr-TR"/>
        </w:rPr>
      </w:pP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fr-FR"/>
        </w:rPr>
        <w:t xml:space="preserve"> </w:t>
      </w: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fr-FR"/>
        </w:rPr>
        <w:t>Çeviri</w:t>
      </w: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fr-FR"/>
        </w:rPr>
        <w:t>:</w:t>
      </w:r>
      <w:r w:rsidRPr="7034410D" w:rsidR="675795F5">
        <w:rPr>
          <w:rFonts w:ascii="Calibri" w:hAnsi="Calibri" w:eastAsia="Calibri" w:cs="Calibri"/>
          <w:b w:val="1"/>
          <w:bCs w:val="1"/>
          <w:i w:val="0"/>
          <w:iCs w:val="0"/>
          <w:caps w:val="0"/>
          <w:smallCaps w:val="0"/>
          <w:noProof w:val="0"/>
          <w:color w:val="000000" w:themeColor="text1" w:themeTint="FF" w:themeShade="FF"/>
          <w:sz w:val="36"/>
          <w:szCs w:val="36"/>
          <w:lang w:val="tr-TR"/>
        </w:rPr>
        <w:t xml:space="preserve"> Cem Şen</w:t>
      </w:r>
    </w:p>
    <w:p xmlns:wp14="http://schemas.microsoft.com/office/word/2010/wordml" w:rsidP="7034410D" wp14:paraId="23ACE357" wp14:textId="70F31792">
      <w:pPr>
        <w:spacing w:before="240" w:beforeAutospacing="off" w:after="0" w:afterAutospacing="off"/>
        <w:jc w:val="both"/>
      </w:pPr>
      <w:r w:rsidRPr="7034410D" w:rsidR="6DAA6B62">
        <w:rPr>
          <w:rFonts w:ascii="Calibri" w:hAnsi="Calibri" w:eastAsia="Calibri" w:cs="Calibri"/>
          <w:noProof w:val="0"/>
          <w:color w:val="272527"/>
          <w:sz w:val="24"/>
          <w:szCs w:val="24"/>
          <w:lang w:val="tr-TR"/>
        </w:rPr>
        <w:t>Duydum ki Kutlu Kişi bir seferinde Benares’te İsipatana’daki Geyik Parkı’nda konaklamıştı.</w:t>
      </w:r>
      <w:hyperlink w:anchor="_ftn1" r:id="R4fc9fed303de4477">
        <w:r w:rsidRPr="7034410D" w:rsidR="6DAA6B62">
          <w:rPr>
            <w:rStyle w:val="Hyperlink"/>
            <w:rFonts w:ascii="Calibri" w:hAnsi="Calibri" w:eastAsia="Calibri" w:cs="Calibri"/>
            <w:noProof w:val="0"/>
            <w:color w:val="272527"/>
            <w:sz w:val="20"/>
            <w:szCs w:val="20"/>
            <w:vertAlign w:val="superscript"/>
            <w:lang w:val="tr-TR"/>
          </w:rPr>
          <w:t>[1]</w:t>
        </w:r>
      </w:hyperlink>
      <w:r w:rsidRPr="7034410D" w:rsidR="6DAA6B62">
        <w:rPr>
          <w:rFonts w:ascii="Calibri" w:hAnsi="Calibri" w:eastAsia="Calibri" w:cs="Calibri"/>
          <w:noProof w:val="0"/>
          <w:color w:val="272527"/>
          <w:sz w:val="20"/>
          <w:szCs w:val="20"/>
          <w:lang w:val="tr-TR"/>
        </w:rPr>
        <w:t xml:space="preserve"> </w:t>
      </w:r>
      <w:r w:rsidRPr="7034410D" w:rsidR="6DAA6B62">
        <w:rPr>
          <w:rFonts w:ascii="Calibri" w:hAnsi="Calibri" w:eastAsia="Calibri" w:cs="Calibri"/>
          <w:noProof w:val="0"/>
          <w:color w:val="272527"/>
          <w:sz w:val="24"/>
          <w:szCs w:val="24"/>
          <w:lang w:val="tr-TR"/>
        </w:rPr>
        <w:t>Burada beş münzeviye hitap etti:</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3FA14F86" wp14:textId="05C40268">
      <w:pPr>
        <w:spacing w:before="240" w:beforeAutospacing="off" w:after="0" w:afterAutospacing="off"/>
        <w:jc w:val="both"/>
      </w:pPr>
      <w:r w:rsidRPr="7034410D" w:rsidR="6DAA6B62">
        <w:rPr>
          <w:rFonts w:ascii="Calibri" w:hAnsi="Calibri" w:eastAsia="Calibri" w:cs="Calibri"/>
          <w:noProof w:val="0"/>
          <w:color w:val="272527"/>
          <w:sz w:val="24"/>
          <w:szCs w:val="24"/>
          <w:lang w:val="tr-TR"/>
        </w:rPr>
        <w:t>“Ev hayatını terk edip keşiş olan bir kişinin uzak durması gereken iki aşırı uç vardır. Nedir bunlar? İlki duyuları tatmin etmek uğruna kendini hazza adamaktır ki bu kabadır, sıradandır, soylu değildir ve herhangi bir kazanç getirmez. Diğeri ise kendine eziyet etmektir ki bu da acı verir, soylu değildir ve herhangi bir fayda sağlamaz. Tathāgata bu iki aşırılıktan da uzak durarak Orta Yol’u fark etmiştir. Bu yol içgörü ve bilgelik kazandırarak huzura, doğrudan bilgiye, kişisel uyanışa ve tüm bağlardan özgürleşmeye (Nibbāna) ulaştırır.</w:t>
      </w:r>
      <w:r w:rsidRPr="7034410D" w:rsidR="6DAA6B62">
        <w:rPr>
          <w:rFonts w:ascii="Calibri" w:hAnsi="Calibri" w:eastAsia="Calibri" w:cs="Calibri"/>
          <w:noProof w:val="0"/>
          <w:color w:val="000000" w:themeColor="text1" w:themeTint="FF" w:themeShade="FF"/>
          <w:sz w:val="24"/>
          <w:szCs w:val="24"/>
          <w:lang w:val="tr-TR"/>
        </w:rPr>
        <w:t xml:space="preserve"> </w:t>
      </w:r>
      <w:r w:rsidRPr="7034410D" w:rsidR="6DAA6B62">
        <w:rPr>
          <w:rFonts w:ascii="Calibri" w:hAnsi="Calibri" w:eastAsia="Calibri" w:cs="Calibri"/>
          <w:noProof w:val="0"/>
          <w:sz w:val="24"/>
          <w:szCs w:val="24"/>
          <w:lang w:val="en-US"/>
        </w:rPr>
        <w:t xml:space="preserve"> </w:t>
      </w:r>
    </w:p>
    <w:p xmlns:wp14="http://schemas.microsoft.com/office/word/2010/wordml" w:rsidP="7034410D" wp14:paraId="49F69285" wp14:textId="7C5E77A6">
      <w:pPr>
        <w:spacing w:before="240" w:beforeAutospacing="off" w:after="0" w:afterAutospacing="off"/>
        <w:jc w:val="both"/>
      </w:pPr>
      <w:r w:rsidRPr="7034410D" w:rsidR="6DAA6B62">
        <w:rPr>
          <w:rFonts w:ascii="Calibri" w:hAnsi="Calibri" w:eastAsia="Calibri" w:cs="Calibri"/>
          <w:noProof w:val="0"/>
          <w:color w:val="272527"/>
          <w:sz w:val="24"/>
          <w:szCs w:val="24"/>
          <w:lang w:val="tr-TR"/>
        </w:rPr>
        <w:t>Peki Tathāgata tarafından keşfedilen, içgörü ve bilgelik kazandırarak huzura, doğrudan bilgiye, kişisel uyanışa ve tüm bağlardan özgürleşmeye ulaştıran Orta Yol nedir? Tam olarak Sekiz Basamaklı Soylu Yol’dur: doğru (tam, eksiksiz, soylu) anlayış, doğru düşünce, doğru söz, doğru eylem, doğru yaşam, doğru çaba, doğru farkındalık ve doğru kıpırtısız konsantrasyon. İşte Tathāgata tarafından keşfedilen, içgörü ve bilgelik kazandırarak huzura, doğrudan bilgiye, kişisel uyanışa ve tüm bağlardan özgürleşmeye ulaştıran Orta Yol budur.</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47269B50" wp14:textId="2E067701">
      <w:pPr>
        <w:spacing w:before="240" w:beforeAutospacing="off" w:after="0" w:afterAutospacing="off"/>
        <w:jc w:val="both"/>
      </w:pPr>
      <w:r w:rsidRPr="7034410D" w:rsidR="6DAA6B62">
        <w:rPr>
          <w:rFonts w:ascii="Calibri" w:hAnsi="Calibri" w:eastAsia="Calibri" w:cs="Calibri"/>
          <w:noProof w:val="0"/>
          <w:color w:val="272527"/>
          <w:sz w:val="24"/>
          <w:szCs w:val="24"/>
          <w:lang w:val="tr-TR"/>
        </w:rPr>
        <w:t>Izdırap ilk soylu gerçektir keşişler: Yeniden doğum ızdıraptır, yaşlanma ızdıraptır, ölüm ızdıraptır; keder, yas, acı, sıkıntı ve çaresizlik ızdıraptır; sevilmeyenle bir arada olmak, sevilenden ayrı olmak, istenilene ulaşamamak ızdıraptır. Kısaca tutunulan beş kümelenme</w:t>
      </w:r>
      <w:hyperlink w:anchor="_ftn2" r:id="Ree06d602d4de4925">
        <w:r w:rsidRPr="7034410D" w:rsidR="6DAA6B62">
          <w:rPr>
            <w:rStyle w:val="Hyperlink"/>
            <w:rFonts w:ascii="Calibri" w:hAnsi="Calibri" w:eastAsia="Calibri" w:cs="Calibri"/>
            <w:noProof w:val="0"/>
            <w:color w:val="272527"/>
            <w:sz w:val="20"/>
            <w:szCs w:val="20"/>
            <w:vertAlign w:val="superscript"/>
            <w:lang w:val="tr-TR"/>
          </w:rPr>
          <w:t>[2]</w:t>
        </w:r>
      </w:hyperlink>
      <w:r w:rsidRPr="7034410D" w:rsidR="6DAA6B62">
        <w:rPr>
          <w:rFonts w:ascii="Calibri" w:hAnsi="Calibri" w:eastAsia="Calibri" w:cs="Calibri"/>
          <w:noProof w:val="0"/>
          <w:color w:val="272527"/>
          <w:sz w:val="24"/>
          <w:szCs w:val="24"/>
          <w:lang w:val="tr-TR"/>
        </w:rPr>
        <w:t xml:space="preserve"> ızdıraptır.</w:t>
      </w:r>
    </w:p>
    <w:p xmlns:wp14="http://schemas.microsoft.com/office/word/2010/wordml" w:rsidP="7034410D" wp14:paraId="538F95EE" wp14:textId="3BF90ADD">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Izdırabın kaynağını açıklayan soylu gerçek şudur keşişler: Sürekli olarak var olmaya çalışmanın neden olduğu arzu ve ona eşlik eden tutku, şimdi şunun şimdi bunun tadını çıkarmak. Kısacası duyusal hazları arzulamak, var olmayı arzulamak, yok olmayı arzulamak.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3EA09AA5" wp14:textId="2B16AE08">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Izdırabın sonlanmasını anlatan soylu gerçek şudur keşişler: Arzuların kendilerinden geriye tek bir iz bile bırakmadan sonlanması ve ortadan kalkması, arzuları bırakmak, onlardan vazgeçmek ve tek bir arzuya bile tutunmamak.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40D5DCC7" wp14:textId="10C4DA4E">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Ve keşişler, bu da ızdırabın sonlanmasına ulaştıran yolu ve yöntemi açıklayan soylu gerçektir. Sekiz Basamaklı Soylu Yol: doğru anlayış, doğru düşünce, doğru söz, doğru eylem, doğru yaşam, doğru çaba, doğru farkındalık, doğru kıpırtısız konsantrasyon.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0912D3DC" wp14:textId="5D5E7419">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İçimde daha önceden duyulmamış şeyler konusunda bir bilgi ve sezgi doğdu, farkındalık ve aydınlanma oldu: ‘Bu, ızdırabın soylu gerçeği.’ İçimde daha önceden duyulmamış şeyler konusunda bir bilgi ve sezgi doğdu, farkındalık ve aydınlanma oldu: ‘Izdırap ile ilgili bu soylu gerçek tümüyle anlaşılmalı.’ İçimde daha önceden duyulmamış şeyler konusunda bir bilgi ve sezgi doğdu, farkındalık ve aydınlanma oldu: ‘Izdırap ile ilgili bu soylu gerçek tümüyle anlaşıldı.’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081F51B4" wp14:textId="7B1C14A2">
      <w:pPr>
        <w:spacing w:before="240" w:beforeAutospacing="off" w:after="0" w:afterAutospacing="off"/>
        <w:jc w:val="both"/>
      </w:pPr>
      <w:r w:rsidRPr="7034410D" w:rsidR="6DAA6B62">
        <w:rPr>
          <w:rFonts w:ascii="Calibri" w:hAnsi="Calibri" w:eastAsia="Calibri" w:cs="Calibri"/>
          <w:noProof w:val="0"/>
          <w:color w:val="272527"/>
          <w:sz w:val="24"/>
          <w:szCs w:val="24"/>
          <w:lang w:val="tr-TR"/>
        </w:rPr>
        <w:t>İçimde daha önceden duyulmamış şeyler konusunda bir bilgi ve sezgi doğdu, farkındalık ve aydınlanma oldu: ‘Bu, ızdırabın kaynağının soylu gerçeği.’ İçimde daha önceden duyulmamış şeyler konusunda bir bilgi ve sezgi doğdu, farkındalık ve aydınlanma oldu: ‘Bu ızdırabın kaynağı bırakılmalı.’ İçimde daha önceden duyulmamış şeyler konusunda bir bilgi ve sezgi doğdu, farkındalık ve aydınlanma oldu: ‘Bu ızdırabın kaynağı bırakıldı.’</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7E388A27" wp14:textId="6B1B1B6F">
      <w:pPr>
        <w:spacing w:before="240" w:beforeAutospacing="off" w:after="0" w:afterAutospacing="off"/>
        <w:jc w:val="both"/>
      </w:pPr>
      <w:r w:rsidRPr="7034410D" w:rsidR="6DAA6B62">
        <w:rPr>
          <w:rFonts w:ascii="Calibri" w:hAnsi="Calibri" w:eastAsia="Calibri" w:cs="Calibri"/>
          <w:noProof w:val="0"/>
          <w:color w:val="272527"/>
          <w:sz w:val="24"/>
          <w:szCs w:val="24"/>
          <w:lang w:val="tr-TR"/>
        </w:rPr>
        <w:t>İçimde daha önceden duyulmamış şeyler konusunda bir bilgi ve sezgi doğdu, farkındalık ve aydınlanma oldu: ‘Bu, ızdırabın sonlanmasının soylu gerçeği.’ İçimde daha önceden duyulmamış şeyler konusunda bir bilgi ve sezgi doğdu, farkındalık ve aydınlanma oldu: ‘Bu ızdırabın nasıl sonlanacağı anlaşılmalı.’ İçimde daha önceden duyulmamış şeyler konusunda bir bilgi ve sezgi doğdu, farkındalık ve aydınlanma oldu: ‘Bu ızdırabın nasıl sonlanacağı anlaşıldı.’</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53CE7598" wp14:textId="3B24BAA4">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İçimde daha önceden duyulmamış şeyler konusunda bir </w:t>
      </w:r>
      <w:r w:rsidRPr="7034410D" w:rsidR="6DAA6B62">
        <w:rPr>
          <w:rFonts w:ascii="Calibri" w:hAnsi="Calibri" w:eastAsia="Calibri" w:cs="Calibri"/>
          <w:noProof w:val="0"/>
          <w:sz w:val="24"/>
          <w:szCs w:val="24"/>
          <w:lang w:val="tr-TR"/>
        </w:rPr>
        <w:t>bilgi ve sezgi doğdu</w:t>
      </w:r>
      <w:r w:rsidRPr="7034410D" w:rsidR="6DAA6B62">
        <w:rPr>
          <w:rFonts w:ascii="Calibri" w:hAnsi="Calibri" w:eastAsia="Calibri" w:cs="Calibri"/>
          <w:noProof w:val="0"/>
          <w:color w:val="272527"/>
          <w:sz w:val="24"/>
          <w:szCs w:val="24"/>
          <w:lang w:val="tr-TR"/>
        </w:rPr>
        <w:t>, farkındalık ve aydınlanma oldu: ‘Bu, ızdırabın sonlanmasına ulaştıran soylu gerçek.’ İçimde daha önceden duyulmamış şeyler konusunda bir bilgi ve sezgi doğdu, farkındalık ve aydınlanma oldu: ‘Bu ızdırabın sonlanmasına ulaştıran soylu yol geliştirilmeli.’ İçimde daha önceden duyulmamış şeyler konusunda bir bilgi ve sezgi doğdu, farkındalık ve aydınlanma oldu: ‘Bu ızdırabın sonlanmasına ulaştıran soylu yol geliştirildi.’</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6CCCD603" wp14:textId="7897D773">
      <w:pPr>
        <w:spacing w:before="240" w:beforeAutospacing="off" w:after="0" w:afterAutospacing="off"/>
        <w:jc w:val="both"/>
      </w:pPr>
      <w:r w:rsidRPr="7034410D" w:rsidR="6DAA6B62">
        <w:rPr>
          <w:rFonts w:ascii="Calibri" w:hAnsi="Calibri" w:eastAsia="Calibri" w:cs="Calibri"/>
          <w:noProof w:val="0"/>
          <w:color w:val="272527"/>
          <w:sz w:val="24"/>
          <w:szCs w:val="24"/>
          <w:lang w:val="tr-TR"/>
        </w:rPr>
        <w:t>Henüz olanı olduğu gibi görme bilgim bu üç konuda, Dört Soylu Gerçek’i içeren bu on iki yolda yeterince berrak değilken bu yaşamdaki tanrılara, M</w:t>
      </w:r>
      <w:r w:rsidRPr="7034410D" w:rsidR="6DAA6B62">
        <w:rPr>
          <w:rFonts w:ascii="Calibri" w:hAnsi="Calibri" w:eastAsia="Calibri" w:cs="Calibri"/>
          <w:noProof w:val="0"/>
          <w:color w:val="000000" w:themeColor="text1" w:themeTint="FF" w:themeShade="FF"/>
          <w:sz w:val="24"/>
          <w:szCs w:val="24"/>
          <w:lang w:val="tr-TR"/>
        </w:rPr>
        <w:t>āra</w:t>
      </w:r>
      <w:r w:rsidRPr="7034410D" w:rsidR="6DAA6B62">
        <w:rPr>
          <w:rFonts w:ascii="Calibri" w:hAnsi="Calibri" w:eastAsia="Calibri" w:cs="Calibri"/>
          <w:noProof w:val="0"/>
          <w:color w:val="272527"/>
          <w:sz w:val="24"/>
          <w:szCs w:val="24"/>
          <w:lang w:val="tr-TR"/>
        </w:rPr>
        <w:t>lara ve Brahmālara, bu kuşaktaki münzevilere ve brahminlere, devalara ve insanlara eşi benzeri bulunmayan mutlak aydınlanmaya ulaştığımı iddia etmedim.  Ne zaman ki olanı olduğu gibi görme bilgim bu üç konuda, Dört Soylu Gerçek’i içeren bu on iki yolda yeterince berrak hale geldi o zaman bu yaşamdaki tanrılara, M</w:t>
      </w:r>
      <w:r w:rsidRPr="7034410D" w:rsidR="6DAA6B62">
        <w:rPr>
          <w:rFonts w:ascii="Calibri" w:hAnsi="Calibri" w:eastAsia="Calibri" w:cs="Calibri"/>
          <w:noProof w:val="0"/>
          <w:color w:val="000000" w:themeColor="text1" w:themeTint="FF" w:themeShade="FF"/>
          <w:sz w:val="24"/>
          <w:szCs w:val="24"/>
          <w:lang w:val="tr-TR"/>
        </w:rPr>
        <w:t>āra</w:t>
      </w:r>
      <w:r w:rsidRPr="7034410D" w:rsidR="6DAA6B62">
        <w:rPr>
          <w:rFonts w:ascii="Calibri" w:hAnsi="Calibri" w:eastAsia="Calibri" w:cs="Calibri"/>
          <w:noProof w:val="0"/>
          <w:color w:val="272527"/>
          <w:sz w:val="24"/>
          <w:szCs w:val="24"/>
          <w:lang w:val="tr-TR"/>
        </w:rPr>
        <w:t>lara ve Brahmālara, bu kuşaktaki münzevilere ve brahminlere, devalara ve insanlara eşi benzeri bulunmayan mutlak aydınlanmaya ulaştığımı beyan ettim. Ardından içimde şöyle bir bilgi ve sezgi doğdu: ‘</w:t>
      </w:r>
      <w:r w:rsidRPr="7034410D" w:rsidR="6DAA6B62">
        <w:rPr>
          <w:rFonts w:ascii="Calibri" w:hAnsi="Calibri" w:eastAsia="Calibri" w:cs="Calibri"/>
          <w:noProof w:val="0"/>
          <w:color w:val="000000" w:themeColor="text1" w:themeTint="FF" w:themeShade="FF"/>
          <w:sz w:val="24"/>
          <w:szCs w:val="24"/>
          <w:lang w:val="tr-TR"/>
        </w:rPr>
        <w:t>Zihnim yerinden oynatılamaz özgürlüğe ulaştı, doğum tükendi, herhangi bir varoluş boyutunda yaşanacak başka bir doğum kalmadı.</w:t>
      </w:r>
      <w:r w:rsidRPr="7034410D" w:rsidR="6DAA6B62">
        <w:rPr>
          <w:rFonts w:ascii="Calibri" w:hAnsi="Calibri" w:eastAsia="Calibri" w:cs="Calibri"/>
          <w:noProof w:val="0"/>
          <w:color w:val="272527"/>
          <w:sz w:val="24"/>
          <w:szCs w:val="24"/>
          <w:lang w:val="tr-TR"/>
        </w:rPr>
        <w:t>’”</w:t>
      </w:r>
    </w:p>
    <w:p xmlns:wp14="http://schemas.microsoft.com/office/word/2010/wordml" w:rsidP="7034410D" wp14:paraId="63FEA4BE" wp14:textId="0F5A7876">
      <w:pPr>
        <w:spacing w:before="240" w:beforeAutospacing="off" w:after="0" w:afterAutospacing="off"/>
        <w:jc w:val="both"/>
      </w:pPr>
      <w:r w:rsidRPr="7034410D" w:rsidR="6DAA6B62">
        <w:rPr>
          <w:rFonts w:ascii="Calibri" w:hAnsi="Calibri" w:eastAsia="Calibri" w:cs="Calibri"/>
          <w:noProof w:val="0"/>
          <w:color w:val="272527"/>
          <w:sz w:val="24"/>
          <w:szCs w:val="24"/>
          <w:lang w:val="tr-TR"/>
        </w:rPr>
        <w:t>Kutlu Kişi bunları söylerken beş keşişin kalbi Kutlu Kişi’nin sözleriyle mutlulukla doldu.</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13459BA9" wp14:textId="423AE18D">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Bu sözler dile dökülürken Saygıdeğer </w:t>
      </w:r>
      <w:r w:rsidRPr="7034410D" w:rsidR="6DAA6B62">
        <w:rPr>
          <w:rFonts w:ascii="Calibri" w:hAnsi="Calibri" w:eastAsia="Calibri" w:cs="Calibri"/>
          <w:noProof w:val="0"/>
          <w:color w:val="000000" w:themeColor="text1" w:themeTint="FF" w:themeShade="FF"/>
          <w:sz w:val="24"/>
          <w:szCs w:val="24"/>
          <w:lang w:val="en-US"/>
        </w:rPr>
        <w:t>Koṇḍañña’nın Dhamma gözü açıldı, zihninde kusursuz</w:t>
      </w:r>
      <w:r w:rsidRPr="7034410D" w:rsidR="6DAA6B62">
        <w:rPr>
          <w:rFonts w:ascii="Calibri" w:hAnsi="Calibri" w:eastAsia="Calibri" w:cs="Calibri"/>
          <w:noProof w:val="0"/>
          <w:color w:val="272527"/>
          <w:sz w:val="24"/>
          <w:szCs w:val="24"/>
          <w:lang w:val="tr-TR"/>
        </w:rPr>
        <w:t xml:space="preserve"> Hakikat bilgisi uyandı ve artık biliyordu ki: “Doğasında doğmak olan her şeyin doğasında sona ermek de vardı.”</w:t>
      </w:r>
    </w:p>
    <w:p xmlns:wp14="http://schemas.microsoft.com/office/word/2010/wordml" w:rsidP="7034410D" wp14:paraId="79CFC7EE" wp14:textId="02ACFA95">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Kutlu Kişi Dhamma Çarkı’nı harekete geçirdiğinde kutsal varlıklar bir ağızdan haykırdılar: “Eşsiz Dhamma Çarkı Kutlu Kişi tarafından İsipatana’da, Benares yakınındaki Geyik Parkı’nda harekete geçirildi ve evrendeki hiçbir keşiş, brahmin, tanrı, Māra, Brahmā ya da bir başka varlık artık onu durduramaz.”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17C47411" wp14:textId="754ABF45">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O anda bir şimşek çakması kadar kısacık bir zamanda Dhamma Çarkı’nın harekete geçmesiyle Brahmā Dünyası ve on bin dünyadan oluşan tüm evren sistemi bir depremle sarsıldı.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325BFB07" wp14:textId="2A9DA4F6">
      <w:pPr>
        <w:spacing w:before="240" w:beforeAutospacing="off" w:after="0" w:afterAutospacing="off"/>
        <w:jc w:val="both"/>
      </w:pPr>
      <w:r w:rsidRPr="7034410D" w:rsidR="6DAA6B62">
        <w:rPr>
          <w:rFonts w:ascii="Calibri" w:hAnsi="Calibri" w:eastAsia="Calibri" w:cs="Calibri"/>
          <w:noProof w:val="0"/>
          <w:sz w:val="24"/>
          <w:szCs w:val="24"/>
          <w:lang w:val="tr-TR"/>
        </w:rPr>
        <w:t>Tüm tanrıların ışıltısının ötesinde sınırsız ve yüce bir ışık evrene yayıldı.</w:t>
      </w:r>
      <w:r w:rsidRPr="7034410D" w:rsidR="6DAA6B62">
        <w:rPr>
          <w:rFonts w:ascii="Calibri" w:hAnsi="Calibri" w:eastAsia="Calibri" w:cs="Calibri"/>
          <w:noProof w:val="0"/>
          <w:color w:val="FF0000"/>
          <w:sz w:val="24"/>
          <w:szCs w:val="24"/>
          <w:lang w:val="tr-TR"/>
        </w:rPr>
        <w:t xml:space="preserve"> </w:t>
      </w:r>
      <w:r w:rsidRPr="7034410D" w:rsidR="6DAA6B62">
        <w:rPr>
          <w:rFonts w:ascii="Calibri" w:hAnsi="Calibri" w:eastAsia="Calibri" w:cs="Calibri"/>
          <w:noProof w:val="0"/>
          <w:color w:val="FF0000"/>
          <w:sz w:val="24"/>
          <w:szCs w:val="24"/>
          <w:lang w:val="en-US"/>
        </w:rPr>
        <w:t xml:space="preserve"> </w:t>
      </w:r>
    </w:p>
    <w:p xmlns:wp14="http://schemas.microsoft.com/office/word/2010/wordml" w:rsidP="7034410D" wp14:paraId="7E31B883" wp14:textId="3DAAF8A9">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Bunun üzerine Kutlu Kişi konuştu: “Gerçekten de </w:t>
      </w:r>
      <w:r w:rsidRPr="7034410D" w:rsidR="6DAA6B62">
        <w:rPr>
          <w:rFonts w:ascii="Calibri" w:hAnsi="Calibri" w:eastAsia="Calibri" w:cs="Calibri"/>
          <w:noProof w:val="0"/>
          <w:color w:val="000000" w:themeColor="text1" w:themeTint="FF" w:themeShade="FF"/>
          <w:sz w:val="24"/>
          <w:szCs w:val="24"/>
          <w:lang w:val="en-US"/>
        </w:rPr>
        <w:t>Koṇḍañña</w:t>
      </w:r>
      <w:r w:rsidRPr="7034410D" w:rsidR="6DAA6B62">
        <w:rPr>
          <w:rFonts w:ascii="Calibri" w:hAnsi="Calibri" w:eastAsia="Calibri" w:cs="Calibri"/>
          <w:noProof w:val="0"/>
          <w:color w:val="272527"/>
          <w:sz w:val="24"/>
          <w:szCs w:val="24"/>
          <w:lang w:val="en-US"/>
        </w:rPr>
        <w:t xml:space="preserve"> </w:t>
      </w:r>
      <w:r w:rsidRPr="7034410D" w:rsidR="6DAA6B62">
        <w:rPr>
          <w:rFonts w:ascii="Calibri" w:hAnsi="Calibri" w:eastAsia="Calibri" w:cs="Calibri"/>
          <w:noProof w:val="0"/>
          <w:color w:val="272527"/>
          <w:sz w:val="24"/>
          <w:szCs w:val="24"/>
          <w:lang w:val="tr-TR"/>
        </w:rPr>
        <w:t xml:space="preserve">anladı! </w:t>
      </w:r>
      <w:r w:rsidRPr="7034410D" w:rsidR="6DAA6B62">
        <w:rPr>
          <w:rFonts w:ascii="Calibri" w:hAnsi="Calibri" w:eastAsia="Calibri" w:cs="Calibri"/>
          <w:noProof w:val="0"/>
          <w:color w:val="000000" w:themeColor="text1" w:themeTint="FF" w:themeShade="FF"/>
          <w:sz w:val="24"/>
          <w:szCs w:val="24"/>
          <w:lang w:val="en-US"/>
        </w:rPr>
        <w:t>Koṇḍañña</w:t>
      </w:r>
      <w:r w:rsidRPr="7034410D" w:rsidR="6DAA6B62">
        <w:rPr>
          <w:rFonts w:ascii="Calibri" w:hAnsi="Calibri" w:eastAsia="Calibri" w:cs="Calibri"/>
          <w:noProof w:val="0"/>
          <w:color w:val="272527"/>
          <w:sz w:val="24"/>
          <w:szCs w:val="24"/>
          <w:lang w:val="en-US"/>
        </w:rPr>
        <w:t xml:space="preserve"> </w:t>
      </w:r>
      <w:r w:rsidRPr="7034410D" w:rsidR="6DAA6B62">
        <w:rPr>
          <w:rFonts w:ascii="Calibri" w:hAnsi="Calibri" w:eastAsia="Calibri" w:cs="Calibri"/>
          <w:noProof w:val="0"/>
          <w:color w:val="272527"/>
          <w:sz w:val="24"/>
          <w:szCs w:val="24"/>
          <w:lang w:val="tr-TR"/>
        </w:rPr>
        <w:t xml:space="preserve">da biliyor!” </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60F9771F" wp14:textId="177F7B5A">
      <w:pPr>
        <w:spacing w:before="240" w:beforeAutospacing="off" w:after="0" w:afterAutospacing="off"/>
        <w:jc w:val="both"/>
      </w:pPr>
      <w:r w:rsidRPr="7034410D" w:rsidR="6DAA6B62">
        <w:rPr>
          <w:rFonts w:ascii="Calibri" w:hAnsi="Calibri" w:eastAsia="Calibri" w:cs="Calibri"/>
          <w:noProof w:val="0"/>
          <w:color w:val="272527"/>
          <w:sz w:val="24"/>
          <w:szCs w:val="24"/>
          <w:lang w:val="tr-TR"/>
        </w:rPr>
        <w:t xml:space="preserve">Böylece Saygıdeğer </w:t>
      </w:r>
      <w:r w:rsidRPr="7034410D" w:rsidR="6DAA6B62">
        <w:rPr>
          <w:rFonts w:ascii="Calibri" w:hAnsi="Calibri" w:eastAsia="Calibri" w:cs="Calibri"/>
          <w:noProof w:val="0"/>
          <w:color w:val="000000" w:themeColor="text1" w:themeTint="FF" w:themeShade="FF"/>
          <w:sz w:val="24"/>
          <w:szCs w:val="24"/>
          <w:lang w:val="en-US"/>
        </w:rPr>
        <w:t>Koṇḍañña,</w:t>
      </w:r>
      <w:r w:rsidRPr="7034410D" w:rsidR="6DAA6B62">
        <w:rPr>
          <w:rFonts w:ascii="Calibri" w:hAnsi="Calibri" w:eastAsia="Calibri" w:cs="Calibri"/>
          <w:noProof w:val="0"/>
          <w:color w:val="272527"/>
          <w:sz w:val="24"/>
          <w:szCs w:val="24"/>
          <w:lang w:val="tr-TR"/>
        </w:rPr>
        <w:t xml:space="preserve"> Bilge </w:t>
      </w:r>
      <w:r w:rsidRPr="7034410D" w:rsidR="6DAA6B62">
        <w:rPr>
          <w:rFonts w:ascii="Calibri" w:hAnsi="Calibri" w:eastAsia="Calibri" w:cs="Calibri"/>
          <w:noProof w:val="0"/>
          <w:color w:val="000000" w:themeColor="text1" w:themeTint="FF" w:themeShade="FF"/>
          <w:sz w:val="24"/>
          <w:szCs w:val="24"/>
          <w:lang w:val="en-US"/>
        </w:rPr>
        <w:t>Koṇḍañña</w:t>
      </w:r>
      <w:r w:rsidRPr="7034410D" w:rsidR="6DAA6B62">
        <w:rPr>
          <w:rFonts w:ascii="Calibri" w:hAnsi="Calibri" w:eastAsia="Calibri" w:cs="Calibri"/>
          <w:noProof w:val="0"/>
          <w:color w:val="272527"/>
          <w:sz w:val="24"/>
          <w:szCs w:val="24"/>
          <w:lang w:val="tr-TR"/>
        </w:rPr>
        <w:t xml:space="preserve"> (aññāsikoṇḍañño) olarak adlandırıldı.</w:t>
      </w:r>
      <w:r w:rsidRPr="7034410D" w:rsidR="6DAA6B62">
        <w:rPr>
          <w:rFonts w:ascii="Calibri" w:hAnsi="Calibri" w:eastAsia="Calibri" w:cs="Calibri"/>
          <w:noProof w:val="0"/>
          <w:color w:val="272527"/>
          <w:sz w:val="24"/>
          <w:szCs w:val="24"/>
          <w:lang w:val="en-US"/>
        </w:rPr>
        <w:t xml:space="preserve"> </w:t>
      </w:r>
    </w:p>
    <w:p xmlns:wp14="http://schemas.microsoft.com/office/word/2010/wordml" w:rsidP="7034410D" wp14:paraId="59C63362" wp14:textId="780F7F6D">
      <w:pPr>
        <w:spacing w:before="0" w:beforeAutospacing="off" w:after="0" w:afterAutospacing="off"/>
      </w:pPr>
    </w:p>
    <w:p xmlns:wp14="http://schemas.microsoft.com/office/word/2010/wordml" w:rsidP="7034410D" wp14:paraId="0F566A93" wp14:textId="34D8D90B">
      <w:pPr>
        <w:spacing w:before="0" w:beforeAutospacing="off" w:after="0" w:afterAutospacing="off"/>
      </w:pPr>
    </w:p>
    <w:p xmlns:wp14="http://schemas.microsoft.com/office/word/2010/wordml" w:rsidP="7034410D" wp14:paraId="7F8529A6" wp14:textId="04B9E959">
      <w:pPr>
        <w:spacing w:before="0" w:beforeAutospacing="off" w:after="0" w:afterAutospacing="off"/>
      </w:pPr>
      <w:hyperlink w:anchor="_ftnref1" r:id="R4ce47d2facf140ed">
        <w:r w:rsidRPr="7034410D" w:rsidR="6DAA6B62">
          <w:rPr>
            <w:rStyle w:val="Hyperlink"/>
            <w:rFonts w:ascii="Calibri" w:hAnsi="Calibri" w:eastAsia="Calibri" w:cs="Calibri"/>
            <w:noProof w:val="0"/>
            <w:sz w:val="20"/>
            <w:szCs w:val="20"/>
            <w:vertAlign w:val="superscript"/>
            <w:lang w:val="tr-TR"/>
          </w:rPr>
          <w:t>[1]</w:t>
        </w:r>
      </w:hyperlink>
      <w:r w:rsidRPr="7034410D" w:rsidR="6DAA6B62">
        <w:rPr>
          <w:rFonts w:ascii="Calibri" w:hAnsi="Calibri" w:eastAsia="Calibri" w:cs="Calibri"/>
          <w:noProof w:val="0"/>
          <w:sz w:val="20"/>
          <w:szCs w:val="20"/>
          <w:lang w:val="tr-TR"/>
        </w:rPr>
        <w:t xml:space="preserve"> Budhist g</w:t>
      </w:r>
      <w:r w:rsidRPr="7034410D" w:rsidR="6DAA6B62">
        <w:rPr>
          <w:rFonts w:ascii="Calibri" w:hAnsi="Calibri" w:eastAsia="Calibri" w:cs="Calibri"/>
          <w:noProof w:val="0"/>
          <w:color w:val="000000" w:themeColor="text1" w:themeTint="FF" w:themeShade="FF"/>
          <w:sz w:val="20"/>
          <w:szCs w:val="20"/>
          <w:lang w:val="fr"/>
        </w:rPr>
        <w:t>eleneğe göre bu sözler Budha'nın ölümünden sonraki Birinci Konsey'de Suttapiṭaka'yı okurken Ānanda tarafından söylenmiştir. Aslında bu, metnin sözlü gelenek yoluyla aktarıldığını ve aktaranın her vaaz esnasında hazır bulunmadığını gösterir.</w:t>
      </w:r>
      <w:r w:rsidRPr="7034410D" w:rsidR="6DAA6B62">
        <w:rPr>
          <w:rFonts w:ascii="Calibri" w:hAnsi="Calibri" w:eastAsia="Calibri" w:cs="Calibri"/>
          <w:noProof w:val="0"/>
          <w:color w:val="292C32"/>
          <w:sz w:val="20"/>
          <w:szCs w:val="20"/>
          <w:lang w:val="tr-TR"/>
        </w:rPr>
        <w:t xml:space="preserve"> </w:t>
      </w:r>
    </w:p>
    <w:p xmlns:wp14="http://schemas.microsoft.com/office/word/2010/wordml" w:rsidP="7034410D" wp14:paraId="1A77B6F9" wp14:textId="6BDBE1A7">
      <w:pPr>
        <w:spacing w:before="0" w:beforeAutospacing="off" w:after="0" w:afterAutospacing="off"/>
      </w:pPr>
      <w:hyperlink w:anchor="_ftnref2" r:id="R9463941fb87b45cc">
        <w:r w:rsidRPr="7034410D" w:rsidR="6DAA6B62">
          <w:rPr>
            <w:rStyle w:val="Hyperlink"/>
            <w:rFonts w:ascii="Calibri" w:hAnsi="Calibri" w:eastAsia="Calibri" w:cs="Calibri"/>
            <w:noProof w:val="0"/>
            <w:color w:val="000000" w:themeColor="text1" w:themeTint="FF" w:themeShade="FF"/>
            <w:sz w:val="20"/>
            <w:szCs w:val="20"/>
            <w:vertAlign w:val="superscript"/>
            <w:lang w:val="fr-FR"/>
          </w:rPr>
          <w:t>[2]</w:t>
        </w:r>
      </w:hyperlink>
      <w:r w:rsidRPr="7034410D" w:rsidR="6DAA6B62">
        <w:rPr>
          <w:rFonts w:ascii="Calibri" w:hAnsi="Calibri" w:eastAsia="Calibri" w:cs="Calibri"/>
          <w:noProof w:val="0"/>
          <w:color w:val="000000" w:themeColor="text1" w:themeTint="FF" w:themeShade="FF"/>
          <w:sz w:val="20"/>
          <w:szCs w:val="20"/>
          <w:lang w:val="fr-FR"/>
        </w:rPr>
        <w:t xml:space="preserve"> Kandhalar: beden, hisler, algılar, zihinsel kurgular (iradi eylem) ve bilinç.</w:t>
      </w:r>
    </w:p>
    <w:p xmlns:wp14="http://schemas.microsoft.com/office/word/2010/wordml" w:rsidP="7034410D" wp14:paraId="2C078E63" wp14:textId="73C62AC2">
      <w:pPr>
        <w:pStyle w:val="Default"/>
        <w:pBdr>
          <w:between w:val="none" w:color="000000" w:sz="0" w:space="0"/>
        </w:pBdr>
        <w:spacing w:before="0" w:beforeAutospacing="off" w:after="0" w:afterAutospacing="off"/>
        <w:jc w:val="both"/>
        <w:rPr>
          <w:rFonts w:ascii="Calibri" w:hAnsi="Calibri" w:eastAsia="Calibri" w:cs="Calibri"/>
          <w:noProof w:val="0"/>
          <w:sz w:val="24"/>
          <w:szCs w:val="24"/>
          <w:lang w:val="tr-TR"/>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D0DC2C"/>
    <w:rsid w:val="3BD0DC2C"/>
    <w:rsid w:val="473CC5BE"/>
    <w:rsid w:val="56BE07D6"/>
    <w:rsid w:val="603A00B9"/>
    <w:rsid w:val="675795F5"/>
    <w:rsid w:val="6DAA6B62"/>
    <w:rsid w:val="7034410D"/>
    <w:rsid w:val="7D3CC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DC2C"/>
  <w15:chartTrackingRefBased/>
  <w15:docId w15:val="{6B6BC81E-DFAE-4BF9-9FEF-8A052DA2C5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Default" w:customStyle="true">
    <w:uiPriority w:val="1"/>
    <w:name w:val="Default"/>
    <w:basedOn w:val="Normal"/>
    <w:rsid w:val="7034410D"/>
    <w:rPr>
      <w:rFonts w:ascii="Helvetica Neue" w:hAnsi="Helvetica Neue" w:eastAsia="PMingLiU" w:cs="Arial Unicode MS"/>
      <w:color w:val="000000" w:themeColor="text1" w:themeTint="FF" w:themeShade="FF"/>
      <w:sz w:val="22"/>
      <w:szCs w:val="22"/>
      <w:lang w:val="fr-FR"/>
    </w:rPr>
  </w:style>
  <w:style w:type="character" w:styleId="normaltextrun" w:customStyle="true">
    <w:uiPriority w:val="1"/>
    <w:name w:val="normaltextrun"/>
    <w:basedOn w:val="DefaultParagraphFont"/>
    <w:rsid w:val="7034410D"/>
    <w:rPr>
      <w:rFonts w:ascii="Times New Roman" w:hAnsi="Times New Roman" w:eastAsia="PMingLiU" w:cs="Times New Roman"/>
    </w:rPr>
  </w:style>
  <w:style w:type="character" w:styleId="eop" w:customStyle="true">
    <w:uiPriority w:val="1"/>
    <w:name w:val="eop"/>
    <w:basedOn w:val="DefaultParagraphFont"/>
    <w:rsid w:val="7034410D"/>
    <w:rPr>
      <w:rFonts w:ascii="Times New Roman" w:hAnsi="Times New Roman" w:eastAsia="PMingLiU" w:cs="Times New Roman"/>
    </w:rPr>
  </w:style>
  <w:style w:type="paragraph" w:styleId="paragraph" w:customStyle="true">
    <w:uiPriority w:val="1"/>
    <w:name w:val="paragraph"/>
    <w:basedOn w:val="Normal"/>
    <w:rsid w:val="7034410D"/>
    <w:rPr>
      <w:rFonts w:ascii="Times New Roman" w:hAnsi="Times New Roman" w:eastAsia="PMingLiU" w:cs="Times New Roman"/>
      <w:lang w:val="en-US"/>
    </w:rPr>
    <w:pPr>
      <w:spacing w:beforeAutospacing="on" w:afterAutospacing="on"/>
    </w:pPr>
  </w:style>
  <w:style w:type="paragraph" w:styleId="Body" w:customStyle="true">
    <w:uiPriority w:val="1"/>
    <w:name w:val="Body"/>
    <w:basedOn w:val="Normal"/>
    <w:rsid w:val="7034410D"/>
    <w:rPr>
      <w:rFonts w:ascii="Helvetica Neue" w:hAnsi="Helvetica Neue" w:eastAsia="PMingLiU" w:cs="Arial Unicode MS"/>
      <w:color w:val="000000" w:themeColor="text1" w:themeTint="FF" w:themeShade="FF"/>
      <w:sz w:val="32"/>
      <w:szCs w:val="32"/>
    </w:rPr>
    <w:pPr>
      <w:spacing w:after="280" w:line="264"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ord-edit.officeapps.live.com/we/wordeditorframe.aspx?ui=en-US&amp;rs=en-US&amp;wopisrc=https%3A%2F%2Fmy.microsoftpersonalcontent.com%2Fpersonal%2Fa36791d31504b8e8%2F_vti_bin%2Fwopi.ashx%2Ffiles%2Fed8cdddbd8cf49f593d5ca4e60281cef&amp;wdenableroaming=1&amp;mscc=1&amp;wdodb=1&amp;hid=DB9EBBA1-E007-0000-E516-2F1A27B93C28.0&amp;uih=onedrivecom&amp;wdlcid=en-US&amp;jsapi=1&amp;jsapiver=v2&amp;corrid=cdd84045-3779-d608-4da9-1cf8cfe5b906&amp;usid=cdd84045-3779-d608-4da9-1cf8cfe5b906&amp;newsession=1&amp;sftc=1&amp;uihit=docaspx&amp;muv=1&amp;cac=1&amp;sams=1&amp;sfp=1&amp;sdp=1&amp;hch=1&amp;hwfh=1&amp;dchat=1&amp;sc=%7B%22pmo%22%3A%22https%3A%2F%2Fonedrive.live.com%22%2C%22pmshare%22%3Atrue%7D&amp;ctp=LeastProtected&amp;rct=Normal&amp;wdorigin=ItemsView&amp;wdhostclicktime=1755161090845&amp;afdflight=54&amp;csiro=1&amp;instantedit=1&amp;wopicomplete=1&amp;wdredirectionreason=Unified_SingleFlush" TargetMode="External" Id="R4fc9fed303de4477" /><Relationship Type="http://schemas.openxmlformats.org/officeDocument/2006/relationships/hyperlink" Target="https://word-edit.officeapps.live.com/we/wordeditorframe.aspx?ui=en-US&amp;rs=en-US&amp;wopisrc=https%3A%2F%2Fmy.microsoftpersonalcontent.com%2Fpersonal%2Fa36791d31504b8e8%2F_vti_bin%2Fwopi.ashx%2Ffiles%2Fed8cdddbd8cf49f593d5ca4e60281cef&amp;wdenableroaming=1&amp;mscc=1&amp;wdodb=1&amp;hid=DB9EBBA1-E007-0000-E516-2F1A27B93C28.0&amp;uih=onedrivecom&amp;wdlcid=en-US&amp;jsapi=1&amp;jsapiver=v2&amp;corrid=cdd84045-3779-d608-4da9-1cf8cfe5b906&amp;usid=cdd84045-3779-d608-4da9-1cf8cfe5b906&amp;newsession=1&amp;sftc=1&amp;uihit=docaspx&amp;muv=1&amp;cac=1&amp;sams=1&amp;sfp=1&amp;sdp=1&amp;hch=1&amp;hwfh=1&amp;dchat=1&amp;sc=%7B%22pmo%22%3A%22https%3A%2F%2Fonedrive.live.com%22%2C%22pmshare%22%3Atrue%7D&amp;ctp=LeastProtected&amp;rct=Normal&amp;wdorigin=ItemsView&amp;wdhostclicktime=1755161090845&amp;afdflight=54&amp;csiro=1&amp;instantedit=1&amp;wopicomplete=1&amp;wdredirectionreason=Unified_SingleFlush" TargetMode="External" Id="Ree06d602d4de4925" /><Relationship Type="http://schemas.openxmlformats.org/officeDocument/2006/relationships/hyperlink" Target="https://word-edit.officeapps.live.com/we/wordeditorframe.aspx?ui=en-US&amp;rs=en-US&amp;wopisrc=https%3A%2F%2Fmy.microsoftpersonalcontent.com%2Fpersonal%2Fa36791d31504b8e8%2F_vti_bin%2Fwopi.ashx%2Ffiles%2Fed8cdddbd8cf49f593d5ca4e60281cef&amp;wdenableroaming=1&amp;mscc=1&amp;wdodb=1&amp;hid=DB9EBBA1-E007-0000-E516-2F1A27B93C28.0&amp;uih=onedrivecom&amp;wdlcid=en-US&amp;jsapi=1&amp;jsapiver=v2&amp;corrid=cdd84045-3779-d608-4da9-1cf8cfe5b906&amp;usid=cdd84045-3779-d608-4da9-1cf8cfe5b906&amp;newsession=1&amp;sftc=1&amp;uihit=docaspx&amp;muv=1&amp;cac=1&amp;sams=1&amp;sfp=1&amp;sdp=1&amp;hch=1&amp;hwfh=1&amp;dchat=1&amp;sc=%7B%22pmo%22%3A%22https%3A%2F%2Fonedrive.live.com%22%2C%22pmshare%22%3Atrue%7D&amp;ctp=LeastProtected&amp;rct=Normal&amp;wdorigin=ItemsView&amp;wdhostclicktime=1755161090845&amp;afdflight=54&amp;csiro=1&amp;instantedit=1&amp;wopicomplete=1&amp;wdredirectionreason=Unified_SingleFlush" TargetMode="External" Id="R4ce47d2facf140ed" /><Relationship Type="http://schemas.openxmlformats.org/officeDocument/2006/relationships/hyperlink" Target="https://word-edit.officeapps.live.com/we/wordeditorframe.aspx?ui=en-US&amp;rs=en-US&amp;wopisrc=https%3A%2F%2Fmy.microsoftpersonalcontent.com%2Fpersonal%2Fa36791d31504b8e8%2F_vti_bin%2Fwopi.ashx%2Ffiles%2Fed8cdddbd8cf49f593d5ca4e60281cef&amp;wdenableroaming=1&amp;mscc=1&amp;wdodb=1&amp;hid=DB9EBBA1-E007-0000-E516-2F1A27B93C28.0&amp;uih=onedrivecom&amp;wdlcid=en-US&amp;jsapi=1&amp;jsapiver=v2&amp;corrid=cdd84045-3779-d608-4da9-1cf8cfe5b906&amp;usid=cdd84045-3779-d608-4da9-1cf8cfe5b906&amp;newsession=1&amp;sftc=1&amp;uihit=docaspx&amp;muv=1&amp;cac=1&amp;sams=1&amp;sfp=1&amp;sdp=1&amp;hch=1&amp;hwfh=1&amp;dchat=1&amp;sc=%7B%22pmo%22%3A%22https%3A%2F%2Fonedrive.live.com%22%2C%22pmshare%22%3Atrue%7D&amp;ctp=LeastProtected&amp;rct=Normal&amp;wdorigin=ItemsView&amp;wdhostclicktime=1755161090845&amp;afdflight=54&amp;csiro=1&amp;instantedit=1&amp;wopicomplete=1&amp;wdredirectionreason=Unified_SingleFlush" TargetMode="External" Id="R9463941fb87b45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2025-08-14T08:12:03.3084300Z</dcterms:created>
  <dcterms:modified xsi:type="dcterms:W3CDTF">2025-08-14T08:53:52.2198728Z</dcterms:modified>
  <dc:creator>Deniz Yaman</dc:creator>
  <lastModifiedBy>Deniz Yaman</lastModifiedBy>
</coreProperties>
</file>