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61721" w14:textId="77777777" w:rsidR="002441E0" w:rsidRDefault="002441E0" w:rsidP="002441E0">
      <w:pPr>
        <w:spacing w:after="280"/>
        <w:rPr>
          <w:rFonts w:ascii="Times New Roman" w:eastAsia="Times New Roman" w:hAnsi="Times New Roman" w:cs="Times New Roman"/>
          <w:b/>
          <w:sz w:val="27"/>
          <w:szCs w:val="27"/>
        </w:rPr>
      </w:pPr>
      <w:r>
        <w:rPr>
          <w:rFonts w:ascii="Times New Roman" w:eastAsia="Times New Roman" w:hAnsi="Times New Roman" w:cs="Times New Roman"/>
          <w:b/>
          <w:sz w:val="27"/>
          <w:szCs w:val="27"/>
        </w:rPr>
        <w:t>Recommendations and Considerations for EM_Sync and MailerLite Integration</w:t>
      </w:r>
    </w:p>
    <w:p w14:paraId="08E23CB6"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1. Warm-Up Email Recommendations</w:t>
      </w:r>
    </w:p>
    <w:p w14:paraId="6A3FBEFF"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Number of Warm-Up Emails</w:t>
      </w:r>
      <w:r>
        <w:rPr>
          <w:rFonts w:ascii="Times New Roman" w:eastAsia="Times New Roman" w:hAnsi="Times New Roman" w:cs="Times New Roman"/>
        </w:rPr>
        <w:t>:</w:t>
      </w:r>
    </w:p>
    <w:p w14:paraId="2A8F3546" w14:textId="77777777" w:rsidR="002441E0" w:rsidRDefault="002441E0" w:rsidP="002441E0">
      <w:pPr>
        <w:numPr>
          <w:ilvl w:val="0"/>
          <w:numId w:val="28"/>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Best Practices</w:t>
      </w:r>
      <w:r>
        <w:rPr>
          <w:rFonts w:ascii="Times New Roman" w:eastAsia="Times New Roman" w:hAnsi="Times New Roman" w:cs="Times New Roman"/>
        </w:rPr>
        <w:t xml:space="preserve">: </w:t>
      </w:r>
    </w:p>
    <w:p w14:paraId="52FB82D7" w14:textId="77777777" w:rsidR="002441E0" w:rsidRDefault="002441E0" w:rsidP="002441E0">
      <w:pPr>
        <w:numPr>
          <w:ilvl w:val="1"/>
          <w:numId w:val="28"/>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Studies suggest that </w:t>
      </w:r>
      <w:r>
        <w:rPr>
          <w:rFonts w:ascii="Times New Roman" w:eastAsia="Times New Roman" w:hAnsi="Times New Roman" w:cs="Times New Roman"/>
          <w:b/>
        </w:rPr>
        <w:t>3-5 emails</w:t>
      </w:r>
      <w:r>
        <w:rPr>
          <w:rFonts w:ascii="Times New Roman" w:eastAsia="Times New Roman" w:hAnsi="Times New Roman" w:cs="Times New Roman"/>
        </w:rPr>
        <w:t xml:space="preserve"> in a warm-up sequence are most effective in building trust and engagement without overwhelming the subscriber. This recommendation applies per tier (Opt-In, Gold, Silver, etc.), allowing each tier to have its own tailored progression while maintaining consistent engagement. It is important to clarify whether this applies to the entire campaign lifecycle or to each tier (Opt-In, Gold, Silver, etc.), as different strategies may be required for each.</w:t>
      </w:r>
    </w:p>
    <w:p w14:paraId="15D745BA" w14:textId="77777777" w:rsidR="002441E0" w:rsidRDefault="002441E0" w:rsidP="002441E0">
      <w:pPr>
        <w:numPr>
          <w:ilvl w:val="1"/>
          <w:numId w:val="28"/>
        </w:numPr>
        <w:spacing w:after="0" w:line="288" w:lineRule="auto"/>
        <w:rPr>
          <w:rFonts w:ascii="Times New Roman" w:eastAsia="Times New Roman" w:hAnsi="Times New Roman" w:cs="Times New Roman"/>
        </w:rPr>
      </w:pPr>
      <w:r>
        <w:rPr>
          <w:rFonts w:ascii="Times New Roman" w:eastAsia="Times New Roman" w:hAnsi="Times New Roman" w:cs="Times New Roman"/>
          <w:b/>
        </w:rPr>
        <w:t>3 emails</w:t>
      </w:r>
      <w:r>
        <w:rPr>
          <w:rFonts w:ascii="Times New Roman" w:eastAsia="Times New Roman" w:hAnsi="Times New Roman" w:cs="Times New Roman"/>
        </w:rPr>
        <w:t xml:space="preserve"> is often sufficient if they are concise, engaging, and well-structured.</w:t>
      </w:r>
    </w:p>
    <w:p w14:paraId="7E9ABF51" w14:textId="77777777" w:rsidR="002441E0" w:rsidRDefault="002441E0" w:rsidP="002441E0">
      <w:pPr>
        <w:numPr>
          <w:ilvl w:val="0"/>
          <w:numId w:val="28"/>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w:t>
      </w:r>
      <w:r>
        <w:rPr>
          <w:rFonts w:ascii="Times New Roman" w:eastAsia="Times New Roman" w:hAnsi="Times New Roman" w:cs="Times New Roman"/>
        </w:rPr>
        <w:t xml:space="preserve">: </w:t>
      </w:r>
    </w:p>
    <w:p w14:paraId="11AA82F6" w14:textId="77777777" w:rsidR="002441E0" w:rsidRDefault="002441E0" w:rsidP="002441E0">
      <w:pPr>
        <w:numPr>
          <w:ilvl w:val="1"/>
          <w:numId w:val="28"/>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Stick to </w:t>
      </w:r>
      <w:r>
        <w:rPr>
          <w:rFonts w:ascii="Times New Roman" w:eastAsia="Times New Roman" w:hAnsi="Times New Roman" w:cs="Times New Roman"/>
          <w:b/>
        </w:rPr>
        <w:t>3 emails</w:t>
      </w:r>
      <w:r>
        <w:rPr>
          <w:rFonts w:ascii="Times New Roman" w:eastAsia="Times New Roman" w:hAnsi="Times New Roman" w:cs="Times New Roman"/>
        </w:rPr>
        <w:t xml:space="preserve"> but ensure the content builds progressively: </w:t>
      </w:r>
    </w:p>
    <w:p w14:paraId="556EC67F" w14:textId="77777777" w:rsidR="002441E0" w:rsidRDefault="002441E0" w:rsidP="002441E0">
      <w:pPr>
        <w:numPr>
          <w:ilvl w:val="2"/>
          <w:numId w:val="28"/>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Email 1: </w:t>
      </w:r>
      <w:r>
        <w:rPr>
          <w:rFonts w:ascii="Times New Roman" w:eastAsia="Times New Roman" w:hAnsi="Times New Roman" w:cs="Times New Roman"/>
          <w:b/>
        </w:rPr>
        <w:t>Introduction</w:t>
      </w:r>
      <w:r>
        <w:rPr>
          <w:rFonts w:ascii="Times New Roman" w:eastAsia="Times New Roman" w:hAnsi="Times New Roman" w:cs="Times New Roman"/>
        </w:rPr>
        <w:t xml:space="preserve"> — Who you are and what the subscriber can expect (e.g., artist background, campaign goal, or free content).</w:t>
      </w:r>
    </w:p>
    <w:p w14:paraId="15C1D9A5" w14:textId="77777777" w:rsidR="002441E0" w:rsidRDefault="002441E0" w:rsidP="002441E0">
      <w:pPr>
        <w:numPr>
          <w:ilvl w:val="2"/>
          <w:numId w:val="28"/>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Email 2: </w:t>
      </w:r>
      <w:r>
        <w:rPr>
          <w:rFonts w:ascii="Times New Roman" w:eastAsia="Times New Roman" w:hAnsi="Times New Roman" w:cs="Times New Roman"/>
          <w:b/>
        </w:rPr>
        <w:t>Value Offer</w:t>
      </w:r>
      <w:r>
        <w:rPr>
          <w:rFonts w:ascii="Times New Roman" w:eastAsia="Times New Roman" w:hAnsi="Times New Roman" w:cs="Times New Roman"/>
        </w:rPr>
        <w:t xml:space="preserve"> — Explain the benefits of the campaign or album, emphasizing how it aligns with the subscriber’s preferences.</w:t>
      </w:r>
    </w:p>
    <w:p w14:paraId="48C74ACF" w14:textId="77777777" w:rsidR="002441E0" w:rsidRDefault="002441E0" w:rsidP="002441E0">
      <w:pPr>
        <w:numPr>
          <w:ilvl w:val="2"/>
          <w:numId w:val="28"/>
        </w:numPr>
        <w:spacing w:after="280" w:line="288" w:lineRule="auto"/>
        <w:rPr>
          <w:rFonts w:ascii="Times New Roman" w:eastAsia="Times New Roman" w:hAnsi="Times New Roman" w:cs="Times New Roman"/>
        </w:rPr>
      </w:pPr>
      <w:r>
        <w:rPr>
          <w:rFonts w:ascii="Times New Roman" w:eastAsia="Times New Roman" w:hAnsi="Times New Roman" w:cs="Times New Roman"/>
        </w:rPr>
        <w:t xml:space="preserve">Email 3: </w:t>
      </w:r>
      <w:r>
        <w:rPr>
          <w:rFonts w:ascii="Times New Roman" w:eastAsia="Times New Roman" w:hAnsi="Times New Roman" w:cs="Times New Roman"/>
          <w:b/>
        </w:rPr>
        <w:t>Teaser</w:t>
      </w:r>
      <w:r>
        <w:rPr>
          <w:rFonts w:ascii="Times New Roman" w:eastAsia="Times New Roman" w:hAnsi="Times New Roman" w:cs="Times New Roman"/>
        </w:rPr>
        <w:t xml:space="preserve"> — Highlight the product (e.g., snippets, behind-the-scenes content).</w:t>
      </w:r>
    </w:p>
    <w:p w14:paraId="208DC610"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2. Ad Email Timing and Frequency</w:t>
      </w:r>
    </w:p>
    <w:p w14:paraId="79F405A3"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Time Intervals</w:t>
      </w:r>
      <w:r>
        <w:rPr>
          <w:rFonts w:ascii="Times New Roman" w:eastAsia="Times New Roman" w:hAnsi="Times New Roman" w:cs="Times New Roman"/>
        </w:rPr>
        <w:t>:</w:t>
      </w:r>
    </w:p>
    <w:p w14:paraId="21893667" w14:textId="77777777" w:rsidR="002441E0" w:rsidRDefault="002441E0" w:rsidP="002441E0">
      <w:pPr>
        <w:numPr>
          <w:ilvl w:val="0"/>
          <w:numId w:val="35"/>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Studies Suggest</w:t>
      </w:r>
      <w:r>
        <w:rPr>
          <w:rFonts w:ascii="Times New Roman" w:eastAsia="Times New Roman" w:hAnsi="Times New Roman" w:cs="Times New Roman"/>
        </w:rPr>
        <w:t xml:space="preserve">: </w:t>
      </w:r>
    </w:p>
    <w:p w14:paraId="27F8CE62" w14:textId="77777777" w:rsidR="002441E0" w:rsidRDefault="002441E0" w:rsidP="002441E0">
      <w:pPr>
        <w:numPr>
          <w:ilvl w:val="1"/>
          <w:numId w:val="35"/>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Subscribers tend to interact with ad emails within the </w:t>
      </w:r>
      <w:r>
        <w:rPr>
          <w:rFonts w:ascii="Times New Roman" w:eastAsia="Times New Roman" w:hAnsi="Times New Roman" w:cs="Times New Roman"/>
          <w:b/>
        </w:rPr>
        <w:t>first 48 hours</w:t>
      </w:r>
      <w:r>
        <w:rPr>
          <w:rFonts w:ascii="Times New Roman" w:eastAsia="Times New Roman" w:hAnsi="Times New Roman" w:cs="Times New Roman"/>
        </w:rPr>
        <w:t>.</w:t>
      </w:r>
    </w:p>
    <w:p w14:paraId="0F124B97" w14:textId="77777777" w:rsidR="002441E0" w:rsidRDefault="002441E0" w:rsidP="002441E0">
      <w:pPr>
        <w:numPr>
          <w:ilvl w:val="1"/>
          <w:numId w:val="35"/>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Moving to the next group after </w:t>
      </w:r>
      <w:r>
        <w:rPr>
          <w:rFonts w:ascii="Times New Roman" w:eastAsia="Times New Roman" w:hAnsi="Times New Roman" w:cs="Times New Roman"/>
          <w:b/>
        </w:rPr>
        <w:t>3 days of inactivity</w:t>
      </w:r>
      <w:r>
        <w:rPr>
          <w:rFonts w:ascii="Times New Roman" w:eastAsia="Times New Roman" w:hAnsi="Times New Roman" w:cs="Times New Roman"/>
        </w:rPr>
        <w:t xml:space="preserve"> is reasonable but could be slightly extended to </w:t>
      </w:r>
      <w:r>
        <w:rPr>
          <w:rFonts w:ascii="Times New Roman" w:eastAsia="Times New Roman" w:hAnsi="Times New Roman" w:cs="Times New Roman"/>
          <w:b/>
        </w:rPr>
        <w:t>4-5 days</w:t>
      </w:r>
      <w:r>
        <w:rPr>
          <w:rFonts w:ascii="Times New Roman" w:eastAsia="Times New Roman" w:hAnsi="Times New Roman" w:cs="Times New Roman"/>
        </w:rPr>
        <w:t xml:space="preserve"> to give slower responders a chance.</w:t>
      </w:r>
    </w:p>
    <w:p w14:paraId="4BEA85FE" w14:textId="77777777" w:rsidR="002441E0" w:rsidRDefault="002441E0" w:rsidP="002441E0">
      <w:pPr>
        <w:numPr>
          <w:ilvl w:val="0"/>
          <w:numId w:val="35"/>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Recommendations</w:t>
      </w:r>
      <w:r>
        <w:rPr>
          <w:rFonts w:ascii="Times New Roman" w:eastAsia="Times New Roman" w:hAnsi="Times New Roman" w:cs="Times New Roman"/>
        </w:rPr>
        <w:t xml:space="preserve">: </w:t>
      </w:r>
    </w:p>
    <w:p w14:paraId="7F234C91" w14:textId="77777777" w:rsidR="002441E0" w:rsidRDefault="002441E0" w:rsidP="002441E0">
      <w:pPr>
        <w:numPr>
          <w:ilvl w:val="1"/>
          <w:numId w:val="35"/>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Test </w:t>
      </w:r>
      <w:r>
        <w:rPr>
          <w:rFonts w:ascii="Times New Roman" w:eastAsia="Times New Roman" w:hAnsi="Times New Roman" w:cs="Times New Roman"/>
          <w:b/>
        </w:rPr>
        <w:t>3 days</w:t>
      </w:r>
      <w:r>
        <w:rPr>
          <w:rFonts w:ascii="Times New Roman" w:eastAsia="Times New Roman" w:hAnsi="Times New Roman" w:cs="Times New Roman"/>
        </w:rPr>
        <w:t xml:space="preserve"> as a baseline but consider A/B testing with </w:t>
      </w:r>
      <w:r>
        <w:rPr>
          <w:rFonts w:ascii="Times New Roman" w:eastAsia="Times New Roman" w:hAnsi="Times New Roman" w:cs="Times New Roman"/>
          <w:b/>
        </w:rPr>
        <w:t>5 days</w:t>
      </w:r>
      <w:r>
        <w:rPr>
          <w:rFonts w:ascii="Times New Roman" w:eastAsia="Times New Roman" w:hAnsi="Times New Roman" w:cs="Times New Roman"/>
        </w:rPr>
        <w:t xml:space="preserve"> for certain groups to see if more responses are captured.</w:t>
      </w:r>
    </w:p>
    <w:p w14:paraId="083D5B14" w14:textId="77777777" w:rsidR="002441E0" w:rsidRDefault="002441E0" w:rsidP="002441E0">
      <w:pPr>
        <w:numPr>
          <w:ilvl w:val="1"/>
          <w:numId w:val="35"/>
        </w:numPr>
        <w:spacing w:after="280" w:line="288" w:lineRule="auto"/>
        <w:rPr>
          <w:rFonts w:ascii="Times New Roman" w:eastAsia="Times New Roman" w:hAnsi="Times New Roman" w:cs="Times New Roman"/>
        </w:rPr>
      </w:pPr>
      <w:r>
        <w:rPr>
          <w:rFonts w:ascii="Times New Roman" w:eastAsia="Times New Roman" w:hAnsi="Times New Roman" w:cs="Times New Roman"/>
        </w:rPr>
        <w:t xml:space="preserve">Avoid sending too many ad emails too close together, as it can lead to </w:t>
      </w:r>
      <w:r>
        <w:rPr>
          <w:rFonts w:ascii="Times New Roman" w:eastAsia="Times New Roman" w:hAnsi="Times New Roman" w:cs="Times New Roman"/>
          <w:b/>
        </w:rPr>
        <w:t>unsubscribes</w:t>
      </w:r>
      <w:r>
        <w:rPr>
          <w:rFonts w:ascii="Times New Roman" w:eastAsia="Times New Roman" w:hAnsi="Times New Roman" w:cs="Times New Roman"/>
        </w:rPr>
        <w:t>.</w:t>
      </w:r>
    </w:p>
    <w:p w14:paraId="34DBC03E"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Ad Email Content</w:t>
      </w:r>
      <w:r>
        <w:rPr>
          <w:rFonts w:ascii="Times New Roman" w:eastAsia="Times New Roman" w:hAnsi="Times New Roman" w:cs="Times New Roman"/>
        </w:rPr>
        <w:t>:</w:t>
      </w:r>
    </w:p>
    <w:p w14:paraId="6D6AEA48" w14:textId="77777777" w:rsidR="002441E0" w:rsidRDefault="002441E0" w:rsidP="002441E0">
      <w:pPr>
        <w:numPr>
          <w:ilvl w:val="0"/>
          <w:numId w:val="36"/>
        </w:numPr>
        <w:spacing w:before="280" w:after="0" w:line="288" w:lineRule="auto"/>
        <w:rPr>
          <w:rFonts w:ascii="Times New Roman" w:eastAsia="Times New Roman" w:hAnsi="Times New Roman" w:cs="Times New Roman"/>
        </w:rPr>
      </w:pPr>
      <w:r>
        <w:rPr>
          <w:rFonts w:ascii="Times New Roman" w:eastAsia="Times New Roman" w:hAnsi="Times New Roman" w:cs="Times New Roman"/>
        </w:rPr>
        <w:lastRenderedPageBreak/>
        <w:t xml:space="preserve">Ensure the ad email contains: </w:t>
      </w:r>
    </w:p>
    <w:p w14:paraId="39AAAB3E" w14:textId="77777777" w:rsidR="002441E0" w:rsidRDefault="002441E0" w:rsidP="002441E0">
      <w:pPr>
        <w:numPr>
          <w:ilvl w:val="1"/>
          <w:numId w:val="36"/>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rPr>
        <w:t>clear call-to-action (CTA)</w:t>
      </w:r>
      <w:r>
        <w:rPr>
          <w:rFonts w:ascii="Times New Roman" w:eastAsia="Times New Roman" w:hAnsi="Times New Roman" w:cs="Times New Roman"/>
        </w:rPr>
        <w:t xml:space="preserve"> (e.g., “Click here to buy!”).</w:t>
      </w:r>
    </w:p>
    <w:p w14:paraId="63783054" w14:textId="77777777" w:rsidR="002441E0" w:rsidRDefault="002441E0" w:rsidP="002441E0">
      <w:pPr>
        <w:numPr>
          <w:ilvl w:val="1"/>
          <w:numId w:val="36"/>
        </w:numPr>
        <w:spacing w:after="280" w:line="288" w:lineRule="auto"/>
        <w:rPr>
          <w:rFonts w:ascii="Times New Roman" w:eastAsia="Times New Roman" w:hAnsi="Times New Roman" w:cs="Times New Roman"/>
        </w:rPr>
      </w:pPr>
      <w:r>
        <w:rPr>
          <w:rFonts w:ascii="Times New Roman" w:eastAsia="Times New Roman" w:hAnsi="Times New Roman" w:cs="Times New Roman"/>
        </w:rPr>
        <w:t xml:space="preserve">A strong </w:t>
      </w:r>
      <w:r>
        <w:rPr>
          <w:rFonts w:ascii="Times New Roman" w:eastAsia="Times New Roman" w:hAnsi="Times New Roman" w:cs="Times New Roman"/>
          <w:b/>
        </w:rPr>
        <w:t>incentive</w:t>
      </w:r>
      <w:r>
        <w:rPr>
          <w:rFonts w:ascii="Times New Roman" w:eastAsia="Times New Roman" w:hAnsi="Times New Roman" w:cs="Times New Roman"/>
        </w:rPr>
        <w:t xml:space="preserve"> (e.g., discount for early buyers or bonus content like exclusive tracks).</w:t>
      </w:r>
    </w:p>
    <w:p w14:paraId="14E2F94F"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3. Tier Progression</w:t>
      </w:r>
    </w:p>
    <w:p w14:paraId="628309AA"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Lower Tier Movement</w:t>
      </w:r>
      <w:r>
        <w:rPr>
          <w:rFonts w:ascii="Times New Roman" w:eastAsia="Times New Roman" w:hAnsi="Times New Roman" w:cs="Times New Roman"/>
        </w:rPr>
        <w:t>:</w:t>
      </w:r>
    </w:p>
    <w:p w14:paraId="5816A0EA" w14:textId="77777777" w:rsidR="002441E0" w:rsidRDefault="002441E0" w:rsidP="002441E0">
      <w:pPr>
        <w:numPr>
          <w:ilvl w:val="0"/>
          <w:numId w:val="37"/>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Challenge</w:t>
      </w:r>
      <w:r>
        <w:rPr>
          <w:rFonts w:ascii="Times New Roman" w:eastAsia="Times New Roman" w:hAnsi="Times New Roman" w:cs="Times New Roman"/>
        </w:rPr>
        <w:t xml:space="preserve">: </w:t>
      </w:r>
    </w:p>
    <w:p w14:paraId="772808E5" w14:textId="77777777" w:rsidR="002441E0" w:rsidRDefault="002441E0" w:rsidP="002441E0">
      <w:pPr>
        <w:numPr>
          <w:ilvl w:val="1"/>
          <w:numId w:val="37"/>
        </w:numPr>
        <w:spacing w:after="0" w:line="288" w:lineRule="auto"/>
        <w:rPr>
          <w:rFonts w:ascii="Times New Roman" w:eastAsia="Times New Roman" w:hAnsi="Times New Roman" w:cs="Times New Roman"/>
        </w:rPr>
      </w:pPr>
      <w:r>
        <w:rPr>
          <w:rFonts w:ascii="Times New Roman" w:eastAsia="Times New Roman" w:hAnsi="Times New Roman" w:cs="Times New Roman"/>
        </w:rPr>
        <w:t>Subscribers may feel demotivated when moved to lower tiers (e.g., Bronze or Wood), leading to disengagement.</w:t>
      </w:r>
    </w:p>
    <w:p w14:paraId="55EA3BDE" w14:textId="77777777" w:rsidR="002441E0" w:rsidRDefault="002441E0" w:rsidP="002441E0">
      <w:pPr>
        <w:numPr>
          <w:ilvl w:val="0"/>
          <w:numId w:val="37"/>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Recommendations</w:t>
      </w:r>
      <w:r>
        <w:rPr>
          <w:rFonts w:ascii="Times New Roman" w:eastAsia="Times New Roman" w:hAnsi="Times New Roman" w:cs="Times New Roman"/>
        </w:rPr>
        <w:t xml:space="preserve">: </w:t>
      </w:r>
    </w:p>
    <w:p w14:paraId="16078519" w14:textId="77777777" w:rsidR="002441E0" w:rsidRDefault="002441E0" w:rsidP="002441E0">
      <w:pPr>
        <w:numPr>
          <w:ilvl w:val="1"/>
          <w:numId w:val="37"/>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Frame lower-tier transitions as </w:t>
      </w:r>
      <w:r>
        <w:rPr>
          <w:rFonts w:ascii="Times New Roman" w:eastAsia="Times New Roman" w:hAnsi="Times New Roman" w:cs="Times New Roman"/>
          <w:b/>
        </w:rPr>
        <w:t>second opportunities</w:t>
      </w:r>
      <w:r>
        <w:rPr>
          <w:rFonts w:ascii="Times New Roman" w:eastAsia="Times New Roman" w:hAnsi="Times New Roman" w:cs="Times New Roman"/>
        </w:rPr>
        <w:t xml:space="preserve"> rather than penalties. For example, instead of saying, “You didn’t act fast enough,” use positive messaging like, “We’re giving you another chance to enjoy this exclusive offer!” This approach can foster goodwill and maintain engagement.</w:t>
      </w:r>
    </w:p>
    <w:p w14:paraId="3989D491" w14:textId="77777777" w:rsidR="002441E0" w:rsidRDefault="002441E0" w:rsidP="002441E0">
      <w:pPr>
        <w:numPr>
          <w:ilvl w:val="1"/>
          <w:numId w:val="37"/>
        </w:numPr>
        <w:spacing w:after="280" w:line="288" w:lineRule="auto"/>
        <w:rPr>
          <w:rFonts w:ascii="Times New Roman" w:eastAsia="Times New Roman" w:hAnsi="Times New Roman" w:cs="Times New Roman"/>
        </w:rPr>
      </w:pPr>
      <w:r>
        <w:rPr>
          <w:rFonts w:ascii="Times New Roman" w:eastAsia="Times New Roman" w:hAnsi="Times New Roman" w:cs="Times New Roman"/>
        </w:rPr>
        <w:t>Use positive messaging (e.g., “We’re giving you one more chance to grab this!”).</w:t>
      </w:r>
    </w:p>
    <w:p w14:paraId="77AC9943"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Final Tier (Wood)</w:t>
      </w:r>
      <w:r>
        <w:rPr>
          <w:rFonts w:ascii="Times New Roman" w:eastAsia="Times New Roman" w:hAnsi="Times New Roman" w:cs="Times New Roman"/>
        </w:rPr>
        <w:t>:</w:t>
      </w:r>
    </w:p>
    <w:p w14:paraId="33809055" w14:textId="77777777" w:rsidR="002441E0" w:rsidRDefault="002441E0" w:rsidP="002441E0">
      <w:pPr>
        <w:numPr>
          <w:ilvl w:val="0"/>
          <w:numId w:val="38"/>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Observation</w:t>
      </w:r>
      <w:r>
        <w:rPr>
          <w:rFonts w:ascii="Times New Roman" w:eastAsia="Times New Roman" w:hAnsi="Times New Roman" w:cs="Times New Roman"/>
        </w:rPr>
        <w:t xml:space="preserve">: </w:t>
      </w:r>
    </w:p>
    <w:p w14:paraId="662DE36B" w14:textId="77777777" w:rsidR="002441E0" w:rsidRDefault="002441E0" w:rsidP="002441E0">
      <w:pPr>
        <w:numPr>
          <w:ilvl w:val="1"/>
          <w:numId w:val="38"/>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Since there is no </w:t>
      </w:r>
      <w:r>
        <w:rPr>
          <w:rFonts w:ascii="Courier New" w:eastAsia="Courier New" w:hAnsi="Courier New" w:cs="Courier New"/>
        </w:rPr>
        <w:t>Wood_purchased</w:t>
      </w:r>
      <w:r>
        <w:rPr>
          <w:rFonts w:ascii="Times New Roman" w:eastAsia="Times New Roman" w:hAnsi="Times New Roman" w:cs="Times New Roman"/>
        </w:rPr>
        <w:t xml:space="preserve">, subscribers in this tier often require a </w:t>
      </w:r>
      <w:r>
        <w:rPr>
          <w:rFonts w:ascii="Times New Roman" w:eastAsia="Times New Roman" w:hAnsi="Times New Roman" w:cs="Times New Roman"/>
          <w:b/>
        </w:rPr>
        <w:t>different strategy</w:t>
      </w:r>
      <w:r>
        <w:rPr>
          <w:rFonts w:ascii="Times New Roman" w:eastAsia="Times New Roman" w:hAnsi="Times New Roman" w:cs="Times New Roman"/>
        </w:rPr>
        <w:t xml:space="preserve"> to re-engage.</w:t>
      </w:r>
    </w:p>
    <w:p w14:paraId="097A7836" w14:textId="77777777" w:rsidR="002441E0" w:rsidRDefault="002441E0" w:rsidP="002441E0">
      <w:pPr>
        <w:numPr>
          <w:ilvl w:val="0"/>
          <w:numId w:val="38"/>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Recommendations</w:t>
      </w:r>
      <w:r>
        <w:rPr>
          <w:rFonts w:ascii="Times New Roman" w:eastAsia="Times New Roman" w:hAnsi="Times New Roman" w:cs="Times New Roman"/>
        </w:rPr>
        <w:t xml:space="preserve">: </w:t>
      </w:r>
    </w:p>
    <w:p w14:paraId="3A625827" w14:textId="77777777" w:rsidR="002441E0" w:rsidRDefault="002441E0" w:rsidP="002441E0">
      <w:pPr>
        <w:numPr>
          <w:ilvl w:val="1"/>
          <w:numId w:val="38"/>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Send a </w:t>
      </w:r>
      <w:r>
        <w:rPr>
          <w:rFonts w:ascii="Times New Roman" w:eastAsia="Times New Roman" w:hAnsi="Times New Roman" w:cs="Times New Roman"/>
          <w:b/>
        </w:rPr>
        <w:t>re-engagement campaign</w:t>
      </w:r>
      <w:r>
        <w:rPr>
          <w:rFonts w:ascii="Times New Roman" w:eastAsia="Times New Roman" w:hAnsi="Times New Roman" w:cs="Times New Roman"/>
        </w:rPr>
        <w:t xml:space="preserve"> specifically targeting the Wood group with: </w:t>
      </w:r>
    </w:p>
    <w:p w14:paraId="69DCB445" w14:textId="77777777" w:rsidR="002441E0" w:rsidRDefault="002441E0" w:rsidP="002441E0">
      <w:pPr>
        <w:numPr>
          <w:ilvl w:val="2"/>
          <w:numId w:val="38"/>
        </w:numPr>
        <w:spacing w:after="0" w:line="288" w:lineRule="auto"/>
        <w:rPr>
          <w:rFonts w:ascii="Times New Roman" w:eastAsia="Times New Roman" w:hAnsi="Times New Roman" w:cs="Times New Roman"/>
        </w:rPr>
      </w:pPr>
      <w:r>
        <w:rPr>
          <w:rFonts w:ascii="Times New Roman" w:eastAsia="Times New Roman" w:hAnsi="Times New Roman" w:cs="Times New Roman"/>
        </w:rPr>
        <w:t>A time-limited offer.</w:t>
      </w:r>
    </w:p>
    <w:p w14:paraId="52FCAEAE" w14:textId="77777777" w:rsidR="002441E0" w:rsidRDefault="002441E0" w:rsidP="002441E0">
      <w:pPr>
        <w:numPr>
          <w:ilvl w:val="2"/>
          <w:numId w:val="38"/>
        </w:numPr>
        <w:spacing w:after="280" w:line="288" w:lineRule="auto"/>
        <w:rPr>
          <w:rFonts w:ascii="Times New Roman" w:eastAsia="Times New Roman" w:hAnsi="Times New Roman" w:cs="Times New Roman"/>
        </w:rPr>
      </w:pPr>
      <w:r>
        <w:rPr>
          <w:rFonts w:ascii="Times New Roman" w:eastAsia="Times New Roman" w:hAnsi="Times New Roman" w:cs="Times New Roman"/>
        </w:rPr>
        <w:t>Free bonuses (e.g., access to other content or a new lead magnet).</w:t>
      </w:r>
    </w:p>
    <w:p w14:paraId="42C62D77"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4. Automation Setup</w:t>
      </w:r>
    </w:p>
    <w:p w14:paraId="47CB096B"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Automation Effectiveness</w:t>
      </w:r>
      <w:r>
        <w:rPr>
          <w:rFonts w:ascii="Times New Roman" w:eastAsia="Times New Roman" w:hAnsi="Times New Roman" w:cs="Times New Roman"/>
        </w:rPr>
        <w:t>:</w:t>
      </w:r>
    </w:p>
    <w:p w14:paraId="533529E2" w14:textId="77777777" w:rsidR="002441E0" w:rsidRDefault="002441E0" w:rsidP="002441E0">
      <w:pPr>
        <w:numPr>
          <w:ilvl w:val="0"/>
          <w:numId w:val="39"/>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Studies Suggest</w:t>
      </w:r>
      <w:r>
        <w:rPr>
          <w:rFonts w:ascii="Times New Roman" w:eastAsia="Times New Roman" w:hAnsi="Times New Roman" w:cs="Times New Roman"/>
        </w:rPr>
        <w:t xml:space="preserve">: </w:t>
      </w:r>
    </w:p>
    <w:p w14:paraId="39949F0A" w14:textId="77777777" w:rsidR="002441E0" w:rsidRDefault="002441E0" w:rsidP="002441E0">
      <w:pPr>
        <w:numPr>
          <w:ilvl w:val="1"/>
          <w:numId w:val="39"/>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Automated systems perform best when paired with </w:t>
      </w:r>
      <w:r>
        <w:rPr>
          <w:rFonts w:ascii="Times New Roman" w:eastAsia="Times New Roman" w:hAnsi="Times New Roman" w:cs="Times New Roman"/>
          <w:b/>
        </w:rPr>
        <w:t>behavioral triggers</w:t>
      </w:r>
      <w:r>
        <w:rPr>
          <w:rFonts w:ascii="Times New Roman" w:eastAsia="Times New Roman" w:hAnsi="Times New Roman" w:cs="Times New Roman"/>
        </w:rPr>
        <w:t xml:space="preserve"> rather than static timelines.</w:t>
      </w:r>
    </w:p>
    <w:p w14:paraId="15A6179B" w14:textId="77777777" w:rsidR="002441E0" w:rsidRDefault="002441E0" w:rsidP="002441E0">
      <w:pPr>
        <w:numPr>
          <w:ilvl w:val="0"/>
          <w:numId w:val="39"/>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Recommendations</w:t>
      </w:r>
      <w:r>
        <w:rPr>
          <w:rFonts w:ascii="Times New Roman" w:eastAsia="Times New Roman" w:hAnsi="Times New Roman" w:cs="Times New Roman"/>
        </w:rPr>
        <w:t xml:space="preserve">: </w:t>
      </w:r>
    </w:p>
    <w:p w14:paraId="1FE4480A" w14:textId="77777777" w:rsidR="002441E0" w:rsidRDefault="002441E0" w:rsidP="002441E0">
      <w:pPr>
        <w:numPr>
          <w:ilvl w:val="1"/>
          <w:numId w:val="39"/>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Combine time-based triggers (e.g., 3 days) with </w:t>
      </w:r>
      <w:r>
        <w:rPr>
          <w:rFonts w:ascii="Times New Roman" w:eastAsia="Times New Roman" w:hAnsi="Times New Roman" w:cs="Times New Roman"/>
          <w:b/>
        </w:rPr>
        <w:t>engagement-based conditions</w:t>
      </w:r>
      <w:r>
        <w:rPr>
          <w:rFonts w:ascii="Times New Roman" w:eastAsia="Times New Roman" w:hAnsi="Times New Roman" w:cs="Times New Roman"/>
        </w:rPr>
        <w:t xml:space="preserve">, such as: </w:t>
      </w:r>
    </w:p>
    <w:p w14:paraId="13AC59FD" w14:textId="77777777" w:rsidR="002441E0" w:rsidRDefault="002441E0" w:rsidP="002441E0">
      <w:pPr>
        <w:numPr>
          <w:ilvl w:val="2"/>
          <w:numId w:val="39"/>
        </w:numPr>
        <w:spacing w:after="0" w:line="288" w:lineRule="auto"/>
        <w:rPr>
          <w:rFonts w:ascii="Times New Roman" w:eastAsia="Times New Roman" w:hAnsi="Times New Roman" w:cs="Times New Roman"/>
        </w:rPr>
      </w:pPr>
      <w:r>
        <w:rPr>
          <w:rFonts w:ascii="Times New Roman" w:eastAsia="Times New Roman" w:hAnsi="Times New Roman" w:cs="Times New Roman"/>
        </w:rPr>
        <w:lastRenderedPageBreak/>
        <w:t>Clicking a link.</w:t>
      </w:r>
    </w:p>
    <w:p w14:paraId="5604F4C8" w14:textId="77777777" w:rsidR="002441E0" w:rsidRDefault="002441E0" w:rsidP="002441E0">
      <w:pPr>
        <w:numPr>
          <w:ilvl w:val="2"/>
          <w:numId w:val="39"/>
        </w:numPr>
        <w:spacing w:after="280" w:line="288" w:lineRule="auto"/>
        <w:rPr>
          <w:rFonts w:ascii="Times New Roman" w:eastAsia="Times New Roman" w:hAnsi="Times New Roman" w:cs="Times New Roman"/>
        </w:rPr>
      </w:pPr>
      <w:r>
        <w:rPr>
          <w:rFonts w:ascii="Times New Roman" w:eastAsia="Times New Roman" w:hAnsi="Times New Roman" w:cs="Times New Roman"/>
        </w:rPr>
        <w:t>Opening an email.</w:t>
      </w:r>
    </w:p>
    <w:p w14:paraId="172F8D80"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5. Group Names and Campaign Codes</w:t>
      </w:r>
    </w:p>
    <w:p w14:paraId="1654301C"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Clarity in Group Names</w:t>
      </w:r>
      <w:r>
        <w:rPr>
          <w:rFonts w:ascii="Times New Roman" w:eastAsia="Times New Roman" w:hAnsi="Times New Roman" w:cs="Times New Roman"/>
        </w:rPr>
        <w:t>:</w:t>
      </w:r>
    </w:p>
    <w:p w14:paraId="36C65606" w14:textId="77777777" w:rsidR="002441E0" w:rsidRDefault="002441E0" w:rsidP="002441E0">
      <w:pPr>
        <w:numPr>
          <w:ilvl w:val="0"/>
          <w:numId w:val="40"/>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Challenge</w:t>
      </w:r>
      <w:r>
        <w:rPr>
          <w:rFonts w:ascii="Times New Roman" w:eastAsia="Times New Roman" w:hAnsi="Times New Roman" w:cs="Times New Roman"/>
        </w:rPr>
        <w:t xml:space="preserve">: </w:t>
      </w:r>
    </w:p>
    <w:p w14:paraId="71DEF254" w14:textId="77777777" w:rsidR="002441E0" w:rsidRDefault="002441E0" w:rsidP="002441E0">
      <w:pPr>
        <w:numPr>
          <w:ilvl w:val="1"/>
          <w:numId w:val="40"/>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Complex group naming (e.g., </w:t>
      </w:r>
      <w:r>
        <w:rPr>
          <w:rFonts w:ascii="Courier New" w:eastAsia="Courier New" w:hAnsi="Courier New" w:cs="Courier New"/>
        </w:rPr>
        <w:t>2024_EkoTheBeat_NBL_Silver</w:t>
      </w:r>
      <w:r>
        <w:rPr>
          <w:rFonts w:ascii="Times New Roman" w:eastAsia="Times New Roman" w:hAnsi="Times New Roman" w:cs="Times New Roman"/>
        </w:rPr>
        <w:t>) may become difficult to manage at scale.</w:t>
      </w:r>
    </w:p>
    <w:p w14:paraId="11036BAB" w14:textId="77777777" w:rsidR="002441E0" w:rsidRDefault="002441E0" w:rsidP="002441E0">
      <w:pPr>
        <w:numPr>
          <w:ilvl w:val="0"/>
          <w:numId w:val="40"/>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w:t>
      </w:r>
      <w:r>
        <w:rPr>
          <w:rFonts w:ascii="Times New Roman" w:eastAsia="Times New Roman" w:hAnsi="Times New Roman" w:cs="Times New Roman"/>
        </w:rPr>
        <w:t xml:space="preserve">: </w:t>
      </w:r>
    </w:p>
    <w:p w14:paraId="4B4628DB" w14:textId="77777777" w:rsidR="002441E0" w:rsidRDefault="002441E0" w:rsidP="002441E0">
      <w:pPr>
        <w:numPr>
          <w:ilvl w:val="1"/>
          <w:numId w:val="40"/>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Keep naming conventions concise and meaningful: </w:t>
      </w:r>
    </w:p>
    <w:p w14:paraId="5D9A3A11" w14:textId="77777777" w:rsidR="002441E0" w:rsidRDefault="002441E0" w:rsidP="002441E0">
      <w:pPr>
        <w:numPr>
          <w:ilvl w:val="2"/>
          <w:numId w:val="40"/>
        </w:numPr>
        <w:spacing w:after="280" w:line="288" w:lineRule="auto"/>
        <w:rPr>
          <w:rFonts w:ascii="Times New Roman" w:eastAsia="Times New Roman" w:hAnsi="Times New Roman" w:cs="Times New Roman"/>
        </w:rPr>
      </w:pPr>
      <w:r>
        <w:rPr>
          <w:rFonts w:ascii="Courier New" w:eastAsia="Courier New" w:hAnsi="Courier New" w:cs="Courier New"/>
        </w:rPr>
        <w:t>[Year]_[Artist or Campaign Code]_[Tier]</w:t>
      </w:r>
      <w:r>
        <w:rPr>
          <w:rFonts w:ascii="Times New Roman" w:eastAsia="Times New Roman" w:hAnsi="Times New Roman" w:cs="Times New Roman"/>
        </w:rPr>
        <w:t xml:space="preserve"> is effective but avoid unnecessary details (e.g., </w:t>
      </w:r>
      <w:r>
        <w:rPr>
          <w:rFonts w:ascii="Courier New" w:eastAsia="Courier New" w:hAnsi="Courier New" w:cs="Courier New"/>
        </w:rPr>
        <w:t>TheBeat</w:t>
      </w:r>
      <w:r>
        <w:rPr>
          <w:rFonts w:ascii="Times New Roman" w:eastAsia="Times New Roman" w:hAnsi="Times New Roman" w:cs="Times New Roman"/>
        </w:rPr>
        <w:t xml:space="preserve"> could be abbreviated).</w:t>
      </w:r>
    </w:p>
    <w:p w14:paraId="00B27639"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6. Purchase Field Handling</w:t>
      </w:r>
    </w:p>
    <w:p w14:paraId="596E063A"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Field Creation</w:t>
      </w:r>
      <w:r>
        <w:rPr>
          <w:rFonts w:ascii="Times New Roman" w:eastAsia="Times New Roman" w:hAnsi="Times New Roman" w:cs="Times New Roman"/>
        </w:rPr>
        <w:t>:</w:t>
      </w:r>
    </w:p>
    <w:p w14:paraId="6CF1CEA3" w14:textId="77777777" w:rsidR="002441E0" w:rsidRDefault="002441E0" w:rsidP="002441E0">
      <w:pPr>
        <w:numPr>
          <w:ilvl w:val="0"/>
          <w:numId w:val="41"/>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Challenge</w:t>
      </w:r>
      <w:r>
        <w:rPr>
          <w:rFonts w:ascii="Times New Roman" w:eastAsia="Times New Roman" w:hAnsi="Times New Roman" w:cs="Times New Roman"/>
        </w:rPr>
        <w:t xml:space="preserve">: </w:t>
      </w:r>
    </w:p>
    <w:p w14:paraId="13913A47" w14:textId="77777777" w:rsidR="002441E0" w:rsidRDefault="002441E0" w:rsidP="002441E0">
      <w:pPr>
        <w:numPr>
          <w:ilvl w:val="1"/>
          <w:numId w:val="41"/>
        </w:numPr>
        <w:spacing w:after="0" w:line="288" w:lineRule="auto"/>
        <w:rPr>
          <w:rFonts w:ascii="Times New Roman" w:eastAsia="Times New Roman" w:hAnsi="Times New Roman" w:cs="Times New Roman"/>
        </w:rPr>
      </w:pPr>
      <w:r>
        <w:rPr>
          <w:rFonts w:ascii="Times New Roman" w:eastAsia="Times New Roman" w:hAnsi="Times New Roman" w:cs="Times New Roman"/>
        </w:rPr>
        <w:t>Ensuring purchase fields (</w:t>
      </w:r>
      <w:r>
        <w:rPr>
          <w:rFonts w:ascii="Courier New" w:eastAsia="Courier New" w:hAnsi="Courier New" w:cs="Courier New"/>
        </w:rPr>
        <w:t>YYYY_Artist_Campaign_purchased</w:t>
      </w:r>
      <w:r>
        <w:rPr>
          <w:rFonts w:ascii="Times New Roman" w:eastAsia="Times New Roman" w:hAnsi="Times New Roman" w:cs="Times New Roman"/>
        </w:rPr>
        <w:t>) exist for all subscribers in MailerLite is critical but could result in system bottlenecks.</w:t>
      </w:r>
    </w:p>
    <w:p w14:paraId="45758165" w14:textId="77777777" w:rsidR="002441E0" w:rsidRDefault="002441E0" w:rsidP="002441E0">
      <w:pPr>
        <w:numPr>
          <w:ilvl w:val="0"/>
          <w:numId w:val="41"/>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Recommendations</w:t>
      </w:r>
      <w:r>
        <w:rPr>
          <w:rFonts w:ascii="Times New Roman" w:eastAsia="Times New Roman" w:hAnsi="Times New Roman" w:cs="Times New Roman"/>
        </w:rPr>
        <w:t xml:space="preserve">: </w:t>
      </w:r>
    </w:p>
    <w:p w14:paraId="47F1E418" w14:textId="77777777" w:rsidR="002441E0" w:rsidRDefault="002441E0" w:rsidP="002441E0">
      <w:pPr>
        <w:numPr>
          <w:ilvl w:val="1"/>
          <w:numId w:val="41"/>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Run a </w:t>
      </w:r>
      <w:r>
        <w:rPr>
          <w:rFonts w:ascii="Times New Roman" w:eastAsia="Times New Roman" w:hAnsi="Times New Roman" w:cs="Times New Roman"/>
          <w:b/>
        </w:rPr>
        <w:t>pre-sync validation check</w:t>
      </w:r>
      <w:r>
        <w:rPr>
          <w:rFonts w:ascii="Times New Roman" w:eastAsia="Times New Roman" w:hAnsi="Times New Roman" w:cs="Times New Roman"/>
        </w:rPr>
        <w:t xml:space="preserve"> in EM_Sync to: </w:t>
      </w:r>
    </w:p>
    <w:p w14:paraId="25C855D8" w14:textId="77777777" w:rsidR="002441E0" w:rsidRDefault="002441E0" w:rsidP="002441E0">
      <w:pPr>
        <w:numPr>
          <w:ilvl w:val="2"/>
          <w:numId w:val="41"/>
        </w:numPr>
        <w:spacing w:after="0" w:line="288" w:lineRule="auto"/>
        <w:rPr>
          <w:rFonts w:ascii="Times New Roman" w:eastAsia="Times New Roman" w:hAnsi="Times New Roman" w:cs="Times New Roman"/>
        </w:rPr>
      </w:pPr>
      <w:r>
        <w:rPr>
          <w:rFonts w:ascii="Times New Roman" w:eastAsia="Times New Roman" w:hAnsi="Times New Roman" w:cs="Times New Roman"/>
        </w:rPr>
        <w:t>Identify missing fields.</w:t>
      </w:r>
    </w:p>
    <w:p w14:paraId="1192133E" w14:textId="77777777" w:rsidR="002441E0" w:rsidRDefault="002441E0" w:rsidP="002441E0">
      <w:pPr>
        <w:numPr>
          <w:ilvl w:val="2"/>
          <w:numId w:val="41"/>
        </w:numPr>
        <w:spacing w:after="280" w:line="288" w:lineRule="auto"/>
        <w:rPr>
          <w:rFonts w:ascii="Times New Roman" w:eastAsia="Times New Roman" w:hAnsi="Times New Roman" w:cs="Times New Roman"/>
        </w:rPr>
      </w:pPr>
      <w:r>
        <w:rPr>
          <w:rFonts w:ascii="Times New Roman" w:eastAsia="Times New Roman" w:hAnsi="Times New Roman" w:cs="Times New Roman"/>
        </w:rPr>
        <w:t>Create them before the main synchronization starts.</w:t>
      </w:r>
    </w:p>
    <w:p w14:paraId="2BF8E7D9"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7. Subscriber Movement Across Campaigns</w:t>
      </w:r>
    </w:p>
    <w:p w14:paraId="06E33DC3"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Consistency</w:t>
      </w:r>
      <w:r>
        <w:rPr>
          <w:rFonts w:ascii="Times New Roman" w:eastAsia="Times New Roman" w:hAnsi="Times New Roman" w:cs="Times New Roman"/>
        </w:rPr>
        <w:t>:</w:t>
      </w:r>
    </w:p>
    <w:p w14:paraId="56C511B8" w14:textId="77777777" w:rsidR="002441E0" w:rsidRDefault="002441E0" w:rsidP="002441E0">
      <w:pPr>
        <w:numPr>
          <w:ilvl w:val="0"/>
          <w:numId w:val="42"/>
        </w:numPr>
        <w:spacing w:before="280" w:after="0" w:line="288" w:lineRule="auto"/>
        <w:rPr>
          <w:rFonts w:ascii="Times New Roman" w:eastAsia="Times New Roman" w:hAnsi="Times New Roman" w:cs="Times New Roman"/>
        </w:rPr>
      </w:pPr>
      <w:r>
        <w:rPr>
          <w:rFonts w:ascii="Times New Roman" w:eastAsia="Times New Roman" w:hAnsi="Times New Roman" w:cs="Times New Roman"/>
        </w:rPr>
        <w:t xml:space="preserve">Ensure subscribers moving from a prior campaign maintain their </w:t>
      </w:r>
      <w:r>
        <w:rPr>
          <w:rFonts w:ascii="Times New Roman" w:eastAsia="Times New Roman" w:hAnsi="Times New Roman" w:cs="Times New Roman"/>
          <w:b/>
        </w:rPr>
        <w:t>earned tier status</w:t>
      </w:r>
      <w:r>
        <w:rPr>
          <w:rFonts w:ascii="Times New Roman" w:eastAsia="Times New Roman" w:hAnsi="Times New Roman" w:cs="Times New Roman"/>
        </w:rPr>
        <w:t xml:space="preserve"> while allowing room for progression in the new campaign.</w:t>
      </w:r>
    </w:p>
    <w:p w14:paraId="61459C4E" w14:textId="77777777" w:rsidR="002441E0" w:rsidRDefault="002441E0" w:rsidP="002441E0">
      <w:pPr>
        <w:numPr>
          <w:ilvl w:val="0"/>
          <w:numId w:val="42"/>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w:t>
      </w:r>
      <w:r>
        <w:rPr>
          <w:rFonts w:ascii="Times New Roman" w:eastAsia="Times New Roman" w:hAnsi="Times New Roman" w:cs="Times New Roman"/>
        </w:rPr>
        <w:t xml:space="preserve">: </w:t>
      </w:r>
    </w:p>
    <w:p w14:paraId="468A3BB8" w14:textId="77777777" w:rsidR="002441E0" w:rsidRDefault="002441E0" w:rsidP="002441E0">
      <w:pPr>
        <w:numPr>
          <w:ilvl w:val="1"/>
          <w:numId w:val="42"/>
        </w:numPr>
        <w:spacing w:after="280" w:line="288" w:lineRule="auto"/>
        <w:rPr>
          <w:rFonts w:ascii="Times New Roman" w:eastAsia="Times New Roman" w:hAnsi="Times New Roman" w:cs="Times New Roman"/>
        </w:rPr>
      </w:pPr>
      <w:r>
        <w:rPr>
          <w:rFonts w:ascii="Times New Roman" w:eastAsia="Times New Roman" w:hAnsi="Times New Roman" w:cs="Times New Roman"/>
        </w:rPr>
        <w:t xml:space="preserve">Create a </w:t>
      </w:r>
      <w:r>
        <w:rPr>
          <w:rFonts w:ascii="Times New Roman" w:eastAsia="Times New Roman" w:hAnsi="Times New Roman" w:cs="Times New Roman"/>
          <w:b/>
        </w:rPr>
        <w:t>mapping system</w:t>
      </w:r>
      <w:r>
        <w:rPr>
          <w:rFonts w:ascii="Times New Roman" w:eastAsia="Times New Roman" w:hAnsi="Times New Roman" w:cs="Times New Roman"/>
        </w:rPr>
        <w:t xml:space="preserve"> in EM_Sync to track subscriber history and avoid duplication or errors in tier placement.</w:t>
      </w:r>
    </w:p>
    <w:p w14:paraId="4021E473"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lastRenderedPageBreak/>
        <w:t>8. Email Content Recommendations</w:t>
      </w:r>
    </w:p>
    <w:p w14:paraId="6F45EB1D"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Warm-Up Emails</w:t>
      </w:r>
      <w:r>
        <w:rPr>
          <w:rFonts w:ascii="Times New Roman" w:eastAsia="Times New Roman" w:hAnsi="Times New Roman" w:cs="Times New Roman"/>
        </w:rPr>
        <w:t>:</w:t>
      </w:r>
    </w:p>
    <w:p w14:paraId="6859A17B" w14:textId="77777777" w:rsidR="002441E0" w:rsidRDefault="002441E0" w:rsidP="002441E0">
      <w:pPr>
        <w:numPr>
          <w:ilvl w:val="0"/>
          <w:numId w:val="29"/>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Personalization</w:t>
      </w:r>
      <w:r>
        <w:rPr>
          <w:rFonts w:ascii="Times New Roman" w:eastAsia="Times New Roman" w:hAnsi="Times New Roman" w:cs="Times New Roman"/>
        </w:rPr>
        <w:t xml:space="preserve">: </w:t>
      </w:r>
    </w:p>
    <w:p w14:paraId="5194E5BE" w14:textId="77777777" w:rsidR="002441E0" w:rsidRDefault="002441E0" w:rsidP="002441E0">
      <w:pPr>
        <w:numPr>
          <w:ilvl w:val="1"/>
          <w:numId w:val="29"/>
        </w:numPr>
        <w:spacing w:after="0" w:line="288" w:lineRule="auto"/>
        <w:rPr>
          <w:rFonts w:ascii="Times New Roman" w:eastAsia="Times New Roman" w:hAnsi="Times New Roman" w:cs="Times New Roman"/>
        </w:rPr>
      </w:pPr>
      <w:r>
        <w:rPr>
          <w:rFonts w:ascii="Times New Roman" w:eastAsia="Times New Roman" w:hAnsi="Times New Roman" w:cs="Times New Roman"/>
        </w:rPr>
        <w:t>Use subscriber names and previous interactions to make the email feel tailored.</w:t>
      </w:r>
    </w:p>
    <w:p w14:paraId="583E7FBE" w14:textId="77777777" w:rsidR="002441E0" w:rsidRDefault="002441E0" w:rsidP="002441E0">
      <w:pPr>
        <w:numPr>
          <w:ilvl w:val="1"/>
          <w:numId w:val="29"/>
        </w:numPr>
        <w:spacing w:after="280" w:line="288" w:lineRule="auto"/>
        <w:rPr>
          <w:rFonts w:ascii="Times New Roman" w:eastAsia="Times New Roman" w:hAnsi="Times New Roman" w:cs="Times New Roman"/>
        </w:rPr>
      </w:pPr>
      <w:r>
        <w:rPr>
          <w:rFonts w:ascii="Times New Roman" w:eastAsia="Times New Roman" w:hAnsi="Times New Roman" w:cs="Times New Roman"/>
        </w:rPr>
        <w:t>For example: “Hi [First Name], here’s why you’ll love this new album!”</w:t>
      </w:r>
    </w:p>
    <w:p w14:paraId="70B76E11"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Ad Emails</w:t>
      </w:r>
      <w:r>
        <w:rPr>
          <w:rFonts w:ascii="Times New Roman" w:eastAsia="Times New Roman" w:hAnsi="Times New Roman" w:cs="Times New Roman"/>
        </w:rPr>
        <w:t>:</w:t>
      </w:r>
    </w:p>
    <w:p w14:paraId="48067E68" w14:textId="77777777" w:rsidR="002441E0" w:rsidRDefault="002441E0" w:rsidP="002441E0">
      <w:pPr>
        <w:numPr>
          <w:ilvl w:val="0"/>
          <w:numId w:val="30"/>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Clear and Actionable</w:t>
      </w:r>
      <w:r>
        <w:rPr>
          <w:rFonts w:ascii="Times New Roman" w:eastAsia="Times New Roman" w:hAnsi="Times New Roman" w:cs="Times New Roman"/>
        </w:rPr>
        <w:t xml:space="preserve">: </w:t>
      </w:r>
    </w:p>
    <w:p w14:paraId="3C2C3BC4" w14:textId="77777777" w:rsidR="002441E0" w:rsidRDefault="002441E0" w:rsidP="002441E0">
      <w:pPr>
        <w:numPr>
          <w:ilvl w:val="1"/>
          <w:numId w:val="30"/>
        </w:numPr>
        <w:spacing w:after="0" w:line="288" w:lineRule="auto"/>
        <w:rPr>
          <w:rFonts w:ascii="Times New Roman" w:eastAsia="Times New Roman" w:hAnsi="Times New Roman" w:cs="Times New Roman"/>
        </w:rPr>
      </w:pPr>
      <w:r>
        <w:rPr>
          <w:rFonts w:ascii="Times New Roman" w:eastAsia="Times New Roman" w:hAnsi="Times New Roman" w:cs="Times New Roman"/>
        </w:rPr>
        <w:t>Include one strong CTA (e.g., "Buy Now" or "Stream Here").</w:t>
      </w:r>
    </w:p>
    <w:p w14:paraId="07FD9BD5" w14:textId="77777777" w:rsidR="002441E0" w:rsidRDefault="002441E0" w:rsidP="002441E0">
      <w:pPr>
        <w:numPr>
          <w:ilvl w:val="1"/>
          <w:numId w:val="30"/>
        </w:numPr>
        <w:spacing w:after="280" w:line="288" w:lineRule="auto"/>
        <w:rPr>
          <w:rFonts w:ascii="Times New Roman" w:eastAsia="Times New Roman" w:hAnsi="Times New Roman" w:cs="Times New Roman"/>
        </w:rPr>
      </w:pPr>
      <w:r>
        <w:rPr>
          <w:rFonts w:ascii="Times New Roman" w:eastAsia="Times New Roman" w:hAnsi="Times New Roman" w:cs="Times New Roman"/>
        </w:rPr>
        <w:t xml:space="preserve">Add </w:t>
      </w:r>
      <w:r>
        <w:rPr>
          <w:rFonts w:ascii="Times New Roman" w:eastAsia="Times New Roman" w:hAnsi="Times New Roman" w:cs="Times New Roman"/>
          <w:b/>
        </w:rPr>
        <w:t>social proof</w:t>
      </w:r>
      <w:r>
        <w:rPr>
          <w:rFonts w:ascii="Times New Roman" w:eastAsia="Times New Roman" w:hAnsi="Times New Roman" w:cs="Times New Roman"/>
        </w:rPr>
        <w:t>, such as testimonials or stats (e.g., "Over 10,000 listeners are already enjoying this album!").</w:t>
      </w:r>
    </w:p>
    <w:p w14:paraId="274FF4C0"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9. Testing and Analytics</w:t>
      </w:r>
    </w:p>
    <w:p w14:paraId="416D3055"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Testing</w:t>
      </w:r>
      <w:r>
        <w:rPr>
          <w:rFonts w:ascii="Times New Roman" w:eastAsia="Times New Roman" w:hAnsi="Times New Roman" w:cs="Times New Roman"/>
        </w:rPr>
        <w:t>:</w:t>
      </w:r>
    </w:p>
    <w:p w14:paraId="14E40AC4" w14:textId="77777777" w:rsidR="002441E0" w:rsidRDefault="002441E0" w:rsidP="002441E0">
      <w:pPr>
        <w:numPr>
          <w:ilvl w:val="0"/>
          <w:numId w:val="31"/>
        </w:numPr>
        <w:spacing w:before="280" w:after="0" w:line="288" w:lineRule="auto"/>
        <w:rPr>
          <w:rFonts w:ascii="Times New Roman" w:eastAsia="Times New Roman" w:hAnsi="Times New Roman" w:cs="Times New Roman"/>
        </w:rPr>
      </w:pPr>
      <w:r>
        <w:rPr>
          <w:rFonts w:ascii="Times New Roman" w:eastAsia="Times New Roman" w:hAnsi="Times New Roman" w:cs="Times New Roman"/>
        </w:rPr>
        <w:t xml:space="preserve">Regularly perform </w:t>
      </w:r>
      <w:r>
        <w:rPr>
          <w:rFonts w:ascii="Times New Roman" w:eastAsia="Times New Roman" w:hAnsi="Times New Roman" w:cs="Times New Roman"/>
          <w:b/>
        </w:rPr>
        <w:t>A/B testing</w:t>
      </w:r>
      <w:r>
        <w:rPr>
          <w:rFonts w:ascii="Times New Roman" w:eastAsia="Times New Roman" w:hAnsi="Times New Roman" w:cs="Times New Roman"/>
        </w:rPr>
        <w:t xml:space="preserve"> on: </w:t>
      </w:r>
    </w:p>
    <w:p w14:paraId="0B7DCB89" w14:textId="77777777" w:rsidR="002441E0" w:rsidRDefault="002441E0" w:rsidP="002441E0">
      <w:pPr>
        <w:numPr>
          <w:ilvl w:val="1"/>
          <w:numId w:val="31"/>
        </w:numPr>
        <w:spacing w:after="0" w:line="288" w:lineRule="auto"/>
        <w:rPr>
          <w:rFonts w:ascii="Times New Roman" w:eastAsia="Times New Roman" w:hAnsi="Times New Roman" w:cs="Times New Roman"/>
        </w:rPr>
      </w:pPr>
      <w:r>
        <w:rPr>
          <w:rFonts w:ascii="Times New Roman" w:eastAsia="Times New Roman" w:hAnsi="Times New Roman" w:cs="Times New Roman"/>
        </w:rPr>
        <w:t>Subject lines.</w:t>
      </w:r>
    </w:p>
    <w:p w14:paraId="73F6016F" w14:textId="77777777" w:rsidR="002441E0" w:rsidRDefault="002441E0" w:rsidP="002441E0">
      <w:pPr>
        <w:numPr>
          <w:ilvl w:val="1"/>
          <w:numId w:val="31"/>
        </w:numPr>
        <w:spacing w:after="0" w:line="288" w:lineRule="auto"/>
        <w:rPr>
          <w:rFonts w:ascii="Times New Roman" w:eastAsia="Times New Roman" w:hAnsi="Times New Roman" w:cs="Times New Roman"/>
        </w:rPr>
      </w:pPr>
      <w:r>
        <w:rPr>
          <w:rFonts w:ascii="Times New Roman" w:eastAsia="Times New Roman" w:hAnsi="Times New Roman" w:cs="Times New Roman"/>
        </w:rPr>
        <w:t>Content structure (e.g., video-heavy vs. text-heavy).</w:t>
      </w:r>
    </w:p>
    <w:p w14:paraId="3FA20825" w14:textId="77777777" w:rsidR="002441E0" w:rsidRDefault="002441E0" w:rsidP="002441E0">
      <w:pPr>
        <w:numPr>
          <w:ilvl w:val="1"/>
          <w:numId w:val="31"/>
        </w:numPr>
        <w:spacing w:after="280" w:line="288" w:lineRule="auto"/>
        <w:rPr>
          <w:rFonts w:ascii="Times New Roman" w:eastAsia="Times New Roman" w:hAnsi="Times New Roman" w:cs="Times New Roman"/>
        </w:rPr>
      </w:pPr>
      <w:r>
        <w:rPr>
          <w:rFonts w:ascii="Times New Roman" w:eastAsia="Times New Roman" w:hAnsi="Times New Roman" w:cs="Times New Roman"/>
        </w:rPr>
        <w:t>Time intervals.</w:t>
      </w:r>
    </w:p>
    <w:p w14:paraId="461F40D8"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Analytics</w:t>
      </w:r>
      <w:r>
        <w:rPr>
          <w:rFonts w:ascii="Times New Roman" w:eastAsia="Times New Roman" w:hAnsi="Times New Roman" w:cs="Times New Roman"/>
        </w:rPr>
        <w:t>:</w:t>
      </w:r>
    </w:p>
    <w:p w14:paraId="38076A4C" w14:textId="77777777" w:rsidR="002441E0" w:rsidRDefault="002441E0" w:rsidP="002441E0">
      <w:pPr>
        <w:numPr>
          <w:ilvl w:val="0"/>
          <w:numId w:val="32"/>
        </w:numPr>
        <w:spacing w:before="280" w:after="0" w:line="288" w:lineRule="auto"/>
        <w:rPr>
          <w:rFonts w:ascii="Times New Roman" w:eastAsia="Times New Roman" w:hAnsi="Times New Roman" w:cs="Times New Roman"/>
        </w:rPr>
      </w:pPr>
      <w:r>
        <w:rPr>
          <w:rFonts w:ascii="Times New Roman" w:eastAsia="Times New Roman" w:hAnsi="Times New Roman" w:cs="Times New Roman"/>
        </w:rPr>
        <w:t xml:space="preserve">Track key metrics like: </w:t>
      </w:r>
    </w:p>
    <w:p w14:paraId="0F85B88F" w14:textId="77777777" w:rsidR="002441E0" w:rsidRDefault="002441E0" w:rsidP="002441E0">
      <w:pPr>
        <w:numPr>
          <w:ilvl w:val="1"/>
          <w:numId w:val="32"/>
        </w:numPr>
        <w:spacing w:after="0" w:line="288" w:lineRule="auto"/>
        <w:rPr>
          <w:rFonts w:ascii="Times New Roman" w:eastAsia="Times New Roman" w:hAnsi="Times New Roman" w:cs="Times New Roman"/>
        </w:rPr>
      </w:pPr>
      <w:r>
        <w:rPr>
          <w:rFonts w:ascii="Times New Roman" w:eastAsia="Times New Roman" w:hAnsi="Times New Roman" w:cs="Times New Roman"/>
          <w:b/>
        </w:rPr>
        <w:t>Open Rates</w:t>
      </w:r>
      <w:r>
        <w:rPr>
          <w:rFonts w:ascii="Times New Roman" w:eastAsia="Times New Roman" w:hAnsi="Times New Roman" w:cs="Times New Roman"/>
        </w:rPr>
        <w:t>: Are emails being read?</w:t>
      </w:r>
    </w:p>
    <w:p w14:paraId="1805FC5A" w14:textId="77777777" w:rsidR="002441E0" w:rsidRDefault="002441E0" w:rsidP="002441E0">
      <w:pPr>
        <w:numPr>
          <w:ilvl w:val="1"/>
          <w:numId w:val="32"/>
        </w:numPr>
        <w:spacing w:after="0" w:line="288" w:lineRule="auto"/>
        <w:rPr>
          <w:rFonts w:ascii="Times New Roman" w:eastAsia="Times New Roman" w:hAnsi="Times New Roman" w:cs="Times New Roman"/>
        </w:rPr>
      </w:pPr>
      <w:r>
        <w:rPr>
          <w:rFonts w:ascii="Times New Roman" w:eastAsia="Times New Roman" w:hAnsi="Times New Roman" w:cs="Times New Roman"/>
          <w:b/>
        </w:rPr>
        <w:t>Click-Through Rates (CTR)</w:t>
      </w:r>
      <w:r>
        <w:rPr>
          <w:rFonts w:ascii="Times New Roman" w:eastAsia="Times New Roman" w:hAnsi="Times New Roman" w:cs="Times New Roman"/>
        </w:rPr>
        <w:t>: Are CTAs effective?</w:t>
      </w:r>
    </w:p>
    <w:p w14:paraId="38AEB73A" w14:textId="77777777" w:rsidR="002441E0" w:rsidRDefault="002441E0" w:rsidP="002441E0">
      <w:pPr>
        <w:numPr>
          <w:ilvl w:val="1"/>
          <w:numId w:val="32"/>
        </w:numPr>
        <w:spacing w:after="280" w:line="288" w:lineRule="auto"/>
        <w:rPr>
          <w:rFonts w:ascii="Times New Roman" w:eastAsia="Times New Roman" w:hAnsi="Times New Roman" w:cs="Times New Roman"/>
        </w:rPr>
      </w:pPr>
      <w:r>
        <w:rPr>
          <w:rFonts w:ascii="Times New Roman" w:eastAsia="Times New Roman" w:hAnsi="Times New Roman" w:cs="Times New Roman"/>
          <w:b/>
        </w:rPr>
        <w:t>Conversion Rates</w:t>
      </w:r>
      <w:r>
        <w:rPr>
          <w:rFonts w:ascii="Times New Roman" w:eastAsia="Times New Roman" w:hAnsi="Times New Roman" w:cs="Times New Roman"/>
        </w:rPr>
        <w:t>: Are subscribers purchasing?</w:t>
      </w:r>
    </w:p>
    <w:p w14:paraId="21B7FE32" w14:textId="77777777" w:rsidR="002441E0" w:rsidRDefault="002441E0" w:rsidP="002441E0">
      <w:pPr>
        <w:spacing w:before="280" w:after="280"/>
        <w:rPr>
          <w:rFonts w:ascii="Times New Roman" w:eastAsia="Times New Roman" w:hAnsi="Times New Roman" w:cs="Times New Roman"/>
          <w:b/>
        </w:rPr>
      </w:pPr>
      <w:r>
        <w:rPr>
          <w:rFonts w:ascii="Times New Roman" w:eastAsia="Times New Roman" w:hAnsi="Times New Roman" w:cs="Times New Roman"/>
          <w:b/>
        </w:rPr>
        <w:t>10. CRM Synchronization</w:t>
      </w:r>
    </w:p>
    <w:p w14:paraId="2A9F7AA3" w14:textId="77777777" w:rsidR="002441E0" w:rsidRDefault="002441E0" w:rsidP="002441E0">
      <w:pPr>
        <w:spacing w:before="280" w:after="280"/>
        <w:rPr>
          <w:rFonts w:ascii="Times New Roman" w:eastAsia="Times New Roman" w:hAnsi="Times New Roman" w:cs="Times New Roman"/>
        </w:rPr>
      </w:pPr>
      <w:r>
        <w:rPr>
          <w:rFonts w:ascii="Times New Roman" w:eastAsia="Times New Roman" w:hAnsi="Times New Roman" w:cs="Times New Roman"/>
          <w:b/>
        </w:rPr>
        <w:t>Accuracy in Updates</w:t>
      </w:r>
      <w:r>
        <w:rPr>
          <w:rFonts w:ascii="Times New Roman" w:eastAsia="Times New Roman" w:hAnsi="Times New Roman" w:cs="Times New Roman"/>
        </w:rPr>
        <w:t>:</w:t>
      </w:r>
    </w:p>
    <w:p w14:paraId="43309B14" w14:textId="77777777" w:rsidR="002441E0" w:rsidRDefault="002441E0" w:rsidP="002441E0">
      <w:pPr>
        <w:numPr>
          <w:ilvl w:val="0"/>
          <w:numId w:val="33"/>
        </w:numPr>
        <w:spacing w:before="280" w:after="0" w:line="288" w:lineRule="auto"/>
        <w:rPr>
          <w:rFonts w:ascii="Times New Roman" w:eastAsia="Times New Roman" w:hAnsi="Times New Roman" w:cs="Times New Roman"/>
        </w:rPr>
      </w:pPr>
      <w:r>
        <w:rPr>
          <w:rFonts w:ascii="Times New Roman" w:eastAsia="Times New Roman" w:hAnsi="Times New Roman" w:cs="Times New Roman"/>
        </w:rPr>
        <w:t xml:space="preserve">Regularly validate that: </w:t>
      </w:r>
    </w:p>
    <w:p w14:paraId="3ABA1C44" w14:textId="77777777" w:rsidR="002441E0" w:rsidRDefault="002441E0" w:rsidP="002441E0">
      <w:pPr>
        <w:numPr>
          <w:ilvl w:val="1"/>
          <w:numId w:val="33"/>
        </w:numPr>
        <w:spacing w:after="0" w:line="288" w:lineRule="auto"/>
        <w:rPr>
          <w:rFonts w:ascii="Times New Roman" w:eastAsia="Times New Roman" w:hAnsi="Times New Roman" w:cs="Times New Roman"/>
        </w:rPr>
      </w:pPr>
      <w:r>
        <w:rPr>
          <w:rFonts w:ascii="Times New Roman" w:eastAsia="Times New Roman" w:hAnsi="Times New Roman" w:cs="Times New Roman"/>
        </w:rPr>
        <w:t>MailerLite tier changes are reflected in the CRM.</w:t>
      </w:r>
    </w:p>
    <w:p w14:paraId="10DB39EB" w14:textId="77777777" w:rsidR="002441E0" w:rsidRDefault="002441E0" w:rsidP="002441E0">
      <w:pPr>
        <w:numPr>
          <w:ilvl w:val="1"/>
          <w:numId w:val="33"/>
        </w:numPr>
        <w:spacing w:after="0" w:line="288" w:lineRule="auto"/>
        <w:rPr>
          <w:rFonts w:ascii="Times New Roman" w:eastAsia="Times New Roman" w:hAnsi="Times New Roman" w:cs="Times New Roman"/>
        </w:rPr>
      </w:pPr>
      <w:r>
        <w:rPr>
          <w:rFonts w:ascii="Times New Roman" w:eastAsia="Times New Roman" w:hAnsi="Times New Roman" w:cs="Times New Roman"/>
        </w:rPr>
        <w:lastRenderedPageBreak/>
        <w:t>EDD purchase data matches MailerLite custom fields.</w:t>
      </w:r>
    </w:p>
    <w:p w14:paraId="45499E59" w14:textId="77777777" w:rsidR="002441E0" w:rsidRDefault="002441E0" w:rsidP="002441E0">
      <w:pPr>
        <w:numPr>
          <w:ilvl w:val="0"/>
          <w:numId w:val="33"/>
        </w:numPr>
        <w:spacing w:after="0" w:line="288" w:lineRule="auto"/>
        <w:rPr>
          <w:rFonts w:ascii="Times New Roman" w:eastAsia="Times New Roman" w:hAnsi="Times New Roman" w:cs="Times New Roman"/>
        </w:rPr>
      </w:pPr>
      <w:r>
        <w:rPr>
          <w:rFonts w:ascii="Times New Roman" w:eastAsia="Times New Roman" w:hAnsi="Times New Roman" w:cs="Times New Roman"/>
          <w:b/>
        </w:rPr>
        <w:t>Recommendation</w:t>
      </w:r>
      <w:r>
        <w:rPr>
          <w:rFonts w:ascii="Times New Roman" w:eastAsia="Times New Roman" w:hAnsi="Times New Roman" w:cs="Times New Roman"/>
        </w:rPr>
        <w:t xml:space="preserve">: </w:t>
      </w:r>
    </w:p>
    <w:p w14:paraId="344C9C17" w14:textId="77777777" w:rsidR="002441E0" w:rsidRDefault="002441E0" w:rsidP="002441E0">
      <w:pPr>
        <w:numPr>
          <w:ilvl w:val="1"/>
          <w:numId w:val="33"/>
        </w:numPr>
        <w:spacing w:after="280" w:line="288" w:lineRule="auto"/>
        <w:rPr>
          <w:rFonts w:ascii="Times New Roman" w:eastAsia="Times New Roman" w:hAnsi="Times New Roman" w:cs="Times New Roman"/>
        </w:rPr>
      </w:pPr>
      <w:r>
        <w:rPr>
          <w:rFonts w:ascii="Times New Roman" w:eastAsia="Times New Roman" w:hAnsi="Times New Roman" w:cs="Times New Roman"/>
        </w:rPr>
        <w:t xml:space="preserve">Schedule a </w:t>
      </w:r>
      <w:r>
        <w:rPr>
          <w:rFonts w:ascii="Times New Roman" w:eastAsia="Times New Roman" w:hAnsi="Times New Roman" w:cs="Times New Roman"/>
          <w:b/>
        </w:rPr>
        <w:t>weekly sync audit</w:t>
      </w:r>
      <w:r>
        <w:rPr>
          <w:rFonts w:ascii="Times New Roman" w:eastAsia="Times New Roman" w:hAnsi="Times New Roman" w:cs="Times New Roman"/>
        </w:rPr>
        <w:t xml:space="preserve"> to ensure consistency across systems.</w:t>
      </w:r>
    </w:p>
    <w:p w14:paraId="7A0CFD70" w14:textId="77777777" w:rsidR="002441E0" w:rsidRDefault="004C470A" w:rsidP="002441E0">
      <w:pPr>
        <w:rPr>
          <w:rFonts w:ascii="Times New Roman" w:eastAsia="Times New Roman" w:hAnsi="Times New Roman" w:cs="Times New Roman"/>
        </w:rPr>
      </w:pPr>
      <w:r>
        <w:rPr>
          <w:noProof/>
        </w:rPr>
        <w:pict w14:anchorId="304CB130">
          <v:rect id="_x0000_i1026" alt="" style="width:468pt;height:.05pt;mso-width-percent:0;mso-height-percent:0;mso-width-percent:0;mso-height-percent:0" o:hralign="center" o:hrstd="t" o:hr="t" fillcolor="#a0a0a0" stroked="f"/>
        </w:pict>
      </w:r>
    </w:p>
    <w:p w14:paraId="5F639EC8" w14:textId="77777777" w:rsidR="002441E0" w:rsidRDefault="002441E0" w:rsidP="002441E0">
      <w:pPr>
        <w:spacing w:before="280" w:after="280"/>
        <w:rPr>
          <w:rFonts w:ascii="Times New Roman" w:eastAsia="Times New Roman" w:hAnsi="Times New Roman" w:cs="Times New Roman"/>
          <w:b/>
          <w:sz w:val="27"/>
          <w:szCs w:val="27"/>
        </w:rPr>
      </w:pPr>
      <w:r>
        <w:rPr>
          <w:rFonts w:ascii="Times New Roman" w:eastAsia="Times New Roman" w:hAnsi="Times New Roman" w:cs="Times New Roman"/>
          <w:b/>
          <w:sz w:val="27"/>
          <w:szCs w:val="27"/>
        </w:rPr>
        <w:t>Questions for Refining the System</w:t>
      </w:r>
    </w:p>
    <w:p w14:paraId="0BCF4A7B" w14:textId="77777777" w:rsidR="002441E0" w:rsidRDefault="002441E0" w:rsidP="002441E0">
      <w:pPr>
        <w:numPr>
          <w:ilvl w:val="0"/>
          <w:numId w:val="34"/>
        </w:numPr>
        <w:spacing w:before="280" w:after="0" w:line="288" w:lineRule="auto"/>
        <w:rPr>
          <w:rFonts w:ascii="Times New Roman" w:eastAsia="Times New Roman" w:hAnsi="Times New Roman" w:cs="Times New Roman"/>
        </w:rPr>
      </w:pPr>
      <w:r>
        <w:rPr>
          <w:rFonts w:ascii="Times New Roman" w:eastAsia="Times New Roman" w:hAnsi="Times New Roman" w:cs="Times New Roman"/>
          <w:b/>
        </w:rPr>
        <w:t>Warm-Up Emails</w:t>
      </w:r>
      <w:r>
        <w:rPr>
          <w:rFonts w:ascii="Times New Roman" w:eastAsia="Times New Roman" w:hAnsi="Times New Roman" w:cs="Times New Roman"/>
        </w:rPr>
        <w:t>:</w:t>
      </w:r>
    </w:p>
    <w:p w14:paraId="2A6912C6" w14:textId="77777777" w:rsidR="002441E0" w:rsidRDefault="002441E0" w:rsidP="002441E0">
      <w:pPr>
        <w:numPr>
          <w:ilvl w:val="1"/>
          <w:numId w:val="34"/>
        </w:numPr>
        <w:spacing w:after="0" w:line="288" w:lineRule="auto"/>
        <w:rPr>
          <w:rFonts w:ascii="Times New Roman" w:eastAsia="Times New Roman" w:hAnsi="Times New Roman" w:cs="Times New Roman"/>
        </w:rPr>
      </w:pPr>
      <w:r>
        <w:rPr>
          <w:rFonts w:ascii="Times New Roman" w:eastAsia="Times New Roman" w:hAnsi="Times New Roman" w:cs="Times New Roman"/>
        </w:rPr>
        <w:t>Would you prefer testing 4-5 warm-up emails, or do you want to stick with 3 as the standard?</w:t>
      </w:r>
    </w:p>
    <w:p w14:paraId="1C01F15A" w14:textId="77777777" w:rsidR="002441E0" w:rsidRDefault="002441E0" w:rsidP="002441E0">
      <w:pPr>
        <w:numPr>
          <w:ilvl w:val="0"/>
          <w:numId w:val="34"/>
        </w:numPr>
        <w:spacing w:after="0" w:line="288" w:lineRule="auto"/>
        <w:rPr>
          <w:rFonts w:ascii="Times New Roman" w:eastAsia="Times New Roman" w:hAnsi="Times New Roman" w:cs="Times New Roman"/>
        </w:rPr>
      </w:pPr>
      <w:r>
        <w:rPr>
          <w:rFonts w:ascii="Times New Roman" w:eastAsia="Times New Roman" w:hAnsi="Times New Roman" w:cs="Times New Roman"/>
          <w:b/>
        </w:rPr>
        <w:t>Time Intervals</w:t>
      </w:r>
      <w:r>
        <w:rPr>
          <w:rFonts w:ascii="Times New Roman" w:eastAsia="Times New Roman" w:hAnsi="Times New Roman" w:cs="Times New Roman"/>
        </w:rPr>
        <w:t>:</w:t>
      </w:r>
    </w:p>
    <w:p w14:paraId="1194BEBF" w14:textId="77777777" w:rsidR="002441E0" w:rsidRDefault="002441E0" w:rsidP="002441E0">
      <w:pPr>
        <w:numPr>
          <w:ilvl w:val="1"/>
          <w:numId w:val="34"/>
        </w:numPr>
        <w:spacing w:after="0" w:line="288" w:lineRule="auto"/>
        <w:rPr>
          <w:rFonts w:ascii="Times New Roman" w:eastAsia="Times New Roman" w:hAnsi="Times New Roman" w:cs="Times New Roman"/>
        </w:rPr>
      </w:pPr>
      <w:r>
        <w:rPr>
          <w:rFonts w:ascii="Times New Roman" w:eastAsia="Times New Roman" w:hAnsi="Times New Roman" w:cs="Times New Roman"/>
        </w:rPr>
        <w:t>Should we A/B test 3 vs. 5 days for tier transitions?</w:t>
      </w:r>
    </w:p>
    <w:p w14:paraId="12666FF2" w14:textId="77777777" w:rsidR="002441E0" w:rsidRDefault="002441E0" w:rsidP="002441E0">
      <w:pPr>
        <w:numPr>
          <w:ilvl w:val="0"/>
          <w:numId w:val="34"/>
        </w:numPr>
        <w:spacing w:after="0" w:line="288" w:lineRule="auto"/>
        <w:rPr>
          <w:rFonts w:ascii="Times New Roman" w:eastAsia="Times New Roman" w:hAnsi="Times New Roman" w:cs="Times New Roman"/>
        </w:rPr>
      </w:pPr>
      <w:r>
        <w:rPr>
          <w:rFonts w:ascii="Times New Roman" w:eastAsia="Times New Roman" w:hAnsi="Times New Roman" w:cs="Times New Roman"/>
          <w:b/>
        </w:rPr>
        <w:t>Re-engagement Campaigns</w:t>
      </w:r>
      <w:r>
        <w:rPr>
          <w:rFonts w:ascii="Times New Roman" w:eastAsia="Times New Roman" w:hAnsi="Times New Roman" w:cs="Times New Roman"/>
        </w:rPr>
        <w:t>:</w:t>
      </w:r>
    </w:p>
    <w:p w14:paraId="7EE1401F" w14:textId="77777777" w:rsidR="002441E0" w:rsidRDefault="002441E0" w:rsidP="002441E0">
      <w:pPr>
        <w:numPr>
          <w:ilvl w:val="1"/>
          <w:numId w:val="34"/>
        </w:numPr>
        <w:spacing w:after="0" w:line="288" w:lineRule="auto"/>
        <w:rPr>
          <w:rFonts w:ascii="Times New Roman" w:eastAsia="Times New Roman" w:hAnsi="Times New Roman" w:cs="Times New Roman"/>
        </w:rPr>
      </w:pPr>
      <w:r>
        <w:rPr>
          <w:rFonts w:ascii="Times New Roman" w:eastAsia="Times New Roman" w:hAnsi="Times New Roman" w:cs="Times New Roman"/>
        </w:rPr>
        <w:t>Do you have specific ideas for targeting the Wood group, or should we brainstorm strategies?</w:t>
      </w:r>
    </w:p>
    <w:p w14:paraId="2265E1B8" w14:textId="77777777" w:rsidR="002441E0" w:rsidRDefault="002441E0" w:rsidP="002441E0">
      <w:pPr>
        <w:numPr>
          <w:ilvl w:val="0"/>
          <w:numId w:val="34"/>
        </w:numPr>
        <w:spacing w:after="0" w:line="288" w:lineRule="auto"/>
        <w:rPr>
          <w:rFonts w:ascii="Times New Roman" w:eastAsia="Times New Roman" w:hAnsi="Times New Roman" w:cs="Times New Roman"/>
        </w:rPr>
      </w:pPr>
      <w:r>
        <w:rPr>
          <w:rFonts w:ascii="Times New Roman" w:eastAsia="Times New Roman" w:hAnsi="Times New Roman" w:cs="Times New Roman"/>
          <w:b/>
        </w:rPr>
        <w:t>Custom Field Creation</w:t>
      </w:r>
      <w:r>
        <w:rPr>
          <w:rFonts w:ascii="Times New Roman" w:eastAsia="Times New Roman" w:hAnsi="Times New Roman" w:cs="Times New Roman"/>
        </w:rPr>
        <w:t>:</w:t>
      </w:r>
    </w:p>
    <w:p w14:paraId="39911E72" w14:textId="77777777" w:rsidR="002441E0" w:rsidRDefault="002441E0" w:rsidP="002441E0">
      <w:pPr>
        <w:numPr>
          <w:ilvl w:val="1"/>
          <w:numId w:val="34"/>
        </w:numPr>
        <w:spacing w:after="0" w:line="288" w:lineRule="auto"/>
        <w:rPr>
          <w:rFonts w:ascii="Times New Roman" w:eastAsia="Times New Roman" w:hAnsi="Times New Roman" w:cs="Times New Roman"/>
        </w:rPr>
      </w:pPr>
      <w:r>
        <w:rPr>
          <w:rFonts w:ascii="Times New Roman" w:eastAsia="Times New Roman" w:hAnsi="Times New Roman" w:cs="Times New Roman"/>
        </w:rPr>
        <w:t>Should EM_Sync validate and create all custom fields in one batch or only as needed?</w:t>
      </w:r>
    </w:p>
    <w:p w14:paraId="0F49C3A6" w14:textId="77777777" w:rsidR="002441E0" w:rsidRDefault="002441E0" w:rsidP="002441E0">
      <w:pPr>
        <w:numPr>
          <w:ilvl w:val="0"/>
          <w:numId w:val="34"/>
        </w:numPr>
        <w:spacing w:after="0" w:line="288" w:lineRule="auto"/>
        <w:rPr>
          <w:rFonts w:ascii="Times New Roman" w:eastAsia="Times New Roman" w:hAnsi="Times New Roman" w:cs="Times New Roman"/>
        </w:rPr>
      </w:pPr>
      <w:r>
        <w:rPr>
          <w:rFonts w:ascii="Times New Roman" w:eastAsia="Times New Roman" w:hAnsi="Times New Roman" w:cs="Times New Roman"/>
          <w:b/>
        </w:rPr>
        <w:t>Purchase Field Naming</w:t>
      </w:r>
      <w:r>
        <w:rPr>
          <w:rFonts w:ascii="Times New Roman" w:eastAsia="Times New Roman" w:hAnsi="Times New Roman" w:cs="Times New Roman"/>
        </w:rPr>
        <w:t>:</w:t>
      </w:r>
    </w:p>
    <w:p w14:paraId="1BE36EAE" w14:textId="77777777" w:rsidR="002441E0" w:rsidRDefault="002441E0" w:rsidP="002441E0">
      <w:pPr>
        <w:numPr>
          <w:ilvl w:val="1"/>
          <w:numId w:val="34"/>
        </w:numPr>
        <w:spacing w:after="0" w:line="288" w:lineRule="auto"/>
        <w:rPr>
          <w:rFonts w:ascii="Times New Roman" w:eastAsia="Times New Roman" w:hAnsi="Times New Roman" w:cs="Times New Roman"/>
        </w:rPr>
      </w:pPr>
      <w:r>
        <w:rPr>
          <w:rFonts w:ascii="Times New Roman" w:eastAsia="Times New Roman" w:hAnsi="Times New Roman" w:cs="Times New Roman"/>
        </w:rPr>
        <w:t xml:space="preserve">Are you satisfied with the current naming convention, or would you prefer a shorter version (e.g., </w:t>
      </w:r>
      <w:r>
        <w:rPr>
          <w:rFonts w:ascii="Courier New" w:eastAsia="Courier New" w:hAnsi="Courier New" w:cs="Courier New"/>
        </w:rPr>
        <w:t>2024_NBL_purchased</w:t>
      </w:r>
      <w:r>
        <w:rPr>
          <w:rFonts w:ascii="Times New Roman" w:eastAsia="Times New Roman" w:hAnsi="Times New Roman" w:cs="Times New Roman"/>
        </w:rPr>
        <w:t>)?</w:t>
      </w:r>
    </w:p>
    <w:p w14:paraId="7F19C59A" w14:textId="77777777" w:rsidR="002441E0" w:rsidRDefault="002441E0" w:rsidP="002441E0">
      <w:pPr>
        <w:numPr>
          <w:ilvl w:val="0"/>
          <w:numId w:val="34"/>
        </w:numPr>
        <w:spacing w:after="0" w:line="288" w:lineRule="auto"/>
        <w:rPr>
          <w:rFonts w:ascii="Times New Roman" w:eastAsia="Times New Roman" w:hAnsi="Times New Roman" w:cs="Times New Roman"/>
        </w:rPr>
      </w:pPr>
      <w:r>
        <w:rPr>
          <w:rFonts w:ascii="Times New Roman" w:eastAsia="Times New Roman" w:hAnsi="Times New Roman" w:cs="Times New Roman"/>
          <w:b/>
        </w:rPr>
        <w:t>Performance Tracking</w:t>
      </w:r>
      <w:r>
        <w:rPr>
          <w:rFonts w:ascii="Times New Roman" w:eastAsia="Times New Roman" w:hAnsi="Times New Roman" w:cs="Times New Roman"/>
        </w:rPr>
        <w:t>:</w:t>
      </w:r>
    </w:p>
    <w:p w14:paraId="1ABE8E39" w14:textId="77777777" w:rsidR="002441E0" w:rsidRDefault="002441E0" w:rsidP="002441E0">
      <w:pPr>
        <w:numPr>
          <w:ilvl w:val="1"/>
          <w:numId w:val="34"/>
        </w:numPr>
        <w:spacing w:after="280" w:line="288" w:lineRule="auto"/>
        <w:rPr>
          <w:rFonts w:ascii="Times New Roman" w:eastAsia="Times New Roman" w:hAnsi="Times New Roman" w:cs="Times New Roman"/>
        </w:rPr>
      </w:pPr>
      <w:r>
        <w:rPr>
          <w:rFonts w:ascii="Times New Roman" w:eastAsia="Times New Roman" w:hAnsi="Times New Roman" w:cs="Times New Roman"/>
        </w:rPr>
        <w:t>Would you like EM_Sync to generate reports (e.g., purchase conversion rates) for campaigns, or should this remain in MailerLite?</w:t>
      </w:r>
    </w:p>
    <w:p w14:paraId="1B62DC21" w14:textId="77777777" w:rsidR="002441E0" w:rsidRDefault="004C470A" w:rsidP="002441E0">
      <w:pPr>
        <w:rPr>
          <w:rFonts w:ascii="Times New Roman" w:eastAsia="Times New Roman" w:hAnsi="Times New Roman" w:cs="Times New Roman"/>
        </w:rPr>
      </w:pPr>
      <w:r>
        <w:rPr>
          <w:noProof/>
        </w:rPr>
        <w:pict w14:anchorId="035B9F30">
          <v:rect id="_x0000_i1025" alt="" style="width:468pt;height:.05pt;mso-width-percent:0;mso-height-percent:0;mso-width-percent:0;mso-height-percent:0" o:hralign="center" o:hrstd="t" o:hr="t" fillcolor="#a0a0a0" stroked="f"/>
        </w:pict>
      </w:r>
    </w:p>
    <w:p w14:paraId="3AA3930A" w14:textId="77777777" w:rsidR="002441E0" w:rsidRDefault="002441E0" w:rsidP="002441E0"/>
    <w:p w14:paraId="4C5ED274" w14:textId="1C1474B6" w:rsidR="009A1D7B" w:rsidRPr="002441E0" w:rsidRDefault="009A1D7B" w:rsidP="002441E0"/>
    <w:sectPr w:rsidR="009A1D7B" w:rsidRPr="002441E0" w:rsidSect="000D5714">
      <w:headerReference w:type="default" r:id="rId7"/>
      <w:footerReference w:type="default" r:id="rId8"/>
      <w:pgSz w:w="11900" w:h="16840"/>
      <w:pgMar w:top="720" w:right="720" w:bottom="720" w:left="720" w:header="1728" w:footer="27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5700A" w14:textId="77777777" w:rsidR="004C470A" w:rsidRDefault="004C470A" w:rsidP="002565C1">
      <w:pPr>
        <w:spacing w:after="0" w:line="240" w:lineRule="auto"/>
      </w:pPr>
      <w:r>
        <w:separator/>
      </w:r>
    </w:p>
  </w:endnote>
  <w:endnote w:type="continuationSeparator" w:id="0">
    <w:p w14:paraId="3F8C0AE1" w14:textId="77777777" w:rsidR="004C470A" w:rsidRDefault="004C470A" w:rsidP="0025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36866" w14:textId="4FD7F774" w:rsidR="002565C1" w:rsidRDefault="000D5714">
    <w:pPr>
      <w:pStyle w:val="Footer"/>
    </w:pPr>
    <w:r>
      <w:rPr>
        <w:noProof/>
      </w:rPr>
      <mc:AlternateContent>
        <mc:Choice Requires="wps">
          <w:drawing>
            <wp:anchor distT="0" distB="0" distL="114300" distR="114300" simplePos="0" relativeHeight="251660288" behindDoc="0" locked="0" layoutInCell="1" allowOverlap="1" wp14:anchorId="2B3CEB71" wp14:editId="2F486347">
              <wp:simplePos x="0" y="0"/>
              <wp:positionH relativeFrom="column">
                <wp:posOffset>-457200</wp:posOffset>
              </wp:positionH>
              <wp:positionV relativeFrom="paragraph">
                <wp:posOffset>2823</wp:posOffset>
              </wp:positionV>
              <wp:extent cx="7549968" cy="1928388"/>
              <wp:effectExtent l="0" t="0" r="6985" b="15240"/>
              <wp:wrapNone/>
              <wp:docPr id="1688233253" name="Text Box 5"/>
              <wp:cNvGraphicFramePr/>
              <a:graphic xmlns:a="http://schemas.openxmlformats.org/drawingml/2006/main">
                <a:graphicData uri="http://schemas.microsoft.com/office/word/2010/wordprocessingShape">
                  <wps:wsp>
                    <wps:cNvSpPr txBox="1"/>
                    <wps:spPr>
                      <a:xfrm>
                        <a:off x="0" y="0"/>
                        <a:ext cx="7549968" cy="1928388"/>
                      </a:xfrm>
                      <a:prstGeom prst="rect">
                        <a:avLst/>
                      </a:prstGeom>
                      <a:solidFill>
                        <a:schemeClr val="lt1"/>
                      </a:solidFill>
                      <a:ln w="6350">
                        <a:solidFill>
                          <a:prstClr val="black"/>
                        </a:solidFill>
                      </a:ln>
                    </wps:spPr>
                    <wps:txbx>
                      <w:txbxContent>
                        <w:p w14:paraId="284AE747" w14:textId="4D525BAE" w:rsidR="000D5714" w:rsidRDefault="000D5714">
                          <w:r>
                            <w:rPr>
                              <w:noProof/>
                            </w:rPr>
                            <w:drawing>
                              <wp:inline distT="0" distB="0" distL="0" distR="0" wp14:anchorId="6B93F48E" wp14:editId="39D85F44">
                                <wp:extent cx="7546975" cy="1927860"/>
                                <wp:effectExtent l="0" t="0" r="0" b="2540"/>
                                <wp:docPr id="1472286429" name="Picture 7" descr="A black and pin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36350" name="Picture 7" descr="A black and pink rectangle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8464551" cy="2162253"/>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CEB71" id="_x0000_t202" coordsize="21600,21600" o:spt="202" path="m,l,21600r21600,l21600,xe">
              <v:stroke joinstyle="miter"/>
              <v:path gradientshapeok="t" o:connecttype="rect"/>
            </v:shapetype>
            <v:shape id="Text Box 5" o:spid="_x0000_s1027" type="#_x0000_t202" style="position:absolute;margin-left:-36pt;margin-top:.2pt;width:594.5pt;height:15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" fillcolor="white [3201]" strokeweight=".5pt">
              <v:textbox inset="0,0,0,0">
                <w:txbxContent>
                  <w:p w14:paraId="284AE747" w14:textId="4D525BAE" w:rsidR="000D5714" w:rsidRDefault="000D5714">
                    <w:r>
                      <w:rPr>
                        <w:noProof/>
                      </w:rPr>
                      <w:drawing>
                        <wp:inline distT="0" distB="0" distL="0" distR="0" wp14:anchorId="6B93F48E" wp14:editId="39D85F44">
                          <wp:extent cx="7546975" cy="1927860"/>
                          <wp:effectExtent l="0" t="0" r="0" b="2540"/>
                          <wp:docPr id="1472286429" name="Picture 7" descr="A black and pin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36350" name="Picture 7" descr="A black and pink rectangle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8464551" cy="2162253"/>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47CA3" w14:textId="77777777" w:rsidR="004C470A" w:rsidRDefault="004C470A" w:rsidP="002565C1">
      <w:pPr>
        <w:spacing w:after="0" w:line="240" w:lineRule="auto"/>
      </w:pPr>
      <w:r>
        <w:separator/>
      </w:r>
    </w:p>
  </w:footnote>
  <w:footnote w:type="continuationSeparator" w:id="0">
    <w:p w14:paraId="5EED4BB2" w14:textId="77777777" w:rsidR="004C470A" w:rsidRDefault="004C470A" w:rsidP="00256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5F8A0" w14:textId="218A61E3" w:rsidR="002565C1" w:rsidRDefault="002A24F5">
    <w:pPr>
      <w:pStyle w:val="Header"/>
    </w:pPr>
    <w:r>
      <w:rPr>
        <w:noProof/>
      </w:rPr>
      <mc:AlternateContent>
        <mc:Choice Requires="wps">
          <w:drawing>
            <wp:anchor distT="0" distB="0" distL="114300" distR="114300" simplePos="0" relativeHeight="251659264" behindDoc="0" locked="0" layoutInCell="1" allowOverlap="1" wp14:anchorId="39347708" wp14:editId="1C44B7B5">
              <wp:simplePos x="0" y="0"/>
              <wp:positionH relativeFrom="column">
                <wp:posOffset>-457200</wp:posOffset>
              </wp:positionH>
              <wp:positionV relativeFrom="paragraph">
                <wp:posOffset>-1097280</wp:posOffset>
              </wp:positionV>
              <wp:extent cx="8018227" cy="1158844"/>
              <wp:effectExtent l="0" t="0" r="8255" b="10160"/>
              <wp:wrapNone/>
              <wp:docPr id="1590750724" name="Text Box 4"/>
              <wp:cNvGraphicFramePr/>
              <a:graphic xmlns:a="http://schemas.openxmlformats.org/drawingml/2006/main">
                <a:graphicData uri="http://schemas.microsoft.com/office/word/2010/wordprocessingShape">
                  <wps:wsp>
                    <wps:cNvSpPr txBox="1"/>
                    <wps:spPr>
                      <a:xfrm>
                        <a:off x="0" y="0"/>
                        <a:ext cx="8018227" cy="1158844"/>
                      </a:xfrm>
                      <a:prstGeom prst="rect">
                        <a:avLst/>
                      </a:prstGeom>
                      <a:solidFill>
                        <a:schemeClr val="lt1"/>
                      </a:solidFill>
                      <a:ln w="6350">
                        <a:solidFill>
                          <a:prstClr val="black"/>
                        </a:solidFill>
                      </a:ln>
                    </wps:spPr>
                    <wps:txbx>
                      <w:txbxContent>
                        <w:p w14:paraId="70582740" w14:textId="54DA0DF7" w:rsidR="002A24F5" w:rsidRPr="000D5714" w:rsidRDefault="002A24F5">
                          <w:pPr>
                            <w:rPr>
                              <w:color w:val="000000"/>
                              <w14:textOutline w14:w="9525" w14:cap="rnd" w14:cmpd="sng" w14:algn="ctr">
                                <w14:noFill/>
                                <w14:prstDash w14:val="solid"/>
                                <w14:bevel/>
                              </w14:textOutline>
                              <w14:textFill>
                                <w14:solidFill>
                                  <w14:srgbClr w14:val="000000">
                                    <w14:alpha w14:val="100000"/>
                                  </w14:srgbClr>
                                </w14:solidFill>
                              </w14:textFill>
                            </w:rPr>
                          </w:pPr>
                          <w:r w:rsidRPr="000D5714">
                            <w:rPr>
                              <w:noProof/>
                              <w:color w:val="000000"/>
                              <w14:textOutline w14:w="9525" w14:cap="rnd" w14:cmpd="sng" w14:algn="ctr">
                                <w14:noFill/>
                                <w14:prstDash w14:val="solid"/>
                                <w14:bevel/>
                              </w14:textOutline>
                              <w14:textFill>
                                <w14:solidFill>
                                  <w14:srgbClr w14:val="000000">
                                    <w14:alpha w14:val="100000"/>
                                  </w14:srgbClr>
                                </w14:solidFill>
                              </w14:textFill>
                            </w:rPr>
                            <w:drawing>
                              <wp:inline distT="0" distB="0" distL="0" distR="0" wp14:anchorId="4C56A807" wp14:editId="25A5ADCA">
                                <wp:extent cx="7547046" cy="1158240"/>
                                <wp:effectExtent l="0" t="0" r="0" b="0"/>
                                <wp:docPr id="337825591" name="Picture 6" descr="A black rectangle with a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3916" name="Picture 6" descr="A black rectangle with a white lin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750989" cy="118953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47708" id="_x0000_t202" coordsize="21600,21600" o:spt="202" path="m,l,21600r21600,l21600,xe">
              <v:stroke joinstyle="miter"/>
              <v:path gradientshapeok="t" o:connecttype="rect"/>
            </v:shapetype>
            <v:shape id="Text Box 4" o:spid="_x0000_s1026" type="#_x0000_t202" style="position:absolute;margin-left:-36pt;margin-top:-86.4pt;width:631.35pt;height: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" fillcolor="white [3201]" strokeweight=".5pt">
              <v:textbox inset="0,0,0,0">
                <w:txbxContent>
                  <w:p w14:paraId="70582740" w14:textId="54DA0DF7" w:rsidR="002A24F5" w:rsidRPr="000D5714" w:rsidRDefault="002A24F5">
                    <w:pPr>
                      <w:rPr>
                        <w:color w:val="000000"/>
                        <w14:textOutline w14:w="9525" w14:cap="rnd" w14:cmpd="sng" w14:algn="ctr">
                          <w14:noFill/>
                          <w14:prstDash w14:val="solid"/>
                          <w14:bevel/>
                        </w14:textOutline>
                        <w14:textFill>
                          <w14:solidFill>
                            <w14:srgbClr w14:val="000000">
                              <w14:alpha w14:val="100000"/>
                            </w14:srgbClr>
                          </w14:solidFill>
                        </w14:textFill>
                      </w:rPr>
                    </w:pPr>
                    <w:r w:rsidRPr="000D5714">
                      <w:rPr>
                        <w:noProof/>
                        <w:color w:val="000000"/>
                        <w14:textOutline w14:w="9525" w14:cap="rnd" w14:cmpd="sng" w14:algn="ctr">
                          <w14:noFill/>
                          <w14:prstDash w14:val="solid"/>
                          <w14:bevel/>
                        </w14:textOutline>
                        <w14:textFill>
                          <w14:solidFill>
                            <w14:srgbClr w14:val="000000">
                              <w14:alpha w14:val="100000"/>
                            </w14:srgbClr>
                          </w14:solidFill>
                        </w14:textFill>
                      </w:rPr>
                      <w:drawing>
                        <wp:inline distT="0" distB="0" distL="0" distR="0" wp14:anchorId="4C56A807" wp14:editId="25A5ADCA">
                          <wp:extent cx="7547046" cy="1158240"/>
                          <wp:effectExtent l="0" t="0" r="0" b="0"/>
                          <wp:docPr id="337825591" name="Picture 6" descr="A black rectangle with a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3916" name="Picture 6" descr="A black rectangle with a white lin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750989" cy="1189539"/>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F8D"/>
    <w:multiLevelType w:val="multilevel"/>
    <w:tmpl w:val="567E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3FAD"/>
    <w:multiLevelType w:val="multilevel"/>
    <w:tmpl w:val="33A81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DC5C62"/>
    <w:multiLevelType w:val="multilevel"/>
    <w:tmpl w:val="D70CA8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4962029"/>
    <w:multiLevelType w:val="multilevel"/>
    <w:tmpl w:val="EBBA0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A963C91"/>
    <w:multiLevelType w:val="multilevel"/>
    <w:tmpl w:val="97FC3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CC12B8"/>
    <w:multiLevelType w:val="multilevel"/>
    <w:tmpl w:val="8BBE7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07511B"/>
    <w:multiLevelType w:val="multilevel"/>
    <w:tmpl w:val="925E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E5C4E"/>
    <w:multiLevelType w:val="multilevel"/>
    <w:tmpl w:val="AAC8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07669"/>
    <w:multiLevelType w:val="multilevel"/>
    <w:tmpl w:val="D6B6BC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5A2602A"/>
    <w:multiLevelType w:val="multilevel"/>
    <w:tmpl w:val="D504B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00D11FF"/>
    <w:multiLevelType w:val="multilevel"/>
    <w:tmpl w:val="40F08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0642D"/>
    <w:multiLevelType w:val="multilevel"/>
    <w:tmpl w:val="D3B41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1827F2C"/>
    <w:multiLevelType w:val="multilevel"/>
    <w:tmpl w:val="2F1228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28D1505"/>
    <w:multiLevelType w:val="multilevel"/>
    <w:tmpl w:val="32A42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2E416BD"/>
    <w:multiLevelType w:val="multilevel"/>
    <w:tmpl w:val="26842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4E15267"/>
    <w:multiLevelType w:val="multilevel"/>
    <w:tmpl w:val="DE4EE0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6EA5F60"/>
    <w:multiLevelType w:val="multilevel"/>
    <w:tmpl w:val="847858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A7264EE"/>
    <w:multiLevelType w:val="multilevel"/>
    <w:tmpl w:val="9AD44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167F7"/>
    <w:multiLevelType w:val="multilevel"/>
    <w:tmpl w:val="83688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DB4692A"/>
    <w:multiLevelType w:val="multilevel"/>
    <w:tmpl w:val="64CEAF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1FC21C0"/>
    <w:multiLevelType w:val="multilevel"/>
    <w:tmpl w:val="1A6A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62C51"/>
    <w:multiLevelType w:val="multilevel"/>
    <w:tmpl w:val="C2C0F0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D00670"/>
    <w:multiLevelType w:val="multilevel"/>
    <w:tmpl w:val="32BA7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B3C7E40"/>
    <w:multiLevelType w:val="multilevel"/>
    <w:tmpl w:val="3CA62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068635E"/>
    <w:multiLevelType w:val="multilevel"/>
    <w:tmpl w:val="98CA19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2683571"/>
    <w:multiLevelType w:val="multilevel"/>
    <w:tmpl w:val="E8E41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5707CCD"/>
    <w:multiLevelType w:val="multilevel"/>
    <w:tmpl w:val="2F40F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C61483C"/>
    <w:multiLevelType w:val="multilevel"/>
    <w:tmpl w:val="E2880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CF32ABA"/>
    <w:multiLevelType w:val="multilevel"/>
    <w:tmpl w:val="B8587AE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5E971ED6"/>
    <w:multiLevelType w:val="multilevel"/>
    <w:tmpl w:val="8200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05146"/>
    <w:multiLevelType w:val="multilevel"/>
    <w:tmpl w:val="6B506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1647690"/>
    <w:multiLevelType w:val="multilevel"/>
    <w:tmpl w:val="85CC4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57C12F5"/>
    <w:multiLevelType w:val="multilevel"/>
    <w:tmpl w:val="0994B6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9A51CDD"/>
    <w:multiLevelType w:val="multilevel"/>
    <w:tmpl w:val="F1B20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6A2D1947"/>
    <w:multiLevelType w:val="multilevel"/>
    <w:tmpl w:val="CA40A0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D6C1865"/>
    <w:multiLevelType w:val="multilevel"/>
    <w:tmpl w:val="468613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6EFA3A43"/>
    <w:multiLevelType w:val="multilevel"/>
    <w:tmpl w:val="AE0A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0C743CE"/>
    <w:multiLevelType w:val="multilevel"/>
    <w:tmpl w:val="D1E82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07E2B"/>
    <w:multiLevelType w:val="multilevel"/>
    <w:tmpl w:val="3668C3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765E54BA"/>
    <w:multiLevelType w:val="multilevel"/>
    <w:tmpl w:val="3F3E81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7A501CCD"/>
    <w:multiLevelType w:val="multilevel"/>
    <w:tmpl w:val="15E44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B5E2205"/>
    <w:multiLevelType w:val="multilevel"/>
    <w:tmpl w:val="9DA436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10109117">
    <w:abstractNumId w:val="26"/>
  </w:num>
  <w:num w:numId="2" w16cid:durableId="577599216">
    <w:abstractNumId w:val="21"/>
  </w:num>
  <w:num w:numId="3" w16cid:durableId="1789424680">
    <w:abstractNumId w:val="25"/>
  </w:num>
  <w:num w:numId="4" w16cid:durableId="2006475341">
    <w:abstractNumId w:val="28"/>
  </w:num>
  <w:num w:numId="5" w16cid:durableId="301932659">
    <w:abstractNumId w:val="9"/>
  </w:num>
  <w:num w:numId="6" w16cid:durableId="559050899">
    <w:abstractNumId w:val="15"/>
  </w:num>
  <w:num w:numId="7" w16cid:durableId="1041826673">
    <w:abstractNumId w:val="23"/>
  </w:num>
  <w:num w:numId="8" w16cid:durableId="1026564533">
    <w:abstractNumId w:val="18"/>
  </w:num>
  <w:num w:numId="9" w16cid:durableId="62026013">
    <w:abstractNumId w:val="16"/>
  </w:num>
  <w:num w:numId="10" w16cid:durableId="745882976">
    <w:abstractNumId w:val="5"/>
  </w:num>
  <w:num w:numId="11" w16cid:durableId="1205370503">
    <w:abstractNumId w:val="11"/>
  </w:num>
  <w:num w:numId="12" w16cid:durableId="760495716">
    <w:abstractNumId w:val="12"/>
  </w:num>
  <w:num w:numId="13" w16cid:durableId="696196589">
    <w:abstractNumId w:val="39"/>
  </w:num>
  <w:num w:numId="14" w16cid:durableId="616526476">
    <w:abstractNumId w:val="41"/>
  </w:num>
  <w:num w:numId="15" w16cid:durableId="1653949545">
    <w:abstractNumId w:val="19"/>
  </w:num>
  <w:num w:numId="16" w16cid:durableId="1324773884">
    <w:abstractNumId w:val="38"/>
  </w:num>
  <w:num w:numId="17" w16cid:durableId="383337007">
    <w:abstractNumId w:val="30"/>
  </w:num>
  <w:num w:numId="18" w16cid:durableId="583497109">
    <w:abstractNumId w:val="32"/>
  </w:num>
  <w:num w:numId="19" w16cid:durableId="364798034">
    <w:abstractNumId w:val="35"/>
  </w:num>
  <w:num w:numId="20" w16cid:durableId="2049522272">
    <w:abstractNumId w:val="10"/>
  </w:num>
  <w:num w:numId="21" w16cid:durableId="1847283937">
    <w:abstractNumId w:val="17"/>
  </w:num>
  <w:num w:numId="22" w16cid:durableId="677270105">
    <w:abstractNumId w:val="0"/>
  </w:num>
  <w:num w:numId="23" w16cid:durableId="441923637">
    <w:abstractNumId w:val="37"/>
  </w:num>
  <w:num w:numId="24" w16cid:durableId="1037047170">
    <w:abstractNumId w:val="6"/>
  </w:num>
  <w:num w:numId="25" w16cid:durableId="876550220">
    <w:abstractNumId w:val="29"/>
  </w:num>
  <w:num w:numId="26" w16cid:durableId="1067722030">
    <w:abstractNumId w:val="20"/>
  </w:num>
  <w:num w:numId="27" w16cid:durableId="835077428">
    <w:abstractNumId w:val="7"/>
  </w:num>
  <w:num w:numId="28" w16cid:durableId="1073429186">
    <w:abstractNumId w:val="33"/>
  </w:num>
  <w:num w:numId="29" w16cid:durableId="510875037">
    <w:abstractNumId w:val="24"/>
  </w:num>
  <w:num w:numId="30" w16cid:durableId="2092115037">
    <w:abstractNumId w:val="36"/>
  </w:num>
  <w:num w:numId="31" w16cid:durableId="134687309">
    <w:abstractNumId w:val="40"/>
  </w:num>
  <w:num w:numId="32" w16cid:durableId="446702165">
    <w:abstractNumId w:val="2"/>
  </w:num>
  <w:num w:numId="33" w16cid:durableId="1285577005">
    <w:abstractNumId w:val="22"/>
  </w:num>
  <w:num w:numId="34" w16cid:durableId="1144545727">
    <w:abstractNumId w:val="34"/>
  </w:num>
  <w:num w:numId="35" w16cid:durableId="1434938725">
    <w:abstractNumId w:val="4"/>
  </w:num>
  <w:num w:numId="36" w16cid:durableId="1930001351">
    <w:abstractNumId w:val="14"/>
  </w:num>
  <w:num w:numId="37" w16cid:durableId="270163451">
    <w:abstractNumId w:val="1"/>
  </w:num>
  <w:num w:numId="38" w16cid:durableId="1297375265">
    <w:abstractNumId w:val="8"/>
  </w:num>
  <w:num w:numId="39" w16cid:durableId="263537470">
    <w:abstractNumId w:val="13"/>
  </w:num>
  <w:num w:numId="40" w16cid:durableId="2074548413">
    <w:abstractNumId w:val="31"/>
  </w:num>
  <w:num w:numId="41" w16cid:durableId="1282953423">
    <w:abstractNumId w:val="3"/>
  </w:num>
  <w:num w:numId="42" w16cid:durableId="14475087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C1"/>
    <w:rsid w:val="00095DF5"/>
    <w:rsid w:val="000D5714"/>
    <w:rsid w:val="000D6ECF"/>
    <w:rsid w:val="001A4D2A"/>
    <w:rsid w:val="001B6037"/>
    <w:rsid w:val="001C4483"/>
    <w:rsid w:val="002206A8"/>
    <w:rsid w:val="002441E0"/>
    <w:rsid w:val="002506A6"/>
    <w:rsid w:val="002565C1"/>
    <w:rsid w:val="002A24F5"/>
    <w:rsid w:val="0035564F"/>
    <w:rsid w:val="00362C76"/>
    <w:rsid w:val="003951F5"/>
    <w:rsid w:val="004C470A"/>
    <w:rsid w:val="0056102E"/>
    <w:rsid w:val="005A756D"/>
    <w:rsid w:val="006A1887"/>
    <w:rsid w:val="006C7120"/>
    <w:rsid w:val="00737CB5"/>
    <w:rsid w:val="007D23F9"/>
    <w:rsid w:val="0080196E"/>
    <w:rsid w:val="009A1D7B"/>
    <w:rsid w:val="00AD7E0C"/>
    <w:rsid w:val="00B05EA8"/>
    <w:rsid w:val="00B92CCB"/>
    <w:rsid w:val="00C2259A"/>
    <w:rsid w:val="00CC0384"/>
    <w:rsid w:val="00D03B20"/>
    <w:rsid w:val="00DA3AFE"/>
    <w:rsid w:val="00DB19F6"/>
    <w:rsid w:val="00E11889"/>
    <w:rsid w:val="00E823CE"/>
    <w:rsid w:val="00EE1B47"/>
    <w:rsid w:val="00F2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D7308"/>
  <w15:chartTrackingRefBased/>
  <w15:docId w15:val="{B5373D17-08FB-8E41-9BAC-48DB8578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25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5C1"/>
    <w:rPr>
      <w:rFonts w:eastAsiaTheme="majorEastAsia" w:cstheme="majorBidi"/>
      <w:color w:val="272727" w:themeColor="text1" w:themeTint="D8"/>
    </w:rPr>
  </w:style>
  <w:style w:type="paragraph" w:styleId="Title">
    <w:name w:val="Title"/>
    <w:basedOn w:val="Normal"/>
    <w:next w:val="Normal"/>
    <w:link w:val="TitleChar"/>
    <w:uiPriority w:val="10"/>
    <w:qFormat/>
    <w:rsid w:val="0025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5C1"/>
    <w:pPr>
      <w:spacing w:before="160"/>
      <w:jc w:val="center"/>
    </w:pPr>
    <w:rPr>
      <w:i/>
      <w:iCs/>
      <w:color w:val="404040" w:themeColor="text1" w:themeTint="BF"/>
    </w:rPr>
  </w:style>
  <w:style w:type="character" w:customStyle="1" w:styleId="QuoteChar">
    <w:name w:val="Quote Char"/>
    <w:basedOn w:val="DefaultParagraphFont"/>
    <w:link w:val="Quote"/>
    <w:uiPriority w:val="29"/>
    <w:rsid w:val="002565C1"/>
    <w:rPr>
      <w:i/>
      <w:iCs/>
      <w:color w:val="404040" w:themeColor="text1" w:themeTint="BF"/>
    </w:rPr>
  </w:style>
  <w:style w:type="paragraph" w:styleId="ListParagraph">
    <w:name w:val="List Paragraph"/>
    <w:basedOn w:val="Normal"/>
    <w:uiPriority w:val="34"/>
    <w:qFormat/>
    <w:rsid w:val="002565C1"/>
    <w:pPr>
      <w:ind w:left="720"/>
      <w:contextualSpacing/>
    </w:pPr>
  </w:style>
  <w:style w:type="character" w:styleId="IntenseEmphasis">
    <w:name w:val="Intense Emphasis"/>
    <w:basedOn w:val="DefaultParagraphFont"/>
    <w:uiPriority w:val="21"/>
    <w:qFormat/>
    <w:rsid w:val="002565C1"/>
    <w:rPr>
      <w:i/>
      <w:iCs/>
      <w:color w:val="0F4761" w:themeColor="accent1" w:themeShade="BF"/>
    </w:rPr>
  </w:style>
  <w:style w:type="paragraph" w:styleId="IntenseQuote">
    <w:name w:val="Intense Quote"/>
    <w:basedOn w:val="Normal"/>
    <w:next w:val="Normal"/>
    <w:link w:val="IntenseQuoteChar"/>
    <w:uiPriority w:val="30"/>
    <w:qFormat/>
    <w:rsid w:val="0025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5C1"/>
    <w:rPr>
      <w:i/>
      <w:iCs/>
      <w:color w:val="0F4761" w:themeColor="accent1" w:themeShade="BF"/>
    </w:rPr>
  </w:style>
  <w:style w:type="character" w:styleId="IntenseReference">
    <w:name w:val="Intense Reference"/>
    <w:basedOn w:val="DefaultParagraphFont"/>
    <w:uiPriority w:val="32"/>
    <w:qFormat/>
    <w:rsid w:val="002565C1"/>
    <w:rPr>
      <w:b/>
      <w:bCs/>
      <w:smallCaps/>
      <w:color w:val="0F4761" w:themeColor="accent1" w:themeShade="BF"/>
      <w:spacing w:val="5"/>
    </w:rPr>
  </w:style>
  <w:style w:type="paragraph" w:styleId="Header">
    <w:name w:val="header"/>
    <w:basedOn w:val="Normal"/>
    <w:link w:val="HeaderChar"/>
    <w:uiPriority w:val="99"/>
    <w:unhideWhenUsed/>
    <w:rsid w:val="00256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5C1"/>
  </w:style>
  <w:style w:type="paragraph" w:styleId="Footer">
    <w:name w:val="footer"/>
    <w:basedOn w:val="Normal"/>
    <w:link w:val="FooterChar"/>
    <w:uiPriority w:val="99"/>
    <w:unhideWhenUsed/>
    <w:rsid w:val="00256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5C1"/>
  </w:style>
  <w:style w:type="paragraph" w:styleId="NormalWeb">
    <w:name w:val="Normal (Web)"/>
    <w:basedOn w:val="Normal"/>
    <w:uiPriority w:val="99"/>
    <w:semiHidden/>
    <w:unhideWhenUsed/>
    <w:rsid w:val="001B60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6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93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Iwuoha</dc:creator>
  <cp:keywords/>
  <dc:description/>
  <cp:lastModifiedBy>Chinedum Iwuoha</cp:lastModifiedBy>
  <cp:revision>3</cp:revision>
  <cp:lastPrinted>2025-03-08T00:05:00Z</cp:lastPrinted>
  <dcterms:created xsi:type="dcterms:W3CDTF">2025-07-04T00:53:00Z</dcterms:created>
  <dcterms:modified xsi:type="dcterms:W3CDTF">2025-07-04T00:53:00Z</dcterms:modified>
</cp:coreProperties>
</file>