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9C700">
      <w:pPr>
        <w:jc w:val="center"/>
        <w:rPr>
          <w:rFonts w:hint="eastAsia"/>
          <w:lang w:eastAsia="zh"/>
          <w:woUserID w:val="1"/>
        </w:rPr>
      </w:pPr>
      <w:r>
        <w:rPr>
          <w:rFonts w:hint="eastAsia"/>
          <w:lang w:eastAsia="zh"/>
          <w:woUserID w:val="1"/>
        </w:rPr>
        <w:t>武汉硚口“工业锈带”焕新计划</w:t>
      </w:r>
    </w:p>
    <w:p w14:paraId="3AF146DC">
      <w:pPr>
        <w:jc w:val="center"/>
        <w:rPr>
          <w:rFonts w:hint="eastAsia"/>
          <w:lang w:eastAsia="zh"/>
          <w:woUserID w:val="1"/>
        </w:rPr>
      </w:pPr>
    </w:p>
    <w:p w14:paraId="3350663A">
      <w:pPr>
        <w:numPr>
          <w:ilvl w:val="0"/>
          <w:numId w:val="0"/>
        </w:numPr>
        <w:jc w:val="left"/>
        <w:rPr>
          <w:rFonts w:hint="eastAsia"/>
          <w:lang w:eastAsia="zh"/>
          <w:woUserID w:val="1"/>
        </w:rPr>
      </w:pPr>
      <w:r>
        <w:rPr>
          <w:rFonts w:hint="eastAsia" w:ascii="Arial" w:hAnsi="Arial" w:eastAsia="微软雅黑" w:cs="Times New Roman"/>
          <w:kern w:val="2"/>
          <w:sz w:val="21"/>
          <w:szCs w:val="24"/>
          <w:lang w:val="en-US" w:eastAsia="zh" w:bidi="ar-SA"/>
          <w:woUserID w:val="1"/>
        </w:rPr>
        <w:t>一、</w:t>
      </w:r>
      <w:r>
        <w:rPr>
          <w:rFonts w:hint="eastAsia"/>
          <w:lang w:eastAsia="zh"/>
          <w:woUserID w:val="1"/>
        </w:rPr>
        <w:t>项目背景</w:t>
      </w:r>
    </w:p>
    <w:p w14:paraId="704C1899">
      <w:pPr>
        <w:numPr>
          <w:numId w:val="0"/>
        </w:numPr>
        <w:jc w:val="left"/>
        <w:rPr>
          <w:rFonts w:hint="eastAsia"/>
          <w:lang w:eastAsia="zh"/>
          <w:woUserID w:val="1"/>
        </w:rPr>
      </w:pPr>
      <w:r>
        <w:rPr>
          <w:rFonts w:hint="eastAsia"/>
          <w:lang w:eastAsia="zh"/>
          <w:woUserID w:val="1"/>
        </w:rPr>
        <w:t>（一）区位背景</w:t>
      </w:r>
    </w:p>
    <w:p w14:paraId="7ED07F48">
      <w:pPr>
        <w:numPr>
          <w:numId w:val="0"/>
        </w:numPr>
        <w:jc w:val="left"/>
        <w:rPr>
          <w:rFonts w:hint="eastAsia"/>
          <w:lang w:eastAsia="zh"/>
          <w:woUserID w:val="1"/>
        </w:rPr>
      </w:pPr>
      <w:r>
        <w:rPr>
          <w:rFonts w:hint="eastAsia"/>
          <w:lang w:eastAsia="zh"/>
          <w:woUserID w:val="1"/>
        </w:rPr>
        <w:t>武汉硚口地区从清末张之洞建立汉冶萍铁厂以来就一直是我国最重要工业基地之一。新中国成立后，“一五”“二五”计划将武汉硚口打造成了华中地区最重要工业集群，武汉一举跃升为重要省会城市。然而随着城市功能发展和产业外迁，大量厂房、铁轨、机械闲置，成为了武汉发展的“沉睡资源”。</w:t>
      </w:r>
    </w:p>
    <w:p w14:paraId="60401F1E">
      <w:pPr>
        <w:numPr>
          <w:numId w:val="0"/>
        </w:numPr>
        <w:jc w:val="left"/>
        <w:rPr>
          <w:rFonts w:hint="eastAsia"/>
          <w:lang w:eastAsia="zh"/>
          <w:woUserID w:val="1"/>
        </w:rPr>
      </w:pPr>
      <w:r>
        <w:rPr>
          <w:rFonts w:hint="eastAsia"/>
          <w:lang w:eastAsia="zh"/>
          <w:woUserID w:val="1"/>
        </w:rPr>
        <w:t>（二）区位因素SWOT</w:t>
      </w:r>
    </w:p>
    <w:p w14:paraId="74E18B1E">
      <w:pPr>
        <w:numPr>
          <w:numId w:val="0"/>
        </w:numPr>
        <w:jc w:val="left"/>
        <w:rPr>
          <w:rFonts w:hint="eastAsia"/>
          <w:lang w:eastAsia="zh"/>
          <w:woUserID w:val="1"/>
        </w:rPr>
      </w:pPr>
      <w:r>
        <w:rPr>
          <w:rFonts w:hint="eastAsia"/>
          <w:lang w:eastAsia="zh"/>
          <w:woUserID w:val="1"/>
        </w:rPr>
        <w:t>Strengths（优势）</w:t>
      </w:r>
    </w:p>
    <w:p w14:paraId="366F7A26">
      <w:pPr>
        <w:numPr>
          <w:ilvl w:val="0"/>
          <w:numId w:val="1"/>
        </w:numPr>
        <w:jc w:val="left"/>
        <w:rPr>
          <w:rFonts w:hint="eastAsia"/>
          <w:lang w:eastAsia="zh"/>
          <w:woUserID w:val="1"/>
        </w:rPr>
      </w:pPr>
      <w:r>
        <w:rPr>
          <w:rFonts w:hint="eastAsia"/>
          <w:lang w:eastAsia="zh"/>
          <w:woUserID w:val="1"/>
        </w:rPr>
        <w:t>大量工业遗产：红砖房、钢铁厂、铁路等工业遗产保护完好、工业美学强、可塑性强。</w:t>
      </w:r>
    </w:p>
    <w:p w14:paraId="0B2EA8E9">
      <w:pPr>
        <w:numPr>
          <w:ilvl w:val="0"/>
          <w:numId w:val="1"/>
        </w:numPr>
        <w:jc w:val="left"/>
        <w:rPr>
          <w:rFonts w:hint="eastAsia"/>
          <w:lang w:eastAsia="zh"/>
          <w:woUserID w:val="1"/>
        </w:rPr>
      </w:pPr>
      <w:r>
        <w:rPr>
          <w:rFonts w:hint="eastAsia"/>
          <w:lang w:eastAsia="zh"/>
          <w:woUserID w:val="1"/>
        </w:rPr>
        <w:t>联合优势：临近汉口、汉正街等文旅地，可策展联动，打造历史旅行线路</w:t>
      </w:r>
    </w:p>
    <w:p w14:paraId="733DB7F3">
      <w:pPr>
        <w:numPr>
          <w:ilvl w:val="0"/>
          <w:numId w:val="1"/>
        </w:numPr>
        <w:jc w:val="left"/>
        <w:rPr>
          <w:rFonts w:hint="eastAsia"/>
          <w:lang w:eastAsia="zh"/>
          <w:woUserID w:val="1"/>
        </w:rPr>
      </w:pPr>
      <w:r>
        <w:rPr>
          <w:rFonts w:hint="eastAsia"/>
          <w:lang w:eastAsia="zh"/>
          <w:woUserID w:val="1"/>
        </w:rPr>
        <w:t>消费群集中：武汉本地高校云集，大学生是数字创意技术与工业赛博美学的主要受众</w:t>
      </w:r>
    </w:p>
    <w:p w14:paraId="225293FD">
      <w:pPr>
        <w:numPr>
          <w:ilvl w:val="0"/>
          <w:numId w:val="1"/>
        </w:numPr>
        <w:jc w:val="left"/>
        <w:rPr>
          <w:rFonts w:hint="eastAsia"/>
          <w:lang w:eastAsia="zh"/>
          <w:woUserID w:val="1"/>
        </w:rPr>
      </w:pPr>
      <w:r>
        <w:rPr>
          <w:rFonts w:hint="eastAsia"/>
          <w:lang w:eastAsia="zh"/>
          <w:woUserID w:val="1"/>
        </w:rPr>
        <w:t>商贸生态：周边商贸繁荣，临近武汉CBD、武广商圈，可形成文商共建生态。</w:t>
      </w:r>
    </w:p>
    <w:p w14:paraId="3B5DB1DE">
      <w:pPr>
        <w:numPr>
          <w:numId w:val="0"/>
        </w:numPr>
        <w:jc w:val="left"/>
        <w:rPr>
          <w:rFonts w:hint="eastAsia"/>
          <w:lang w:eastAsia="zh"/>
          <w:woUserID w:val="1"/>
        </w:rPr>
      </w:pPr>
      <w:r>
        <w:rPr>
          <w:rFonts w:hint="eastAsia"/>
          <w:lang w:eastAsia="zh"/>
          <w:woUserID w:val="1"/>
        </w:rPr>
        <w:t>Weakness（劣势）</w:t>
      </w:r>
    </w:p>
    <w:p w14:paraId="2B5F85D5">
      <w:pPr>
        <w:numPr>
          <w:ilvl w:val="0"/>
          <w:numId w:val="2"/>
        </w:numPr>
        <w:jc w:val="left"/>
        <w:rPr>
          <w:rFonts w:hint="eastAsia"/>
          <w:lang w:eastAsia="zh"/>
          <w:woUserID w:val="1"/>
        </w:rPr>
      </w:pPr>
      <w:r>
        <w:rPr>
          <w:rFonts w:hint="eastAsia"/>
          <w:lang w:eastAsia="zh"/>
          <w:woUserID w:val="1"/>
        </w:rPr>
        <w:t>整合困境：硚口区工业遗产零散，各厂房分布碎片化，缺乏统一规划</w:t>
      </w:r>
    </w:p>
    <w:p w14:paraId="10421AA5">
      <w:pPr>
        <w:numPr>
          <w:ilvl w:val="0"/>
          <w:numId w:val="2"/>
        </w:numPr>
        <w:jc w:val="left"/>
        <w:rPr>
          <w:rFonts w:hint="eastAsia"/>
          <w:lang w:eastAsia="zh"/>
          <w:woUserID w:val="1"/>
        </w:rPr>
      </w:pPr>
      <w:r>
        <w:rPr>
          <w:rFonts w:hint="eastAsia"/>
          <w:lang w:eastAsia="zh"/>
          <w:woUserID w:val="1"/>
        </w:rPr>
        <w:t>产权纠纷：厂房归属混杂，有央企、国企、私企、个人</w:t>
      </w:r>
    </w:p>
    <w:p w14:paraId="4A75829F">
      <w:pPr>
        <w:numPr>
          <w:ilvl w:val="0"/>
          <w:numId w:val="2"/>
        </w:numPr>
        <w:jc w:val="left"/>
        <w:rPr>
          <w:rFonts w:hint="eastAsia"/>
          <w:lang w:eastAsia="zh"/>
          <w:woUserID w:val="1"/>
        </w:rPr>
      </w:pPr>
      <w:r>
        <w:rPr>
          <w:rFonts w:hint="eastAsia"/>
          <w:lang w:eastAsia="zh"/>
          <w:woUserID w:val="1"/>
        </w:rPr>
        <w:t>新旧隔阂：工业题材对年轻人吸引力有限，需加强创意性表达</w:t>
      </w:r>
    </w:p>
    <w:p w14:paraId="6BDD2583">
      <w:pPr>
        <w:numPr>
          <w:ilvl w:val="0"/>
          <w:numId w:val="2"/>
        </w:numPr>
        <w:jc w:val="left"/>
        <w:rPr>
          <w:rFonts w:hint="eastAsia"/>
          <w:lang w:eastAsia="zh"/>
          <w:woUserID w:val="1"/>
        </w:rPr>
      </w:pPr>
      <w:r>
        <w:rPr>
          <w:rFonts w:hint="eastAsia"/>
          <w:lang w:eastAsia="zh"/>
          <w:woUserID w:val="1"/>
        </w:rPr>
        <w:t>竞争激烈：武汉本地知名度难以和昙华林、东湖等抗争</w:t>
      </w:r>
    </w:p>
    <w:p w14:paraId="6EB58707">
      <w:pPr>
        <w:numPr>
          <w:numId w:val="0"/>
        </w:numPr>
        <w:jc w:val="left"/>
        <w:rPr>
          <w:rFonts w:hint="eastAsia"/>
          <w:lang w:eastAsia="zh"/>
          <w:woUserID w:val="1"/>
        </w:rPr>
      </w:pPr>
      <w:r>
        <w:rPr>
          <w:rFonts w:hint="eastAsia"/>
          <w:lang w:eastAsia="zh"/>
          <w:woUserID w:val="1"/>
        </w:rPr>
        <w:t>Opportunity（机遇）</w:t>
      </w:r>
    </w:p>
    <w:p w14:paraId="6DF88BC0">
      <w:pPr>
        <w:numPr>
          <w:ilvl w:val="0"/>
          <w:numId w:val="3"/>
        </w:numPr>
        <w:jc w:val="left"/>
        <w:rPr>
          <w:rFonts w:hint="eastAsia"/>
          <w:lang w:eastAsia="zh"/>
          <w:woUserID w:val="1"/>
        </w:rPr>
      </w:pPr>
      <w:r>
        <w:rPr>
          <w:rFonts w:hint="eastAsia"/>
          <w:lang w:eastAsia="zh"/>
          <w:woUserID w:val="1"/>
        </w:rPr>
        <w:t>政策支持：《城市更新“十五五”规划》将老旧厂房列为活化重点对象</w:t>
      </w:r>
    </w:p>
    <w:p w14:paraId="70BC883F">
      <w:pPr>
        <w:numPr>
          <w:ilvl w:val="0"/>
          <w:numId w:val="3"/>
        </w:numPr>
        <w:jc w:val="left"/>
        <w:rPr>
          <w:rFonts w:hint="eastAsia"/>
          <w:lang w:eastAsia="zh"/>
          <w:woUserID w:val="1"/>
        </w:rPr>
      </w:pPr>
      <w:r>
        <w:rPr>
          <w:rFonts w:hint="eastAsia"/>
          <w:lang w:eastAsia="zh"/>
          <w:woUserID w:val="1"/>
        </w:rPr>
        <w:t>消费需求：对“沉浸化”“赛博工业风”的消费需求旺盛发展</w:t>
      </w:r>
    </w:p>
    <w:p w14:paraId="25CCA619">
      <w:pPr>
        <w:numPr>
          <w:ilvl w:val="0"/>
          <w:numId w:val="3"/>
        </w:numPr>
        <w:jc w:val="left"/>
        <w:rPr>
          <w:rFonts w:hint="eastAsia"/>
          <w:lang w:eastAsia="zh"/>
          <w:woUserID w:val="1"/>
        </w:rPr>
      </w:pPr>
      <w:r>
        <w:rPr>
          <w:rFonts w:hint="eastAsia"/>
          <w:lang w:eastAsia="zh"/>
          <w:woUserID w:val="1"/>
        </w:rPr>
        <w:t>技术支持：AR/VR、元宇宙展览等技术成熟，为低成本、高观感提供机遇</w:t>
      </w:r>
    </w:p>
    <w:p w14:paraId="3C4ED25D">
      <w:pPr>
        <w:numPr>
          <w:ilvl w:val="0"/>
          <w:numId w:val="3"/>
        </w:numPr>
        <w:jc w:val="left"/>
        <w:rPr>
          <w:rFonts w:hint="eastAsia"/>
          <w:lang w:eastAsia="zh"/>
          <w:woUserID w:val="1"/>
        </w:rPr>
      </w:pPr>
      <w:r>
        <w:rPr>
          <w:rFonts w:hint="eastAsia"/>
          <w:lang w:eastAsia="zh"/>
          <w:woUserID w:val="1"/>
        </w:rPr>
        <w:t>区域联动：武汉正打造“长江文化公园”，作为汉江入江口可与汉口历史风貌区、龟山地区打造市级文旅大路线</w:t>
      </w:r>
    </w:p>
    <w:p w14:paraId="2D8ED603">
      <w:pPr>
        <w:numPr>
          <w:numId w:val="0"/>
        </w:numPr>
        <w:jc w:val="left"/>
        <w:rPr>
          <w:rFonts w:hint="eastAsia"/>
          <w:lang w:eastAsia="zh"/>
          <w:woUserID w:val="1"/>
        </w:rPr>
      </w:pPr>
      <w:r>
        <w:rPr>
          <w:rFonts w:hint="eastAsia"/>
          <w:lang w:eastAsia="zh"/>
          <w:woUserID w:val="1"/>
        </w:rPr>
        <w:t>Threats（威胁）</w:t>
      </w:r>
    </w:p>
    <w:p w14:paraId="644E1E1C">
      <w:pPr>
        <w:numPr>
          <w:ilvl w:val="0"/>
          <w:numId w:val="4"/>
        </w:numPr>
        <w:jc w:val="left"/>
        <w:rPr>
          <w:rFonts w:hint="eastAsia"/>
          <w:lang w:eastAsia="zh"/>
          <w:woUserID w:val="1"/>
        </w:rPr>
      </w:pPr>
      <w:r>
        <w:rPr>
          <w:rFonts w:hint="eastAsia"/>
          <w:lang w:eastAsia="zh"/>
          <w:woUserID w:val="1"/>
        </w:rPr>
        <w:t>同质化竞争：全国范围的工业区改造，若缺乏差异化，则难以引发反响</w:t>
      </w:r>
    </w:p>
    <w:p w14:paraId="469A75E0">
      <w:pPr>
        <w:numPr>
          <w:ilvl w:val="0"/>
          <w:numId w:val="4"/>
        </w:numPr>
        <w:jc w:val="left"/>
        <w:rPr>
          <w:rFonts w:hint="eastAsia"/>
          <w:lang w:eastAsia="zh"/>
          <w:woUserID w:val="1"/>
        </w:rPr>
      </w:pPr>
      <w:r>
        <w:rPr>
          <w:rFonts w:hint="eastAsia"/>
          <w:lang w:eastAsia="zh"/>
          <w:woUserID w:val="1"/>
        </w:rPr>
        <w:t>经济回报：文创项目前期投入大，经济回报周期长，资金压力大</w:t>
      </w:r>
    </w:p>
    <w:p w14:paraId="1C8DD03E">
      <w:pPr>
        <w:numPr>
          <w:ilvl w:val="0"/>
          <w:numId w:val="4"/>
        </w:numPr>
        <w:jc w:val="left"/>
        <w:rPr>
          <w:rFonts w:hint="eastAsia"/>
          <w:lang w:eastAsia="zh"/>
          <w:woUserID w:val="1"/>
        </w:rPr>
      </w:pPr>
      <w:r>
        <w:rPr>
          <w:rFonts w:hint="eastAsia"/>
          <w:lang w:eastAsia="zh"/>
          <w:woUserID w:val="1"/>
        </w:rPr>
        <w:t>空间博弈：改建可能会造成遗产原真性破坏，原住民旧有情感破坏</w:t>
      </w:r>
    </w:p>
    <w:p w14:paraId="4616FD4E">
      <w:pPr>
        <w:numPr>
          <w:numId w:val="0"/>
        </w:numPr>
        <w:jc w:val="left"/>
        <w:rPr>
          <w:rFonts w:hint="eastAsia"/>
          <w:lang w:eastAsia="zh"/>
          <w:woUserID w:val="1"/>
        </w:rPr>
      </w:pPr>
    </w:p>
    <w:p w14:paraId="2748FA60">
      <w:pPr>
        <w:numPr>
          <w:ilvl w:val="0"/>
          <w:numId w:val="0"/>
        </w:numPr>
        <w:jc w:val="left"/>
        <w:rPr>
          <w:rFonts w:hint="eastAsia"/>
          <w:lang w:eastAsia="zh"/>
          <w:woUserID w:val="1"/>
        </w:rPr>
      </w:pPr>
      <w:r>
        <w:rPr>
          <w:rFonts w:hint="eastAsia" w:ascii="Arial" w:hAnsi="Arial" w:eastAsia="微软雅黑" w:cs="Times New Roman"/>
          <w:kern w:val="2"/>
          <w:sz w:val="21"/>
          <w:szCs w:val="24"/>
          <w:lang w:val="en-US" w:eastAsia="zh" w:bidi="ar-SA"/>
          <w:woUserID w:val="1"/>
        </w:rPr>
        <w:t>二、</w:t>
      </w:r>
      <w:r>
        <w:rPr>
          <w:rFonts w:hint="eastAsia"/>
          <w:lang w:eastAsia="zh"/>
          <w:woUserID w:val="1"/>
        </w:rPr>
        <w:t>IP创意</w:t>
      </w:r>
    </w:p>
    <w:p w14:paraId="2C207AFF">
      <w:pPr>
        <w:numPr>
          <w:ilvl w:val="0"/>
          <w:numId w:val="5"/>
        </w:numPr>
        <w:jc w:val="left"/>
        <w:rPr>
          <w:rFonts w:hint="eastAsia"/>
          <w:lang w:eastAsia="zh"/>
          <w:woUserID w:val="1"/>
        </w:rPr>
      </w:pPr>
      <w:r>
        <w:rPr>
          <w:rFonts w:hint="eastAsia"/>
          <w:lang w:eastAsia="zh"/>
          <w:woUserID w:val="1"/>
        </w:rPr>
        <w:t>IP定位</w:t>
      </w:r>
    </w:p>
    <w:p w14:paraId="72E9A594">
      <w:pPr>
        <w:numPr>
          <w:numId w:val="0"/>
        </w:numPr>
        <w:jc w:val="left"/>
        <w:rPr>
          <w:rFonts w:hint="eastAsia"/>
          <w:lang w:eastAsia="zh"/>
          <w:woUserID w:val="1"/>
        </w:rPr>
      </w:pPr>
      <w:r>
        <w:rPr>
          <w:rFonts w:hint="eastAsia"/>
          <w:lang w:eastAsia="zh"/>
          <w:woUserID w:val="1"/>
        </w:rPr>
        <w:t>1.IP名称：“硚口·工业年轮”——长江中游工业文明复兴带</w:t>
      </w:r>
    </w:p>
    <w:p w14:paraId="3D9E7145">
      <w:pPr>
        <w:numPr>
          <w:numId w:val="0"/>
        </w:numPr>
        <w:jc w:val="left"/>
        <w:rPr>
          <w:rFonts w:hint="eastAsia"/>
          <w:lang w:eastAsia="zh"/>
          <w:woUserID w:val="1"/>
        </w:rPr>
      </w:pPr>
      <w:r>
        <w:rPr>
          <w:rFonts w:hint="eastAsia"/>
          <w:lang w:eastAsia="zh"/>
          <w:woUserID w:val="1"/>
        </w:rPr>
        <w:t>2.核心定位</w:t>
      </w:r>
    </w:p>
    <w:p w14:paraId="4D64412D">
      <w:pPr>
        <w:numPr>
          <w:ilvl w:val="0"/>
          <w:numId w:val="0"/>
        </w:numPr>
        <w:jc w:val="left"/>
        <w:rPr>
          <w:rFonts w:hint="eastAsia"/>
          <w:lang w:eastAsia="zh"/>
          <w:woUserID w:val="1"/>
        </w:rPr>
      </w:pPr>
      <w:r>
        <w:rPr>
          <w:rFonts w:hint="eastAsia"/>
          <w:lang w:eastAsia="zh"/>
          <w:woUserID w:val="1"/>
        </w:rPr>
        <w:t>以硚口百年工业历史为基底，以“工业年轮”为文化意象，以VR/AR数字技术、装置艺术、元宇宙展等方式，打造工业遗产展示、数字文创孵化、城市公共艺术于一体的长江中游工业文明复兴带。</w:t>
      </w:r>
    </w:p>
    <w:p w14:paraId="65E72CE2">
      <w:pPr>
        <w:numPr>
          <w:ilvl w:val="0"/>
          <w:numId w:val="0"/>
        </w:numPr>
        <w:jc w:val="left"/>
        <w:rPr>
          <w:rFonts w:hint="eastAsia"/>
          <w:lang w:eastAsia="zh"/>
          <w:woUserID w:val="1"/>
        </w:rPr>
      </w:pPr>
      <w:r>
        <w:rPr>
          <w:rFonts w:hint="eastAsia"/>
          <w:lang w:eastAsia="zh"/>
          <w:woUserID w:val="1"/>
        </w:rPr>
        <w:t>3.IP人格化：硚硚，一个从“数字”流水线生产出的诞生灵智的机械玩偶（灵感：宝贝老板），齿轮、管道、冶炼红的身体元素，好奇地打量新世界。硚硚的身影会出现在各个工业数字展区，寓意着工业遗产在赛博空间的再叙。</w:t>
      </w:r>
    </w:p>
    <w:p w14:paraId="1119D79F">
      <w:pPr>
        <w:numPr>
          <w:ilvl w:val="0"/>
          <w:numId w:val="5"/>
        </w:numPr>
        <w:jc w:val="left"/>
        <w:rPr>
          <w:rFonts w:hint="eastAsia"/>
          <w:lang w:eastAsia="zh"/>
          <w:woUserID w:val="1"/>
        </w:rPr>
      </w:pPr>
      <w:r>
        <w:rPr>
          <w:rFonts w:hint="eastAsia"/>
          <w:lang w:eastAsia="zh"/>
          <w:woUserID w:val="1"/>
        </w:rPr>
        <w:t>创意阐述</w:t>
      </w:r>
    </w:p>
    <w:p w14:paraId="7918B5A4">
      <w:pPr>
        <w:numPr>
          <w:ilvl w:val="0"/>
          <w:numId w:val="6"/>
        </w:numPr>
        <w:jc w:val="left"/>
        <w:rPr>
          <w:rFonts w:hint="eastAsia"/>
          <w:lang w:eastAsia="zh"/>
          <w:woUserID w:val="1"/>
        </w:rPr>
      </w:pPr>
      <w:r>
        <w:rPr>
          <w:rFonts w:hint="eastAsia"/>
          <w:lang w:eastAsia="zh"/>
          <w:woUserID w:val="1"/>
        </w:rPr>
        <w:t>硚硚小家社交化游戏平台</w:t>
      </w:r>
    </w:p>
    <w:p w14:paraId="7B7770E0">
      <w:pPr>
        <w:numPr>
          <w:numId w:val="0"/>
        </w:numPr>
        <w:jc w:val="left"/>
        <w:rPr>
          <w:rFonts w:hint="eastAsia"/>
          <w:lang w:eastAsia="zh"/>
          <w:woUserID w:val="1"/>
        </w:rPr>
      </w:pPr>
      <w:r>
        <w:rPr>
          <w:rFonts w:hint="eastAsia"/>
          <w:lang w:eastAsia="zh"/>
          <w:woUserID w:val="1"/>
        </w:rPr>
        <w:t>打造类似”极寒冬日“玩法小游戏，玩家可自行打铁、纺织发展自身的工业小家，还可选择与好友协作或掠夺好友家业等诸多玩法，其收入或排名可兑换数字藏品、周边、参展门票</w:t>
      </w:r>
    </w:p>
    <w:p w14:paraId="52F8EA56">
      <w:pPr>
        <w:numPr>
          <w:ilvl w:val="0"/>
          <w:numId w:val="6"/>
        </w:numPr>
        <w:ind w:left="0" w:leftChars="0" w:firstLine="0" w:firstLineChars="0"/>
        <w:jc w:val="left"/>
        <w:rPr>
          <w:rFonts w:hint="eastAsia"/>
          <w:lang w:eastAsia="zh"/>
          <w:woUserID w:val="1"/>
        </w:rPr>
      </w:pPr>
      <w:r>
        <w:rPr>
          <w:rFonts w:hint="eastAsia"/>
          <w:lang w:eastAsia="zh"/>
          <w:woUserID w:val="1"/>
        </w:rPr>
        <w:t>硚口工业记忆数字展览馆</w:t>
      </w:r>
    </w:p>
    <w:p w14:paraId="070D6E3A">
      <w:pPr>
        <w:numPr>
          <w:ilvl w:val="0"/>
          <w:numId w:val="0"/>
        </w:numPr>
        <w:jc w:val="left"/>
        <w:rPr>
          <w:rFonts w:hint="eastAsia"/>
          <w:lang w:eastAsia="zh"/>
          <w:woUserID w:val="1"/>
        </w:rPr>
      </w:pPr>
      <w:r>
        <w:rPr>
          <w:rFonts w:hint="eastAsia"/>
          <w:lang w:eastAsia="zh"/>
          <w:woUserID w:val="1"/>
        </w:rPr>
        <w:t>选取最具代表性的老厂房，改造为展览馆，保留原体结构和设备，植入数字展陈。通过AR技术与实地设备还原生产线场景，通过全息影像讲述产业故事，在数字空间具身体验生产的过程后，其劳动成果可加载进硚硚小家，以兑换数字藏品。</w:t>
      </w:r>
    </w:p>
    <w:p w14:paraId="75D8709F">
      <w:pPr>
        <w:numPr>
          <w:ilvl w:val="0"/>
          <w:numId w:val="6"/>
        </w:numPr>
        <w:ind w:left="0" w:leftChars="0" w:firstLine="0" w:firstLineChars="0"/>
        <w:jc w:val="left"/>
        <w:rPr>
          <w:rFonts w:hint="eastAsia"/>
          <w:lang w:eastAsia="zh"/>
          <w:woUserID w:val="1"/>
        </w:rPr>
      </w:pPr>
      <w:r>
        <w:rPr>
          <w:rFonts w:hint="eastAsia"/>
          <w:lang w:eastAsia="zh"/>
          <w:woUserID w:val="1"/>
        </w:rPr>
        <w:t>铁轨艺术公园</w:t>
      </w:r>
    </w:p>
    <w:p w14:paraId="03F2E9BA">
      <w:pPr>
        <w:numPr>
          <w:numId w:val="0"/>
        </w:numPr>
        <w:ind w:leftChars="0"/>
        <w:jc w:val="left"/>
        <w:rPr>
          <w:rFonts w:hint="eastAsia"/>
          <w:lang w:eastAsia="zh"/>
          <w:woUserID w:val="1"/>
        </w:rPr>
      </w:pPr>
      <w:r>
        <w:rPr>
          <w:rFonts w:hint="eastAsia"/>
          <w:lang w:eastAsia="zh"/>
          <w:woUserID w:val="1"/>
        </w:rPr>
        <w:t>利用废弃厂区铁路打造线性公共艺术空间。借助上海油罐艺术”覆土绿化串联空间“手法，将碎片工业遗迹通过景观设计串联成整体。两侧公共艺术装置长期保留，定期举办音乐节、市集、漫展等</w:t>
      </w:r>
    </w:p>
    <w:p w14:paraId="0284AF28">
      <w:pPr>
        <w:numPr>
          <w:ilvl w:val="0"/>
          <w:numId w:val="5"/>
        </w:numPr>
        <w:jc w:val="left"/>
        <w:rPr>
          <w:rFonts w:hint="eastAsia"/>
          <w:lang w:eastAsia="zh"/>
          <w:woUserID w:val="1"/>
        </w:rPr>
      </w:pPr>
      <w:r>
        <w:rPr>
          <w:rFonts w:hint="eastAsia"/>
          <w:lang w:eastAsia="zh"/>
          <w:woUserID w:val="1"/>
        </w:rPr>
        <w:t>文化内涵</w:t>
      </w:r>
    </w:p>
    <w:p w14:paraId="50540E3C">
      <w:pPr>
        <w:numPr>
          <w:numId w:val="0"/>
        </w:numPr>
        <w:jc w:val="left"/>
        <w:rPr>
          <w:rFonts w:hint="eastAsia"/>
          <w:lang w:eastAsia="zh"/>
          <w:woUserID w:val="1"/>
        </w:rPr>
      </w:pPr>
      <w:r>
        <w:rPr>
          <w:rFonts w:hint="eastAsia"/>
          <w:lang w:eastAsia="zh"/>
          <w:woUserID w:val="1"/>
        </w:rPr>
        <w:t>工业脊梁：硚口容纳了几代人的工业记忆，通过保留原有厂房、设施、铁路等元素进行以原真性为基点的创新。</w:t>
      </w:r>
    </w:p>
    <w:p w14:paraId="6AD791A4">
      <w:pPr>
        <w:numPr>
          <w:numId w:val="0"/>
        </w:numPr>
        <w:jc w:val="left"/>
        <w:rPr>
          <w:rFonts w:hint="eastAsia"/>
          <w:lang w:eastAsia="zh"/>
          <w:woUserID w:val="1"/>
        </w:rPr>
      </w:pPr>
      <w:r>
        <w:rPr>
          <w:rFonts w:hint="eastAsia"/>
          <w:lang w:eastAsia="zh"/>
          <w:woUserID w:val="1"/>
        </w:rPr>
        <w:t>人间烟火：除了厂房，这里还是工人和家属生活的地方，是集体生产年代的温暖回忆。通过数字化场景复原和故事讲述，赋予冷工业以暖人情。</w:t>
      </w:r>
    </w:p>
    <w:p w14:paraId="58555139">
      <w:pPr>
        <w:numPr>
          <w:numId w:val="0"/>
        </w:numPr>
        <w:jc w:val="left"/>
        <w:rPr>
          <w:rFonts w:hint="eastAsia"/>
          <w:lang w:eastAsia="zh"/>
          <w:woUserID w:val="1"/>
        </w:rPr>
      </w:pPr>
      <w:r>
        <w:rPr>
          <w:rFonts w:hint="eastAsia"/>
          <w:lang w:eastAsia="zh"/>
          <w:woUserID w:val="1"/>
        </w:rPr>
        <w:t>数字新生：工业遗产不只是化石，也是可以继续生长的种子。通过数字化讲述、沉浸式体验、日常化娱乐的方式，赋予旧工业新的生机活力。</w:t>
      </w:r>
    </w:p>
    <w:p w14:paraId="6132DD5C">
      <w:pPr>
        <w:numPr>
          <w:numId w:val="0"/>
        </w:numPr>
        <w:jc w:val="left"/>
        <w:rPr>
          <w:rFonts w:hint="eastAsia"/>
          <w:lang w:eastAsia="zh"/>
          <w:woUserID w:val="1"/>
        </w:rPr>
      </w:pPr>
    </w:p>
    <w:p w14:paraId="783DFBBC">
      <w:pPr>
        <w:numPr>
          <w:numId w:val="0"/>
        </w:numPr>
        <w:jc w:val="left"/>
        <w:rPr>
          <w:rFonts w:hint="eastAsia"/>
          <w:lang w:eastAsia="zh"/>
          <w:woUserID w:val="1"/>
        </w:rPr>
      </w:pPr>
      <w:r>
        <w:rPr>
          <w:rFonts w:hint="eastAsia"/>
          <w:lang w:eastAsia="zh"/>
          <w:woUserID w:val="1"/>
        </w:rPr>
        <w:t>三、行动规划</w:t>
      </w:r>
    </w:p>
    <w:p w14:paraId="239D890E">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eastAsia="zh"/>
          <w:woUserID w:val="1"/>
        </w:rPr>
      </w:pPr>
      <w:r>
        <w:rPr>
          <w:rFonts w:hint="eastAsia" w:ascii="微软雅黑" w:hAnsi="微软雅黑" w:eastAsia="微软雅黑" w:cs="微软雅黑"/>
          <w:b w:val="0"/>
          <w:bCs w:val="0"/>
          <w:kern w:val="2"/>
          <w:sz w:val="21"/>
          <w:szCs w:val="22"/>
          <w:lang w:val="en-US" w:eastAsia="zh-CN" w:bidi="ar"/>
          <w:woUserID w:val="1"/>
        </w:rPr>
        <w:t>1. 品牌造势期（</w:t>
      </w:r>
      <w:r>
        <w:rPr>
          <w:rFonts w:hint="eastAsia" w:ascii="微软雅黑" w:hAnsi="微软雅黑" w:eastAsia="微软雅黑" w:cs="微软雅黑"/>
          <w:b w:val="0"/>
          <w:bCs w:val="0"/>
          <w:kern w:val="2"/>
          <w:sz w:val="21"/>
          <w:szCs w:val="22"/>
          <w:lang w:val="en-US" w:eastAsia="zh" w:bidi="ar"/>
          <w:woUserID w:val="1"/>
        </w:rPr>
        <w:t>3-4月</w:t>
      </w:r>
      <w:r>
        <w:rPr>
          <w:rFonts w:hint="eastAsia" w:ascii="微软雅黑" w:hAnsi="微软雅黑" w:eastAsia="微软雅黑" w:cs="微软雅黑"/>
          <w:b w:val="0"/>
          <w:bCs w:val="0"/>
          <w:kern w:val="2"/>
          <w:sz w:val="21"/>
          <w:szCs w:val="22"/>
          <w:lang w:val="en-US" w:eastAsia="zh-CN" w:bidi="ar"/>
          <w:woUserID w:val="1"/>
        </w:rPr>
        <w:t>）</w:t>
      </w:r>
      <w:r>
        <w:rPr>
          <w:rFonts w:hint="eastAsia" w:ascii="微软雅黑" w:hAnsi="微软雅黑" w:eastAsia="微软雅黑" w:cs="微软雅黑"/>
          <w:b w:val="0"/>
          <w:bCs w:val="0"/>
          <w:kern w:val="2"/>
          <w:sz w:val="21"/>
          <w:szCs w:val="22"/>
          <w:lang w:val="en-US" w:eastAsia="zh" w:bidi="ar"/>
          <w:woUserID w:val="1"/>
        </w:rPr>
        <w:t>预算370-400万元</w:t>
      </w:r>
    </w:p>
    <w:p w14:paraId="52C480AF">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（1）</w:t>
      </w:r>
      <w:r>
        <w:rPr>
          <w:rFonts w:hint="eastAsia" w:ascii="微软雅黑" w:hAnsi="微软雅黑" w:eastAsia="微软雅黑" w:cs="微软雅黑"/>
          <w:b w:val="0"/>
          <w:bCs w:val="0"/>
          <w:kern w:val="2"/>
          <w:sz w:val="21"/>
          <w:szCs w:val="22"/>
          <w:lang w:val="en-US" w:eastAsia="zh-CN" w:bidi="ar"/>
          <w:woUserID w:val="1"/>
        </w:rPr>
        <w:t>在老厂房内举办沉浸式品牌发布会，以光影秀演绎“从轰鸣到新生”的百年变迁。</w:t>
      </w:r>
    </w:p>
    <w:p w14:paraId="50BCC95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（2）</w:t>
      </w:r>
      <w:r>
        <w:rPr>
          <w:rFonts w:hint="eastAsia" w:ascii="微软雅黑" w:hAnsi="微软雅黑" w:eastAsia="微软雅黑" w:cs="微软雅黑"/>
          <w:b w:val="0"/>
          <w:bCs w:val="0"/>
          <w:kern w:val="2"/>
          <w:sz w:val="21"/>
          <w:szCs w:val="22"/>
          <w:lang w:val="en-US" w:eastAsia="zh-CN" w:bidi="ar"/>
          <w:woUserID w:val="1"/>
        </w:rPr>
        <w:t>同步上线“寻找硚口工业记忆”话题挑战赛，激励市民上传老照片与故事，形成情感共鸣。</w:t>
      </w:r>
    </w:p>
    <w:p w14:paraId="080A09AB">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woUserID w:val="1"/>
        </w:rPr>
      </w:pPr>
      <w:r>
        <w:rPr>
          <w:rFonts w:hint="eastAsia" w:ascii="微软雅黑" w:hAnsi="微软雅黑" w:eastAsia="微软雅黑" w:cs="微软雅黑"/>
          <w:b w:val="0"/>
          <w:bCs w:val="0"/>
          <w:kern w:val="2"/>
          <w:sz w:val="21"/>
          <w:szCs w:val="22"/>
          <w:lang w:val="en-US" w:eastAsia="zh" w:bidi="ar"/>
          <w:woUserID w:val="1"/>
        </w:rPr>
        <w:t>（3）</w:t>
      </w:r>
      <w:r>
        <w:rPr>
          <w:rFonts w:hint="eastAsia" w:ascii="微软雅黑" w:hAnsi="微软雅黑" w:eastAsia="微软雅黑" w:cs="微软雅黑"/>
          <w:b w:val="0"/>
          <w:bCs w:val="0"/>
          <w:kern w:val="2"/>
          <w:sz w:val="21"/>
          <w:szCs w:val="22"/>
          <w:lang w:val="en-US" w:eastAsia="zh-CN" w:bidi="ar"/>
          <w:woUserID w:val="1"/>
        </w:rPr>
        <w:t>拍摄《工业年轮》系列纪录片在B站、视频号分发，建立初步认知。</w:t>
      </w:r>
    </w:p>
    <w:p w14:paraId="7C80CBBB">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eastAsia="zh"/>
          <w:woUserID w:val="1"/>
        </w:rPr>
      </w:pPr>
      <w:r>
        <w:rPr>
          <w:rFonts w:hint="eastAsia" w:ascii="微软雅黑" w:hAnsi="微软雅黑" w:eastAsia="微软雅黑" w:cs="微软雅黑"/>
          <w:b w:val="0"/>
          <w:bCs w:val="0"/>
          <w:kern w:val="2"/>
          <w:sz w:val="21"/>
          <w:szCs w:val="22"/>
          <w:lang w:val="en-US" w:eastAsia="zh-CN" w:bidi="ar"/>
          <w:woUserID w:val="1"/>
        </w:rPr>
        <w:t>2. 引爆开园期（</w:t>
      </w:r>
      <w:r>
        <w:rPr>
          <w:rFonts w:hint="eastAsia" w:ascii="微软雅黑" w:hAnsi="微软雅黑" w:eastAsia="微软雅黑" w:cs="微软雅黑"/>
          <w:b w:val="0"/>
          <w:bCs w:val="0"/>
          <w:kern w:val="2"/>
          <w:sz w:val="21"/>
          <w:szCs w:val="22"/>
          <w:lang w:val="en-US" w:eastAsia="zh" w:bidi="ar"/>
          <w:woUserID w:val="1"/>
        </w:rPr>
        <w:t>4-5月</w:t>
      </w:r>
      <w:r>
        <w:rPr>
          <w:rFonts w:hint="eastAsia" w:ascii="微软雅黑" w:hAnsi="微软雅黑" w:eastAsia="微软雅黑" w:cs="微软雅黑"/>
          <w:b w:val="0"/>
          <w:bCs w:val="0"/>
          <w:kern w:val="2"/>
          <w:sz w:val="21"/>
          <w:szCs w:val="22"/>
          <w:lang w:val="en-US" w:eastAsia="zh-CN" w:bidi="ar"/>
          <w:woUserID w:val="1"/>
        </w:rPr>
        <w:t>）</w:t>
      </w:r>
      <w:r>
        <w:rPr>
          <w:rFonts w:hint="eastAsia" w:ascii="微软雅黑" w:hAnsi="微软雅黑" w:eastAsia="微软雅黑" w:cs="微软雅黑"/>
          <w:b w:val="0"/>
          <w:bCs w:val="0"/>
          <w:kern w:val="2"/>
          <w:sz w:val="21"/>
          <w:szCs w:val="22"/>
          <w:lang w:val="en-US" w:eastAsia="zh" w:bidi="ar"/>
          <w:woUserID w:val="1"/>
        </w:rPr>
        <w:t>预算650-700万元</w:t>
      </w:r>
    </w:p>
    <w:p w14:paraId="64561CE0">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（1）</w:t>
      </w:r>
      <w:r>
        <w:rPr>
          <w:rFonts w:hint="eastAsia" w:ascii="微软雅黑" w:hAnsi="微软雅黑" w:eastAsia="微软雅黑" w:cs="微软雅黑"/>
          <w:b w:val="0"/>
          <w:bCs w:val="0"/>
          <w:kern w:val="2"/>
          <w:sz w:val="21"/>
          <w:szCs w:val="22"/>
          <w:lang w:val="en-US" w:eastAsia="zh-CN" w:bidi="ar"/>
          <w:woUserID w:val="1"/>
        </w:rPr>
        <w:t>策划“72小时工业复兴”：工业时装秀、沉浸式夜游、文创市集三线并行。</w:t>
      </w:r>
    </w:p>
    <w:p w14:paraId="72A5007F">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（2）</w:t>
      </w:r>
      <w:r>
        <w:rPr>
          <w:rFonts w:hint="eastAsia" w:ascii="微软雅黑" w:hAnsi="微软雅黑" w:eastAsia="微软雅黑" w:cs="微软雅黑"/>
          <w:b w:val="0"/>
          <w:bCs w:val="0"/>
          <w:kern w:val="2"/>
          <w:sz w:val="21"/>
          <w:szCs w:val="22"/>
          <w:lang w:val="en-US" w:eastAsia="zh-CN" w:bidi="ar"/>
          <w:woUserID w:val="1"/>
        </w:rPr>
        <w:t>开园当天邀请老职工“回家”，在旧</w:t>
      </w:r>
      <w:r>
        <w:rPr>
          <w:rFonts w:hint="eastAsia" w:ascii="微软雅黑" w:hAnsi="微软雅黑" w:eastAsia="微软雅黑" w:cs="微软雅黑"/>
          <w:b w:val="0"/>
          <w:bCs w:val="0"/>
          <w:kern w:val="2"/>
          <w:sz w:val="21"/>
          <w:szCs w:val="22"/>
          <w:lang w:val="en-US" w:eastAsia="zh" w:bidi="ar"/>
          <w:woUserID w:val="1"/>
        </w:rPr>
        <w:t>厂</w:t>
      </w:r>
      <w:r>
        <w:rPr>
          <w:rFonts w:hint="eastAsia" w:ascii="微软雅黑" w:hAnsi="微软雅黑" w:eastAsia="微软雅黑" w:cs="微软雅黑"/>
          <w:b w:val="0"/>
          <w:bCs w:val="0"/>
          <w:kern w:val="2"/>
          <w:sz w:val="21"/>
          <w:szCs w:val="22"/>
          <w:lang w:val="en-US" w:eastAsia="zh-CN" w:bidi="ar"/>
          <w:woUserID w:val="1"/>
        </w:rPr>
        <w:t>位上留下手印寄语。</w:t>
      </w:r>
    </w:p>
    <w:p w14:paraId="38B3373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（3）</w:t>
      </w:r>
      <w:r>
        <w:rPr>
          <w:rFonts w:hint="eastAsia" w:ascii="微软雅黑" w:hAnsi="微软雅黑" w:eastAsia="微软雅黑" w:cs="微软雅黑"/>
          <w:b w:val="0"/>
          <w:bCs w:val="0"/>
          <w:kern w:val="2"/>
          <w:sz w:val="21"/>
          <w:szCs w:val="22"/>
          <w:lang w:val="en-US" w:eastAsia="zh-CN" w:bidi="ar"/>
          <w:woUserID w:val="1"/>
        </w:rPr>
        <w:t>设置</w:t>
      </w:r>
      <w:r>
        <w:rPr>
          <w:rFonts w:hint="eastAsia" w:ascii="微软雅黑" w:hAnsi="微软雅黑" w:eastAsia="微软雅黑" w:cs="微软雅黑"/>
          <w:b w:val="0"/>
          <w:bCs w:val="0"/>
          <w:kern w:val="2"/>
          <w:sz w:val="21"/>
          <w:szCs w:val="22"/>
          <w:lang w:val="en-US" w:eastAsia="zh" w:bidi="ar"/>
          <w:woUserID w:val="1"/>
        </w:rPr>
        <w:t>多</w:t>
      </w:r>
      <w:r>
        <w:rPr>
          <w:rFonts w:hint="eastAsia" w:ascii="微软雅黑" w:hAnsi="微软雅黑" w:eastAsia="微软雅黑" w:cs="微软雅黑"/>
          <w:b w:val="0"/>
          <w:bCs w:val="0"/>
          <w:kern w:val="2"/>
          <w:sz w:val="21"/>
          <w:szCs w:val="22"/>
          <w:lang w:val="en-US" w:eastAsia="zh-CN" w:bidi="ar"/>
          <w:woUserID w:val="1"/>
        </w:rPr>
        <w:t>个打卡点配合集章兑文创机制</w:t>
      </w:r>
    </w:p>
    <w:p w14:paraId="629CA0E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woUserID w:val="1"/>
        </w:rPr>
      </w:pPr>
      <w:r>
        <w:rPr>
          <w:rFonts w:hint="eastAsia" w:ascii="微软雅黑" w:hAnsi="微软雅黑" w:eastAsia="微软雅黑" w:cs="微软雅黑"/>
          <w:b w:val="0"/>
          <w:bCs w:val="0"/>
          <w:kern w:val="2"/>
          <w:sz w:val="21"/>
          <w:szCs w:val="22"/>
          <w:lang w:val="en-US" w:eastAsia="zh" w:bidi="ar"/>
          <w:woUserID w:val="1"/>
        </w:rPr>
        <w:t>（4）</w:t>
      </w:r>
      <w:r>
        <w:rPr>
          <w:rFonts w:hint="eastAsia" w:ascii="微软雅黑" w:hAnsi="微软雅黑" w:eastAsia="微软雅黑" w:cs="微软雅黑"/>
          <w:b w:val="0"/>
          <w:bCs w:val="0"/>
          <w:kern w:val="2"/>
          <w:sz w:val="21"/>
          <w:szCs w:val="22"/>
          <w:lang w:val="en-US" w:eastAsia="zh-CN" w:bidi="ar"/>
          <w:woUserID w:val="1"/>
        </w:rPr>
        <w:t>抖音进行72小时慢直播，</w:t>
      </w:r>
      <w:r>
        <w:rPr>
          <w:rFonts w:hint="eastAsia" w:ascii="微软雅黑" w:hAnsi="微软雅黑" w:eastAsia="微软雅黑" w:cs="微软雅黑"/>
          <w:b w:val="0"/>
          <w:bCs w:val="0"/>
          <w:kern w:val="2"/>
          <w:sz w:val="21"/>
          <w:szCs w:val="22"/>
          <w:lang w:val="en-US" w:eastAsia="zh" w:bidi="ar"/>
          <w:woUserID w:val="1"/>
        </w:rPr>
        <w:t>KOL发布相关内容</w:t>
      </w:r>
      <w:r>
        <w:rPr>
          <w:rFonts w:hint="eastAsia" w:ascii="微软雅黑" w:hAnsi="微软雅黑" w:eastAsia="微软雅黑" w:cs="微软雅黑"/>
          <w:b w:val="0"/>
          <w:bCs w:val="0"/>
          <w:kern w:val="2"/>
          <w:sz w:val="21"/>
          <w:szCs w:val="22"/>
          <w:lang w:val="en-US" w:eastAsia="zh-CN" w:bidi="ar"/>
          <w:woUserID w:val="1"/>
        </w:rPr>
        <w:t>引爆</w:t>
      </w:r>
      <w:r>
        <w:rPr>
          <w:rFonts w:hint="eastAsia" w:ascii="微软雅黑" w:hAnsi="微软雅黑" w:eastAsia="微软雅黑" w:cs="微软雅黑"/>
          <w:b w:val="0"/>
          <w:bCs w:val="0"/>
          <w:kern w:val="2"/>
          <w:sz w:val="21"/>
          <w:szCs w:val="22"/>
          <w:lang w:val="en-US" w:eastAsia="zh" w:bidi="ar"/>
          <w:woUserID w:val="1"/>
        </w:rPr>
        <w:t>流量</w:t>
      </w:r>
    </w:p>
    <w:p w14:paraId="37BBCA38">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eastAsia="zh"/>
          <w:woUserID w:val="1"/>
        </w:rPr>
      </w:pPr>
      <w:r>
        <w:rPr>
          <w:rFonts w:hint="eastAsia" w:ascii="微软雅黑" w:hAnsi="微软雅黑" w:eastAsia="微软雅黑" w:cs="微软雅黑"/>
          <w:b w:val="0"/>
          <w:bCs w:val="0"/>
          <w:kern w:val="2"/>
          <w:sz w:val="21"/>
          <w:szCs w:val="22"/>
          <w:lang w:val="en-US" w:eastAsia="zh-CN" w:bidi="ar"/>
          <w:woUserID w:val="1"/>
        </w:rPr>
        <w:t>3. 长尾运营期（</w:t>
      </w:r>
      <w:r>
        <w:rPr>
          <w:rFonts w:hint="eastAsia" w:ascii="微软雅黑" w:hAnsi="微软雅黑" w:eastAsia="微软雅黑" w:cs="微软雅黑"/>
          <w:b w:val="0"/>
          <w:bCs w:val="0"/>
          <w:kern w:val="2"/>
          <w:sz w:val="21"/>
          <w:szCs w:val="22"/>
          <w:lang w:val="en-US" w:eastAsia="zh" w:bidi="ar"/>
          <w:woUserID w:val="1"/>
        </w:rPr>
        <w:t>2年</w:t>
      </w:r>
      <w:r>
        <w:rPr>
          <w:rFonts w:hint="eastAsia" w:ascii="微软雅黑" w:hAnsi="微软雅黑" w:eastAsia="微软雅黑" w:cs="微软雅黑"/>
          <w:b w:val="0"/>
          <w:bCs w:val="0"/>
          <w:kern w:val="2"/>
          <w:sz w:val="21"/>
          <w:szCs w:val="22"/>
          <w:lang w:val="en-US" w:eastAsia="zh-CN" w:bidi="ar"/>
          <w:woUserID w:val="1"/>
        </w:rPr>
        <w:t>）</w:t>
      </w:r>
      <w:r>
        <w:rPr>
          <w:rFonts w:hint="eastAsia" w:ascii="微软雅黑" w:hAnsi="微软雅黑" w:eastAsia="微软雅黑" w:cs="微软雅黑"/>
          <w:b w:val="0"/>
          <w:bCs w:val="0"/>
          <w:kern w:val="2"/>
          <w:sz w:val="21"/>
          <w:szCs w:val="22"/>
          <w:lang w:val="en-US" w:eastAsia="zh" w:bidi="ar"/>
          <w:woUserID w:val="1"/>
        </w:rPr>
        <w:t>1000-1200万元</w:t>
      </w:r>
    </w:p>
    <w:p w14:paraId="32E704F7">
      <w:pPr>
        <w:keepNext w:val="0"/>
        <w:keepLines w:val="0"/>
        <w:widowControl/>
        <w:suppressLineNumbers w:val="0"/>
        <w:jc w:val="left"/>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（1）</w:t>
      </w:r>
      <w:r>
        <w:rPr>
          <w:rFonts w:hint="eastAsia" w:ascii="微软雅黑" w:hAnsi="微软雅黑" w:eastAsia="微软雅黑" w:cs="微软雅黑"/>
          <w:b w:val="0"/>
          <w:bCs w:val="0"/>
          <w:kern w:val="2"/>
          <w:sz w:val="21"/>
          <w:szCs w:val="22"/>
          <w:lang w:val="en-US" w:eastAsia="zh-CN" w:bidi="ar"/>
          <w:woUserID w:val="1"/>
        </w:rPr>
        <w:t>每月推出</w:t>
      </w:r>
      <w:r>
        <w:rPr>
          <w:rFonts w:hint="eastAsia" w:ascii="微软雅黑" w:hAnsi="微软雅黑" w:eastAsia="微软雅黑" w:cs="微软雅黑"/>
          <w:b w:val="0"/>
          <w:bCs w:val="0"/>
          <w:kern w:val="2"/>
          <w:sz w:val="21"/>
          <w:szCs w:val="22"/>
          <w:lang w:val="en-US" w:eastAsia="zh" w:bidi="ar"/>
          <w:woUserID w:val="1"/>
        </w:rPr>
        <w:t>新的</w:t>
      </w:r>
      <w:r>
        <w:rPr>
          <w:rFonts w:hint="eastAsia" w:ascii="微软雅黑" w:hAnsi="微软雅黑" w:eastAsia="微软雅黑" w:cs="微软雅黑"/>
          <w:b w:val="0"/>
          <w:bCs w:val="0"/>
          <w:kern w:val="2"/>
          <w:sz w:val="21"/>
          <w:szCs w:val="22"/>
          <w:lang w:val="en-US" w:eastAsia="zh-CN" w:bidi="ar"/>
          <w:woUserID w:val="1"/>
        </w:rPr>
        <w:t>微型主题策展，每年固定举办“工业艺术季”“齿轮音乐节”“工业设计周”“光影节”四大品牌活动。</w:t>
      </w:r>
    </w:p>
    <w:p w14:paraId="7F046248">
      <w:pPr>
        <w:numPr>
          <w:numId w:val="0"/>
        </w:numPr>
        <w:jc w:val="left"/>
        <w:rPr>
          <w:rFonts w:hint="eastAsia" w:ascii="微软雅黑" w:hAnsi="微软雅黑" w:eastAsia="微软雅黑" w:cs="微软雅黑"/>
          <w:b w:val="0"/>
          <w:bCs w:val="0"/>
          <w:kern w:val="2"/>
          <w:sz w:val="21"/>
          <w:szCs w:val="22"/>
          <w:lang w:val="en-US" w:eastAsia="zh-CN" w:bidi="ar"/>
          <w:woUserID w:val="1"/>
        </w:rPr>
      </w:pPr>
      <w:r>
        <w:rPr>
          <w:rFonts w:hint="eastAsia" w:ascii="微软雅黑" w:hAnsi="微软雅黑" w:eastAsia="微软雅黑" w:cs="微软雅黑"/>
          <w:b w:val="0"/>
          <w:bCs w:val="0"/>
          <w:kern w:val="2"/>
          <w:sz w:val="21"/>
          <w:szCs w:val="22"/>
          <w:lang w:val="en-US" w:eastAsia="zh" w:bidi="ar"/>
          <w:woUserID w:val="1"/>
        </w:rPr>
        <w:t>（2）</w:t>
      </w:r>
      <w:r>
        <w:rPr>
          <w:rFonts w:hint="eastAsia" w:ascii="微软雅黑" w:hAnsi="微软雅黑" w:eastAsia="微软雅黑" w:cs="微软雅黑"/>
          <w:b w:val="0"/>
          <w:bCs w:val="0"/>
          <w:kern w:val="2"/>
          <w:sz w:val="21"/>
          <w:szCs w:val="22"/>
          <w:lang w:val="en-US" w:eastAsia="zh-CN" w:bidi="ar"/>
          <w:woUserID w:val="1"/>
        </w:rPr>
        <w:t>推出</w:t>
      </w:r>
      <w:r>
        <w:rPr>
          <w:rFonts w:hint="eastAsia"/>
          <w:lang w:eastAsia="zh"/>
          <w:woUserID w:val="1"/>
        </w:rPr>
        <w:t>硚硚小家</w:t>
      </w:r>
      <w:r>
        <w:rPr>
          <w:rFonts w:hint="eastAsia" w:ascii="微软雅黑" w:hAnsi="微软雅黑" w:eastAsia="微软雅黑" w:cs="微软雅黑"/>
          <w:b w:val="0"/>
          <w:bCs w:val="0"/>
          <w:kern w:val="2"/>
          <w:sz w:val="21"/>
          <w:szCs w:val="22"/>
          <w:lang w:val="en-US" w:eastAsia="zh-CN" w:bidi="ar"/>
          <w:woUserID w:val="1"/>
        </w:rPr>
        <w:t>体系，通过</w:t>
      </w:r>
      <w:r>
        <w:rPr>
          <w:rFonts w:hint="eastAsia" w:ascii="微软雅黑" w:hAnsi="微软雅黑" w:eastAsia="微软雅黑" w:cs="微软雅黑"/>
          <w:b w:val="0"/>
          <w:bCs w:val="0"/>
          <w:kern w:val="2"/>
          <w:sz w:val="21"/>
          <w:szCs w:val="22"/>
          <w:lang w:val="en-US" w:eastAsia="zh" w:bidi="ar"/>
          <w:woUserID w:val="1"/>
        </w:rPr>
        <w:t>游戏</w:t>
      </w:r>
      <w:r>
        <w:rPr>
          <w:rFonts w:hint="eastAsia" w:ascii="微软雅黑" w:hAnsi="微软雅黑" w:eastAsia="微软雅黑" w:cs="微软雅黑"/>
          <w:b w:val="0"/>
          <w:bCs w:val="0"/>
          <w:kern w:val="2"/>
          <w:sz w:val="21"/>
          <w:szCs w:val="22"/>
          <w:lang w:val="en-US" w:eastAsia="zh-CN" w:bidi="ar"/>
          <w:woUserID w:val="1"/>
        </w:rPr>
        <w:t>小程序沉淀用户、积分兑换增强粘性。</w:t>
      </w:r>
    </w:p>
    <w:p w14:paraId="3FAEC711">
      <w:pPr>
        <w:keepNext w:val="0"/>
        <w:keepLines w:val="0"/>
        <w:widowControl/>
        <w:suppressLineNumbers w:val="0"/>
        <w:jc w:val="left"/>
        <w:rPr>
          <w:rFonts w:hint="eastAsia" w:ascii="微软雅黑" w:hAnsi="微软雅黑" w:eastAsia="微软雅黑" w:cs="微软雅黑"/>
          <w:b w:val="0"/>
          <w:bCs w:val="0"/>
          <w:woUserID w:val="1"/>
        </w:rPr>
      </w:pPr>
      <w:r>
        <w:rPr>
          <w:rFonts w:hint="eastAsia" w:ascii="微软雅黑" w:hAnsi="微软雅黑" w:eastAsia="微软雅黑" w:cs="微软雅黑"/>
          <w:b w:val="0"/>
          <w:bCs w:val="0"/>
          <w:kern w:val="2"/>
          <w:sz w:val="21"/>
          <w:szCs w:val="22"/>
          <w:lang w:val="en-US" w:eastAsia="zh" w:bidi="ar"/>
          <w:woUserID w:val="1"/>
        </w:rPr>
        <w:t>（3）</w:t>
      </w:r>
      <w:r>
        <w:rPr>
          <w:rFonts w:hint="eastAsia" w:ascii="微软雅黑" w:hAnsi="微软雅黑" w:eastAsia="微软雅黑" w:cs="微软雅黑"/>
          <w:b w:val="0"/>
          <w:bCs w:val="0"/>
          <w:kern w:val="2"/>
          <w:sz w:val="21"/>
          <w:szCs w:val="22"/>
          <w:lang w:val="en-US" w:eastAsia="zh-CN" w:bidi="ar"/>
          <w:woUserID w:val="1"/>
        </w:rPr>
        <w:t>与武汉老字号联名开发产品，与高校设计学院合作举办“工业遗产再设计”竞赛，持续输出新鲜内容。建立驻留创作者计划，吸纳设计师、艺术家成为“共创者”，形成内容自生产生态</w:t>
      </w:r>
    </w:p>
    <w:p w14:paraId="0D57CF5F">
      <w:pPr>
        <w:numPr>
          <w:numId w:val="0"/>
        </w:numPr>
        <w:jc w:val="left"/>
        <w:rPr>
          <w:rFonts w:hint="eastAsia"/>
          <w:lang w:eastAsia="zh"/>
          <w:woUserID w:val="1"/>
        </w:rPr>
      </w:pPr>
    </w:p>
    <w:p w14:paraId="327CBEA6">
      <w:pPr>
        <w:numPr>
          <w:numId w:val="0"/>
        </w:numPr>
        <w:ind w:leftChars="0"/>
        <w:jc w:val="left"/>
        <w:rPr>
          <w:rFonts w:hint="eastAsia"/>
          <w:lang w:eastAsia="zh"/>
          <w:woUserID w:val="1"/>
        </w:rPr>
      </w:pPr>
      <w:r>
        <w:rPr>
          <w:rFonts w:hint="eastAsia"/>
          <w:lang w:eastAsia="zh"/>
          <w:woUserID w:val="1"/>
        </w:rPr>
        <w:t>四、效果与预估</w:t>
      </w:r>
    </w:p>
    <w:p w14:paraId="783F05C2">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woUserID w:val="1"/>
        </w:rPr>
      </w:pPr>
      <w:r>
        <w:rPr>
          <w:rFonts w:hint="eastAsia" w:ascii="微软雅黑" w:hAnsi="微软雅黑" w:eastAsia="微软雅黑" w:cs="微软雅黑"/>
          <w:b w:val="0"/>
          <w:bCs w:val="0"/>
          <w:kern w:val="2"/>
          <w:sz w:val="21"/>
          <w:szCs w:val="22"/>
          <w:lang w:val="en-US" w:eastAsia="zh" w:bidi="ar"/>
          <w:woUserID w:val="1"/>
        </w:rPr>
        <w:t>（一）</w:t>
      </w:r>
      <w:r>
        <w:rPr>
          <w:rFonts w:hint="eastAsia" w:ascii="微软雅黑" w:hAnsi="微软雅黑" w:eastAsia="微软雅黑" w:cs="微软雅黑"/>
          <w:b w:val="0"/>
          <w:bCs w:val="0"/>
          <w:kern w:val="2"/>
          <w:sz w:val="21"/>
          <w:szCs w:val="22"/>
          <w:lang w:val="en-US" w:eastAsia="zh-CN" w:bidi="ar"/>
          <w:woUserID w:val="1"/>
        </w:rPr>
        <w:t>文化效益</w:t>
      </w:r>
      <w:r>
        <w:rPr>
          <w:rFonts w:hint="eastAsia" w:ascii="微软雅黑" w:hAnsi="微软雅黑" w:eastAsia="微软雅黑" w:cs="微软雅黑"/>
          <w:b w:val="0"/>
          <w:bCs w:val="0"/>
          <w:kern w:val="2"/>
          <w:sz w:val="21"/>
          <w:szCs w:val="22"/>
          <w:lang w:val="en-US" w:eastAsia="zh" w:bidi="ar"/>
          <w:woUserID w:val="1"/>
        </w:rPr>
        <w:t>：</w:t>
      </w:r>
      <w:r>
        <w:rPr>
          <w:rFonts w:hint="eastAsia" w:ascii="微软雅黑" w:hAnsi="微软雅黑" w:eastAsia="微软雅黑" w:cs="微软雅黑"/>
          <w:b w:val="0"/>
          <w:bCs w:val="0"/>
          <w:kern w:val="2"/>
          <w:sz w:val="21"/>
          <w:szCs w:val="22"/>
          <w:lang w:val="en-US" w:eastAsia="zh-CN" w:bidi="ar"/>
          <w:woUserID w:val="1"/>
        </w:rPr>
        <w:t> 完成硚口区核心工业遗存的保护性活化利用，形成3—5个具有全国影响力的工业遗产活化标杆项目。工业遗产不再是城市的“伤疤”，而是可阅读、可体验、可传播的城市文化名片。</w:t>
      </w:r>
    </w:p>
    <w:p w14:paraId="539244FF">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woUserID w:val="1"/>
        </w:rPr>
      </w:pPr>
      <w:r>
        <w:rPr>
          <w:rFonts w:hint="eastAsia" w:ascii="微软雅黑" w:hAnsi="微软雅黑" w:eastAsia="微软雅黑" w:cs="微软雅黑"/>
          <w:b w:val="0"/>
          <w:bCs w:val="0"/>
          <w:kern w:val="2"/>
          <w:sz w:val="21"/>
          <w:szCs w:val="22"/>
          <w:lang w:val="en-US" w:eastAsia="zh" w:bidi="ar"/>
          <w:woUserID w:val="1"/>
        </w:rPr>
        <w:t>（二）</w:t>
      </w:r>
      <w:r>
        <w:rPr>
          <w:rFonts w:hint="eastAsia" w:ascii="微软雅黑" w:hAnsi="微软雅黑" w:eastAsia="微软雅黑" w:cs="微软雅黑"/>
          <w:b w:val="0"/>
          <w:bCs w:val="0"/>
          <w:kern w:val="2"/>
          <w:sz w:val="21"/>
          <w:szCs w:val="22"/>
          <w:lang w:val="en-US" w:eastAsia="zh-CN" w:bidi="ar"/>
          <w:woUserID w:val="1"/>
        </w:rPr>
        <w:t>经济效益</w:t>
      </w:r>
      <w:r>
        <w:rPr>
          <w:rFonts w:hint="eastAsia" w:ascii="微软雅黑" w:hAnsi="微软雅黑" w:eastAsia="微软雅黑" w:cs="微软雅黑"/>
          <w:b w:val="0"/>
          <w:bCs w:val="0"/>
          <w:kern w:val="2"/>
          <w:sz w:val="21"/>
          <w:szCs w:val="22"/>
          <w:lang w:val="en-US" w:eastAsia="zh" w:bidi="ar"/>
          <w:woUserID w:val="1"/>
        </w:rPr>
        <w:t>：</w:t>
      </w:r>
      <w:r>
        <w:rPr>
          <w:rFonts w:hint="eastAsia" w:ascii="微软雅黑" w:hAnsi="微软雅黑" w:eastAsia="微软雅黑" w:cs="微软雅黑"/>
          <w:b w:val="0"/>
          <w:bCs w:val="0"/>
          <w:kern w:val="2"/>
          <w:sz w:val="21"/>
          <w:szCs w:val="22"/>
          <w:lang w:val="en-US" w:eastAsia="zh-CN" w:bidi="ar"/>
          <w:woUserID w:val="1"/>
        </w:rPr>
        <w:t>预估项目成熟期，文创社区年接待游客超500万人次，带动区域文旅消费。引入</w:t>
      </w:r>
      <w:r>
        <w:rPr>
          <w:rFonts w:hint="eastAsia" w:ascii="微软雅黑" w:hAnsi="微软雅黑" w:eastAsia="微软雅黑" w:cs="微软雅黑"/>
          <w:b w:val="0"/>
          <w:bCs w:val="0"/>
          <w:kern w:val="2"/>
          <w:sz w:val="21"/>
          <w:szCs w:val="22"/>
          <w:lang w:val="en-US" w:eastAsia="zh" w:bidi="ar"/>
          <w:woUserID w:val="1"/>
        </w:rPr>
        <w:t>多家</w:t>
      </w:r>
      <w:r>
        <w:rPr>
          <w:rFonts w:hint="eastAsia" w:ascii="微软雅黑" w:hAnsi="微软雅黑" w:eastAsia="微软雅黑" w:cs="微软雅黑"/>
          <w:b w:val="0"/>
          <w:bCs w:val="0"/>
          <w:kern w:val="2"/>
          <w:sz w:val="21"/>
          <w:szCs w:val="22"/>
          <w:lang w:val="en-US" w:eastAsia="zh-CN" w:bidi="ar"/>
          <w:woUserID w:val="1"/>
        </w:rPr>
        <w:t>文创企业及工作室</w:t>
      </w:r>
      <w:r>
        <w:rPr>
          <w:rFonts w:hint="eastAsia" w:ascii="微软雅黑" w:hAnsi="微软雅黑" w:eastAsia="微软雅黑" w:cs="微软雅黑"/>
          <w:b w:val="0"/>
          <w:bCs w:val="0"/>
          <w:kern w:val="2"/>
          <w:sz w:val="21"/>
          <w:szCs w:val="22"/>
          <w:lang w:val="en-US" w:eastAsia="zh" w:bidi="ar"/>
          <w:woUserID w:val="1"/>
        </w:rPr>
        <w:t>，创造数百个新就业岗位</w:t>
      </w:r>
      <w:r>
        <w:rPr>
          <w:rFonts w:hint="eastAsia" w:ascii="微软雅黑" w:hAnsi="微软雅黑" w:eastAsia="微软雅黑" w:cs="微软雅黑"/>
          <w:b w:val="0"/>
          <w:bCs w:val="0"/>
          <w:kern w:val="2"/>
          <w:sz w:val="21"/>
          <w:szCs w:val="22"/>
          <w:lang w:val="en-US" w:eastAsia="zh-CN" w:bidi="ar"/>
          <w:woUserID w:val="1"/>
        </w:rPr>
        <w:t>。通过存量空间盘活，实现土地资源的价值跃升。</w:t>
      </w:r>
    </w:p>
    <w:p w14:paraId="62CCC724">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b w:val="0"/>
          <w:bCs w:val="0"/>
          <w:lang w:val="en-US"/>
          <w:woUserID w:val="1"/>
        </w:rPr>
      </w:pPr>
      <w:r>
        <w:rPr>
          <w:rFonts w:hint="eastAsia" w:ascii="微软雅黑" w:hAnsi="微软雅黑" w:eastAsia="微软雅黑" w:cs="微软雅黑"/>
          <w:b w:val="0"/>
          <w:bCs w:val="0"/>
          <w:kern w:val="2"/>
          <w:sz w:val="21"/>
          <w:szCs w:val="22"/>
          <w:lang w:val="en-US" w:eastAsia="zh" w:bidi="ar"/>
          <w:woUserID w:val="1"/>
        </w:rPr>
        <w:t>（三</w:t>
      </w:r>
      <w:bookmarkStart w:id="0" w:name="_GoBack"/>
      <w:bookmarkEnd w:id="0"/>
      <w:r>
        <w:rPr>
          <w:rFonts w:hint="eastAsia" w:ascii="微软雅黑" w:hAnsi="微软雅黑" w:eastAsia="微软雅黑" w:cs="微软雅黑"/>
          <w:b w:val="0"/>
          <w:bCs w:val="0"/>
          <w:kern w:val="2"/>
          <w:sz w:val="21"/>
          <w:szCs w:val="22"/>
          <w:lang w:val="en-US" w:eastAsia="zh" w:bidi="ar"/>
          <w:woUserID w:val="1"/>
        </w:rPr>
        <w:t>）</w:t>
      </w:r>
      <w:r>
        <w:rPr>
          <w:rFonts w:hint="eastAsia" w:ascii="微软雅黑" w:hAnsi="微软雅黑" w:eastAsia="微软雅黑" w:cs="微软雅黑"/>
          <w:b w:val="0"/>
          <w:bCs w:val="0"/>
          <w:kern w:val="2"/>
          <w:sz w:val="21"/>
          <w:szCs w:val="22"/>
          <w:lang w:val="en-US" w:eastAsia="zh-CN" w:bidi="ar"/>
          <w:woUserID w:val="1"/>
        </w:rPr>
        <w:t>社会效益。 为老工业区居民提供新的公共文化空间和创业就业机会。让老职工在熟悉的空间中找到乡愁的安放之处，让年轻人在历史的肌理中激发创意灵感，实现代际之间的文化对话与情感连接。</w:t>
      </w:r>
    </w:p>
    <w:p w14:paraId="7A780FDA">
      <w:pPr>
        <w:numPr>
          <w:numId w:val="0"/>
        </w:numPr>
        <w:ind w:leftChars="0"/>
        <w:jc w:val="left"/>
        <w:rPr>
          <w:rFonts w:hint="eastAsia"/>
          <w:lang w:eastAsia="zh"/>
          <w:woUserID w:val="1"/>
        </w:rPr>
      </w:pPr>
    </w:p>
    <w:p w14:paraId="1242E386">
      <w:pPr>
        <w:numPr>
          <w:numId w:val="0"/>
        </w:numPr>
        <w:jc w:val="left"/>
        <w:rPr>
          <w:rFonts w:hint="eastAsia"/>
          <w:lang w:eastAsia="zh"/>
          <w:woUserID w:val="1"/>
        </w:rPr>
      </w:pPr>
    </w:p>
    <w:p w14:paraId="41AEAD6A">
      <w:pPr>
        <w:numPr>
          <w:numId w:val="0"/>
        </w:numPr>
        <w:jc w:val="left"/>
        <w:rPr>
          <w:rFonts w:hint="eastAsia"/>
          <w:lang w:eastAsia="zh"/>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2010600030101010101"/>
    <w:charset w:val="86"/>
    <w:family w:val="auto"/>
    <w:pitch w:val="variable"/>
    <w:sig w:usb0="A00002BF" w:usb1="38CF7CFA"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华文中宋"/>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微软雅黑">
    <w:altName w:val="汉仪旗黑KW 55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FFB21"/>
    <w:multiLevelType w:val="singleLevel"/>
    <w:tmpl w:val="DBDFFB21"/>
    <w:lvl w:ilvl="0" w:tentative="0">
      <w:start w:val="1"/>
      <w:numFmt w:val="decimal"/>
      <w:lvlText w:val="%1."/>
      <w:lvlJc w:val="left"/>
      <w:pPr>
        <w:tabs>
          <w:tab w:val="left" w:pos="312"/>
        </w:tabs>
      </w:pPr>
    </w:lvl>
  </w:abstractNum>
  <w:abstractNum w:abstractNumId="1">
    <w:nsid w:val="EDF96E05"/>
    <w:multiLevelType w:val="singleLevel"/>
    <w:tmpl w:val="EDF96E05"/>
    <w:lvl w:ilvl="0" w:tentative="0">
      <w:start w:val="1"/>
      <w:numFmt w:val="chineseCounting"/>
      <w:suff w:val="nothing"/>
      <w:lvlText w:val="（%1）"/>
      <w:lvlJc w:val="left"/>
      <w:rPr>
        <w:rFonts w:hint="eastAsia"/>
      </w:rPr>
    </w:lvl>
  </w:abstractNum>
  <w:abstractNum w:abstractNumId="2">
    <w:nsid w:val="F73E9293"/>
    <w:multiLevelType w:val="singleLevel"/>
    <w:tmpl w:val="F73E9293"/>
    <w:lvl w:ilvl="0" w:tentative="0">
      <w:start w:val="1"/>
      <w:numFmt w:val="decimal"/>
      <w:lvlText w:val="%1."/>
      <w:lvlJc w:val="left"/>
      <w:pPr>
        <w:tabs>
          <w:tab w:val="left" w:pos="312"/>
        </w:tabs>
      </w:pPr>
    </w:lvl>
  </w:abstractNum>
  <w:abstractNum w:abstractNumId="3">
    <w:nsid w:val="F77463B7"/>
    <w:multiLevelType w:val="singleLevel"/>
    <w:tmpl w:val="F77463B7"/>
    <w:lvl w:ilvl="0" w:tentative="0">
      <w:start w:val="1"/>
      <w:numFmt w:val="decimal"/>
      <w:lvlText w:val="%1."/>
      <w:lvlJc w:val="left"/>
      <w:pPr>
        <w:tabs>
          <w:tab w:val="left" w:pos="312"/>
        </w:tabs>
      </w:pPr>
    </w:lvl>
  </w:abstractNum>
  <w:abstractNum w:abstractNumId="4">
    <w:nsid w:val="59FCC267"/>
    <w:multiLevelType w:val="singleLevel"/>
    <w:tmpl w:val="59FCC267"/>
    <w:lvl w:ilvl="0" w:tentative="0">
      <w:start w:val="1"/>
      <w:numFmt w:val="decimal"/>
      <w:lvlText w:val="%1."/>
      <w:lvlJc w:val="left"/>
      <w:pPr>
        <w:tabs>
          <w:tab w:val="left" w:pos="312"/>
        </w:tabs>
      </w:pPr>
    </w:lvl>
  </w:abstractNum>
  <w:abstractNum w:abstractNumId="5">
    <w:nsid w:val="5BBE99E3"/>
    <w:multiLevelType w:val="singleLevel"/>
    <w:tmpl w:val="5BBE99E3"/>
    <w:lvl w:ilvl="0" w:tentative="0">
      <w:start w:val="1"/>
      <w:numFmt w:val="decimal"/>
      <w:lvlText w:val="%1."/>
      <w:lvlJc w:val="left"/>
      <w:pPr>
        <w:tabs>
          <w:tab w:val="left" w:pos="312"/>
        </w:tabs>
      </w:pPr>
    </w:lvl>
  </w:abstractNum>
  <w:num w:numId="1">
    <w:abstractNumId w:val="2"/>
  </w:num>
  <w:num w:numId="2">
    <w:abstractNumId w:val="3"/>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CBFF37B"/>
    <w:rsid w:val="0F2B6FD9"/>
    <w:rsid w:val="183C240D"/>
    <w:rsid w:val="1AA24D9F"/>
    <w:rsid w:val="28DA2E89"/>
    <w:rsid w:val="2A4254F9"/>
    <w:rsid w:val="2D1F32F4"/>
    <w:rsid w:val="323B4D81"/>
    <w:rsid w:val="34B70380"/>
    <w:rsid w:val="37CF90BF"/>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9F9A1AB"/>
    <w:rsid w:val="7BAF4278"/>
    <w:rsid w:val="7C5F4108"/>
    <w:rsid w:val="7DDB62EA"/>
    <w:rsid w:val="7F79C282"/>
    <w:rsid w:val="7F7B6CAE"/>
    <w:rsid w:val="7FBF6DD0"/>
    <w:rsid w:val="7FCD17FE"/>
    <w:rsid w:val="7FD7E9A0"/>
    <w:rsid w:val="7FDDBB25"/>
    <w:rsid w:val="7FE9FBB2"/>
    <w:rsid w:val="8FFFA67E"/>
    <w:rsid w:val="A97F623E"/>
    <w:rsid w:val="AFBF8780"/>
    <w:rsid w:val="BBF7CECF"/>
    <w:rsid w:val="BEEFCB4B"/>
    <w:rsid w:val="BFE6F841"/>
    <w:rsid w:val="BFF6E228"/>
    <w:rsid w:val="D5DE8897"/>
    <w:rsid w:val="DDBF4CE0"/>
    <w:rsid w:val="E7FE3684"/>
    <w:rsid w:val="EEFFC157"/>
    <w:rsid w:val="EFFF70E4"/>
    <w:rsid w:val="F7EEC240"/>
    <w:rsid w:val="FBF75102"/>
    <w:rsid w:val="FDDC5620"/>
    <w:rsid w:val="FDEA700A"/>
    <w:rsid w:val="FFBFCE42"/>
    <w:rsid w:val="FFF7B9C2"/>
    <w:rsid w:val="FFF917B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0</Words>
  <Characters>0</Characters>
  <Lines>0</Lines>
  <Paragraphs>0</Paragraphs>
  <TotalTime>0</TotalTime>
  <ScaleCrop>false</ScaleCrop>
  <LinksUpToDate>false</LinksUpToDate>
  <CharactersWithSpaces>0</CharactersWithSpaces>
  <Application>WPS Office WWO_wpscloud_20260819174756-ed9259823c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2026-08-27T09:48:21Z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2052-12.9.0.28503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DB9C6D6FC7E3AFE665978F6AAC45DB60_43</vt:lpwstr>
  </property>
</Properties>
</file>