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9D68" w14:textId="77777777" w:rsidR="00843402" w:rsidRDefault="00000000">
      <w:pPr>
        <w:jc w:val="center"/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王老吉“吉”文化卡通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“吉崽”策划案</w:t>
      </w:r>
    </w:p>
    <w:p w14:paraId="524B5238" w14:textId="77777777" w:rsidR="00843402" w:rsidRDefault="00843402">
      <w:pPr>
        <w:rPr>
          <w:rFonts w:ascii="Times New Roman" w:eastAsia="宋体" w:hAnsi="Times New Roman"/>
        </w:rPr>
      </w:pPr>
    </w:p>
    <w:p w14:paraId="266CB706" w14:textId="77777777" w:rsidR="00843402" w:rsidRDefault="00843402">
      <w:pPr>
        <w:rPr>
          <w:rFonts w:ascii="Times New Roman" w:eastAsia="宋体" w:hAnsi="Times New Roman"/>
        </w:rPr>
      </w:pPr>
    </w:p>
    <w:p w14:paraId="1D4365C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一、</w:t>
      </w:r>
      <w:r>
        <w:rPr>
          <w:rFonts w:ascii="Times New Roman" w:eastAsia="宋体" w:hAnsi="Times New Roman"/>
        </w:rPr>
        <w:t>选题分析</w:t>
      </w:r>
      <w:r>
        <w:rPr>
          <w:rFonts w:ascii="Times New Roman" w:eastAsia="宋体" w:hAnsi="Times New Roman" w:hint="eastAsia"/>
          <w:lang w:eastAsia="zh"/>
        </w:rPr>
        <w:t>：</w:t>
      </w:r>
    </w:p>
    <w:p w14:paraId="214D9F85" w14:textId="77777777" w:rsidR="00843402" w:rsidRDefault="00000000">
      <w:pPr>
        <w:numPr>
          <w:ilvl w:val="0"/>
          <w:numId w:val="1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项目定位</w:t>
      </w:r>
    </w:p>
    <w:p w14:paraId="1AB1839F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作为起源于以“鸡”闻名的广东省的凉茶品牌，王老吉的“吉”与“鸡”谐音，通过打造“吉崽”自有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，以“白切鸡、辣子鸡、大盘鸡等”多种地域形象打破“火锅”壁垒，链接更多消费场景，并通过游戏联名、明星代言、“吉崽”家剧场故事等方式沟通</w:t>
      </w: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时代青年，完成品牌转型。</w:t>
      </w:r>
    </w:p>
    <w:p w14:paraId="0CFF6A3C" w14:textId="77777777" w:rsidR="00843402" w:rsidRDefault="00000000">
      <w:pPr>
        <w:numPr>
          <w:ilvl w:val="0"/>
          <w:numId w:val="1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市场分析</w:t>
      </w:r>
    </w:p>
    <w:p w14:paraId="346A9E0A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Strengths(</w:t>
      </w:r>
      <w:r>
        <w:rPr>
          <w:rFonts w:ascii="Times New Roman" w:eastAsia="宋体" w:hAnsi="Times New Roman" w:hint="eastAsia"/>
          <w:lang w:eastAsia="zh"/>
        </w:rPr>
        <w:t>优势</w:t>
      </w:r>
      <w:r>
        <w:rPr>
          <w:rFonts w:ascii="Times New Roman" w:eastAsia="宋体" w:hAnsi="Times New Roman" w:hint="eastAsia"/>
          <w:lang w:eastAsia="zh"/>
        </w:rPr>
        <w:t>)</w:t>
      </w:r>
      <w:r>
        <w:rPr>
          <w:rFonts w:ascii="Times New Roman" w:eastAsia="宋体" w:hAnsi="Times New Roman" w:hint="eastAsia"/>
          <w:lang w:eastAsia="zh"/>
        </w:rPr>
        <w:t>：</w:t>
      </w:r>
    </w:p>
    <w:p w14:paraId="767EF83E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品牌历史深厚：</w:t>
      </w:r>
      <w:r>
        <w:rPr>
          <w:rFonts w:ascii="Times New Roman" w:eastAsia="宋体" w:hAnsi="Times New Roman" w:hint="eastAsia"/>
          <w:lang w:eastAsia="zh"/>
        </w:rPr>
        <w:t>200</w:t>
      </w:r>
      <w:r>
        <w:rPr>
          <w:rFonts w:ascii="Times New Roman" w:eastAsia="宋体" w:hAnsi="Times New Roman" w:hint="eastAsia"/>
          <w:lang w:eastAsia="zh"/>
        </w:rPr>
        <w:t>年历史，全球历史最悠久凉茶品牌</w:t>
      </w:r>
    </w:p>
    <w:p w14:paraId="3866001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形象资产鲜明：红色瓶身，“怕上火就喝王老吉”</w:t>
      </w:r>
      <w:r>
        <w:rPr>
          <w:rFonts w:ascii="Times New Roman" w:eastAsia="宋体" w:hAnsi="Times New Roman" w:hint="eastAsia"/>
          <w:lang w:eastAsia="zh"/>
        </w:rPr>
        <w:t>slogan</w:t>
      </w:r>
      <w:r>
        <w:rPr>
          <w:rFonts w:ascii="Times New Roman" w:eastAsia="宋体" w:hAnsi="Times New Roman" w:hint="eastAsia"/>
          <w:lang w:eastAsia="zh"/>
        </w:rPr>
        <w:t>闻名</w:t>
      </w:r>
    </w:p>
    <w:p w14:paraId="50DE1639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“吉文化”积淀深厚：连续二十年深耕“吉”文化</w:t>
      </w:r>
    </w:p>
    <w:p w14:paraId="14F83332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战略资源充足：签约张凌赫、哈兰德头部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，冠名《奔跑吧》《歌手》头部综艺</w:t>
      </w:r>
    </w:p>
    <w:p w14:paraId="635FFCBF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Weakness(</w:t>
      </w:r>
      <w:r>
        <w:rPr>
          <w:rFonts w:ascii="Times New Roman" w:eastAsia="宋体" w:hAnsi="Times New Roman" w:hint="eastAsia"/>
          <w:lang w:eastAsia="zh"/>
        </w:rPr>
        <w:t>劣势</w:t>
      </w:r>
      <w:r>
        <w:rPr>
          <w:rFonts w:ascii="Times New Roman" w:eastAsia="宋体" w:hAnsi="Times New Roman" w:hint="eastAsia"/>
          <w:lang w:eastAsia="zh"/>
        </w:rPr>
        <w:t>)</w:t>
      </w:r>
      <w:r>
        <w:rPr>
          <w:rFonts w:ascii="Times New Roman" w:eastAsia="宋体" w:hAnsi="Times New Roman" w:hint="eastAsia"/>
          <w:lang w:eastAsia="zh"/>
        </w:rPr>
        <w:t>：</w:t>
      </w:r>
    </w:p>
    <w:p w14:paraId="78B34311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“天花板”现象：收入增长停滞、凉茶市场规模见顶，其它饮品分流</w:t>
      </w:r>
    </w:p>
    <w:p w14:paraId="32B319A1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消费场景固化：消费场景与“火锅</w:t>
      </w:r>
      <w:r>
        <w:rPr>
          <w:rFonts w:ascii="Times New Roman" w:eastAsia="宋体" w:hAnsi="Times New Roman" w:hint="eastAsia"/>
          <w:lang w:eastAsia="zh"/>
        </w:rPr>
        <w:t>/</w:t>
      </w:r>
      <w:r>
        <w:rPr>
          <w:rFonts w:ascii="Times New Roman" w:eastAsia="宋体" w:hAnsi="Times New Roman" w:hint="eastAsia"/>
          <w:lang w:eastAsia="zh"/>
        </w:rPr>
        <w:t>烧烤”深度绑定，存在扩展隐形门槛</w:t>
      </w:r>
    </w:p>
    <w:p w14:paraId="63516CA0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新品表现乏力：王的荔枝、闪充等仅短期走红，未能形成第二增长曲线</w:t>
      </w:r>
    </w:p>
    <w:p w14:paraId="074C4BDB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体系分散：小吉等现有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形象不同一、无运营，未形成资产沉淀</w:t>
      </w:r>
    </w:p>
    <w:p w14:paraId="3C23203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Opportunities(</w:t>
      </w:r>
      <w:r>
        <w:rPr>
          <w:rFonts w:ascii="Times New Roman" w:eastAsia="宋体" w:hAnsi="Times New Roman" w:hint="eastAsia"/>
          <w:lang w:eastAsia="zh"/>
        </w:rPr>
        <w:t>机会</w:t>
      </w:r>
      <w:r>
        <w:rPr>
          <w:rFonts w:ascii="Times New Roman" w:eastAsia="宋体" w:hAnsi="Times New Roman" w:hint="eastAsia"/>
          <w:lang w:eastAsia="zh"/>
        </w:rPr>
        <w:t>)</w:t>
      </w:r>
      <w:r>
        <w:rPr>
          <w:rFonts w:ascii="Times New Roman" w:eastAsia="宋体" w:hAnsi="Times New Roman" w:hint="eastAsia"/>
          <w:lang w:eastAsia="zh"/>
        </w:rPr>
        <w:t>：</w:t>
      </w:r>
    </w:p>
    <w:p w14:paraId="42B6481F" w14:textId="77777777" w:rsidR="00843402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lang w:eastAsia="zh"/>
        </w:rPr>
        <w:t>老字号数字化转型红利：</w:t>
      </w:r>
      <w:r>
        <w:rPr>
          <w:rFonts w:ascii="Times New Roman" w:eastAsia="宋体" w:hAnsi="Times New Roman"/>
        </w:rPr>
        <w:t>数字化已成为老字号连接年轻客群、实现品牌焕新的核心引擎</w:t>
      </w:r>
    </w:p>
    <w:p w14:paraId="4079F23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赛道空白：凉茶赛道（加多宝、和其正）尚无成功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，抢先为</w:t>
      </w: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时代建立差异化认知</w:t>
      </w:r>
    </w:p>
    <w:p w14:paraId="521FB82C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时代“好运玄学”消费趋势：“吉”文化与年轻人喜爱“祈福、好运”文化匹配</w:t>
      </w:r>
    </w:p>
    <w:p w14:paraId="008BCE88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品牌战略升级：王老吉正向“大众生活方式”转化，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是人格化最佳载体</w:t>
      </w:r>
    </w:p>
    <w:p w14:paraId="01A449B1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出海与国际化机遇：可爱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可作为</w:t>
      </w:r>
      <w:r>
        <w:rPr>
          <w:rFonts w:ascii="Times New Roman" w:eastAsia="宋体" w:hAnsi="Times New Roman" w:hint="eastAsia"/>
          <w:lang w:eastAsia="zh"/>
        </w:rPr>
        <w:t>WALOVI</w:t>
      </w:r>
      <w:r>
        <w:rPr>
          <w:rFonts w:ascii="Times New Roman" w:eastAsia="宋体" w:hAnsi="Times New Roman" w:hint="eastAsia"/>
          <w:lang w:eastAsia="zh"/>
        </w:rPr>
        <w:t>出海柔性载体</w:t>
      </w:r>
    </w:p>
    <w:p w14:paraId="651741FB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Threats(</w:t>
      </w:r>
      <w:r>
        <w:rPr>
          <w:rFonts w:ascii="Times New Roman" w:eastAsia="宋体" w:hAnsi="Times New Roman" w:hint="eastAsia"/>
          <w:lang w:eastAsia="zh"/>
        </w:rPr>
        <w:t>威胁</w:t>
      </w:r>
      <w:r>
        <w:rPr>
          <w:rFonts w:ascii="Times New Roman" w:eastAsia="宋体" w:hAnsi="Times New Roman" w:hint="eastAsia"/>
          <w:lang w:eastAsia="zh"/>
        </w:rPr>
        <w:t>)</w:t>
      </w:r>
    </w:p>
    <w:p w14:paraId="097BD5BA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新茶饮挤压：“喜茶、古茗”等品牌挤压生存空间</w:t>
      </w:r>
    </w:p>
    <w:p w14:paraId="67F7560E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竞争者模仿：若成功会招致加多宝的模仿，稀释差异化</w:t>
      </w:r>
    </w:p>
    <w:p w14:paraId="6B9A1F0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运营门槛高：数字化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要求技术人才和长期投资</w:t>
      </w:r>
    </w:p>
    <w:p w14:paraId="63CBE52A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老字号娱乐化困境：要避免品牌认知和质感遭到稀释</w:t>
      </w:r>
    </w:p>
    <w:p w14:paraId="70FC5267" w14:textId="77777777" w:rsidR="00843402" w:rsidRDefault="00843402">
      <w:pPr>
        <w:rPr>
          <w:rFonts w:ascii="Times New Roman" w:eastAsia="宋体" w:hAnsi="Times New Roman"/>
          <w:lang w:eastAsia="zh"/>
        </w:rPr>
      </w:pPr>
    </w:p>
    <w:p w14:paraId="1BF3C1CD" w14:textId="77777777" w:rsidR="00843402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lang w:eastAsia="zh"/>
        </w:rPr>
        <w:t>二、</w:t>
      </w:r>
      <w:r>
        <w:rPr>
          <w:rFonts w:ascii="Times New Roman" w:eastAsia="宋体" w:hAnsi="Times New Roman"/>
        </w:rPr>
        <w:t>创意阐述</w:t>
      </w:r>
    </w:p>
    <w:p w14:paraId="2688FB7C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1</w:t>
      </w:r>
      <w:r>
        <w:rPr>
          <w:rFonts w:ascii="Times New Roman" w:eastAsia="宋体" w:hAnsi="Times New Roman" w:hint="eastAsia"/>
          <w:lang w:eastAsia="zh"/>
        </w:rPr>
        <w:t>）设计理念——王老吉红罐×中华吉祥鸡×</w:t>
      </w: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世代萌感</w:t>
      </w:r>
    </w:p>
    <w:p w14:paraId="7250C24D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“鸡”寓意在中华文化中寓意“吉祥”，与王老吉现有“吉文化”契合，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设计要能链接</w:t>
      </w: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世代心理，但萌化的同时要锚定品牌现有形象资产，保留红罐的圆润线条</w:t>
      </w:r>
    </w:p>
    <w:p w14:paraId="5876069D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2</w:t>
      </w:r>
      <w:r>
        <w:rPr>
          <w:rFonts w:ascii="Times New Roman" w:eastAsia="宋体" w:hAnsi="Times New Roman" w:hint="eastAsia"/>
          <w:lang w:eastAsia="zh"/>
        </w:rPr>
        <w:t>）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形象</w:t>
      </w:r>
    </w:p>
    <w:p w14:paraId="1C7A69B3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1.</w:t>
      </w:r>
      <w:r>
        <w:rPr>
          <w:rFonts w:ascii="Times New Roman" w:eastAsia="宋体" w:hAnsi="Times New Roman" w:hint="eastAsia"/>
          <w:lang w:eastAsia="zh"/>
        </w:rPr>
        <w:t>基础形象：</w:t>
      </w:r>
    </w:p>
    <w:p w14:paraId="16385B60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头部：金色士官小帽，圆溜溜眼睛，小小的喙，腮红</w:t>
      </w:r>
    </w:p>
    <w:p w14:paraId="3490D73E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身体：圆滚滚，通体粉彩红润，翅羽渐变彩绿（草本特点），红色尾羽点缀金色（金鸡报吉）</w:t>
      </w:r>
    </w:p>
    <w:p w14:paraId="7106273B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脚部：踩踏祥云</w:t>
      </w:r>
    </w:p>
    <w:p w14:paraId="657071DC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2.</w:t>
      </w:r>
      <w:r>
        <w:rPr>
          <w:rFonts w:ascii="Times New Roman" w:eastAsia="宋体" w:hAnsi="Times New Roman" w:hint="eastAsia"/>
          <w:lang w:eastAsia="zh"/>
        </w:rPr>
        <w:t>人物设定：</w:t>
      </w:r>
    </w:p>
    <w:p w14:paraId="2E28DFB1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姓名：吉崽（王小吉）</w:t>
      </w:r>
    </w:p>
    <w:p w14:paraId="1A336543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年龄：</w:t>
      </w:r>
      <w:r>
        <w:rPr>
          <w:rFonts w:ascii="Times New Roman" w:eastAsia="宋体" w:hAnsi="Times New Roman" w:hint="eastAsia"/>
          <w:lang w:eastAsia="zh"/>
        </w:rPr>
        <w:t>18</w:t>
      </w:r>
      <w:r>
        <w:rPr>
          <w:rFonts w:ascii="Times New Roman" w:eastAsia="宋体" w:hAnsi="Times New Roman" w:hint="eastAsia"/>
          <w:lang w:eastAsia="zh"/>
        </w:rPr>
        <w:t>（永远）</w:t>
      </w:r>
    </w:p>
    <w:p w14:paraId="0A45FAD2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性格：乐观、好奇、贪吃、活力满满、爱讲吉祥话</w:t>
      </w:r>
    </w:p>
    <w:p w14:paraId="7C486D98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口头禅：吉时行乐、吉吉吉</w:t>
      </w:r>
    </w:p>
    <w:p w14:paraId="0FF0D5F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能力：给所到之处带来好运和清凉</w:t>
      </w:r>
    </w:p>
    <w:p w14:paraId="5541D408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背景故事：一只因好奇误食辣椒的小鸡，辣的喝下了王老吉，通体变色并获得了灵性</w:t>
      </w:r>
    </w:p>
    <w:p w14:paraId="68CE714B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3.</w:t>
      </w:r>
      <w:r>
        <w:rPr>
          <w:rFonts w:ascii="Times New Roman" w:eastAsia="宋体" w:hAnsi="Times New Roman" w:hint="eastAsia"/>
          <w:lang w:eastAsia="zh"/>
        </w:rPr>
        <w:t>拓展形象</w:t>
      </w:r>
    </w:p>
    <w:p w14:paraId="0DE572DF" w14:textId="77777777" w:rsidR="00843402" w:rsidRDefault="00000000">
      <w:pPr>
        <w:rPr>
          <w:rFonts w:ascii="Open Sans" w:eastAsia="Open Sans" w:hAnsi="Open Sans" w:cs="Open Sans"/>
          <w:kern w:val="0"/>
          <w:sz w:val="22"/>
          <w:szCs w:val="22"/>
          <w:lang w:bidi="ar"/>
        </w:rPr>
      </w:pPr>
      <w:r>
        <w:rPr>
          <w:rFonts w:ascii="Times New Roman" w:eastAsia="宋体" w:hAnsi="Times New Roman" w:hint="eastAsia"/>
          <w:lang w:eastAsia="zh"/>
        </w:rPr>
        <w:t>节日限定：如春节“金鸡报吉”</w:t>
      </w:r>
      <w:r>
        <w:rPr>
          <w:rFonts w:ascii="Open Sans" w:eastAsia="Open Sans" w:hAnsi="Open Sans" w:cs="Open Sans"/>
          <w:kern w:val="0"/>
          <w:sz w:val="22"/>
          <w:szCs w:val="22"/>
          <w:lang w:bidi="ar"/>
        </w:rPr>
        <w:t>红色唐装小马褂 + 小财神帽 + 铜钱纹祥云</w:t>
      </w:r>
    </w:p>
    <w:p w14:paraId="18A58267" w14:textId="77777777" w:rsidR="00843402" w:rsidRDefault="00000000">
      <w:pPr>
        <w:rPr>
          <w:rFonts w:ascii="Open Sans" w:eastAsia="Open Sans" w:hAnsi="Open Sans" w:cs="Open Sans"/>
          <w:kern w:val="0"/>
          <w:sz w:val="22"/>
          <w:szCs w:val="22"/>
          <w:lang w:bidi="ar"/>
        </w:rPr>
      </w:pP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实事热点：如高考季“状元吉”</w:t>
      </w:r>
      <w:r>
        <w:rPr>
          <w:rFonts w:ascii="Open Sans" w:eastAsia="Open Sans" w:hAnsi="Open Sans" w:cs="Open Sans"/>
          <w:kern w:val="0"/>
          <w:sz w:val="22"/>
          <w:szCs w:val="22"/>
          <w:lang w:bidi="ar"/>
        </w:rPr>
        <w:t>书生帽 + “吉”字小旗 + 翅膀夹毛笔</w:t>
      </w:r>
    </w:p>
    <w:p w14:paraId="31899149" w14:textId="77777777" w:rsidR="00843402" w:rsidRDefault="00000000">
      <w:pPr>
        <w:rPr>
          <w:rFonts w:ascii="Open Sans" w:eastAsia="Open Sans" w:hAnsi="Open Sans" w:cs="Open Sans"/>
          <w:kern w:val="0"/>
          <w:sz w:val="22"/>
          <w:szCs w:val="22"/>
          <w:lang w:eastAsia="zh" w:bidi="ar"/>
        </w:rPr>
      </w:pP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地域场景：如“白切吉”浴巾+澡盆+被发现紧张</w:t>
      </w:r>
    </w:p>
    <w:p w14:paraId="176E47FB" w14:textId="77777777" w:rsidR="00843402" w:rsidRDefault="00000000">
      <w:pPr>
        <w:numPr>
          <w:ilvl w:val="0"/>
          <w:numId w:val="1"/>
        </w:numPr>
        <w:rPr>
          <w:rFonts w:ascii="Open Sans" w:eastAsia="Open Sans" w:hAnsi="Open Sans" w:cs="Open Sans"/>
          <w:kern w:val="0"/>
          <w:sz w:val="22"/>
          <w:szCs w:val="22"/>
          <w:lang w:eastAsia="zh" w:bidi="ar"/>
        </w:rPr>
      </w:pP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创意活动</w:t>
      </w:r>
    </w:p>
    <w:p w14:paraId="0565E503" w14:textId="403AE942" w:rsidR="00843402" w:rsidRDefault="00000000">
      <w:pPr>
        <w:numPr>
          <w:ilvl w:val="0"/>
          <w:numId w:val="2"/>
        </w:numPr>
        <w:rPr>
          <w:rFonts w:ascii="Open Sans" w:eastAsia="Open Sans" w:hAnsi="Open Sans" w:cs="Open Sans"/>
          <w:kern w:val="0"/>
          <w:sz w:val="22"/>
          <w:szCs w:val="22"/>
          <w:lang w:eastAsia="zh" w:bidi="ar"/>
        </w:rPr>
      </w:pP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动画故事：拍摄</w:t>
      </w:r>
      <w:r w:rsidR="00411E33" w:rsidRPr="00411E33">
        <w:rPr>
          <w:rFonts w:ascii="Open Sans" w:eastAsia="Open Sans" w:hAnsi="Open Sans" w:cs="Open Sans" w:hint="eastAsia"/>
          <w:color w:val="000000" w:themeColor="text1"/>
          <w:kern w:val="0"/>
          <w:sz w:val="22"/>
          <w:szCs w:val="22"/>
          <w:lang w:eastAsia="zh" w:bidi="ar"/>
        </w:rPr>
        <w:t>以z世代人群的生活方式为灵感创作的</w:t>
      </w: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吉崽的搞笑日常，加入“王吉妈”、“王吉霸”等系列人物</w:t>
      </w:r>
    </w:p>
    <w:p w14:paraId="5B70B403" w14:textId="1DF6FC04" w:rsidR="00843402" w:rsidRDefault="00000000">
      <w:pPr>
        <w:numPr>
          <w:ilvl w:val="0"/>
          <w:numId w:val="2"/>
        </w:numPr>
        <w:rPr>
          <w:rFonts w:ascii="Open Sans" w:eastAsia="Open Sans" w:hAnsi="Open Sans" w:cs="Open Sans"/>
          <w:kern w:val="0"/>
          <w:sz w:val="22"/>
          <w:szCs w:val="22"/>
          <w:lang w:eastAsia="zh" w:bidi="ar"/>
        </w:rPr>
      </w:pP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云养吉:打造</w:t>
      </w:r>
      <w:r w:rsidRPr="00411E33"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社交导向</w:t>
      </w: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的王老吉线上养吉平台，加入“</w:t>
      </w:r>
      <w:r w:rsidRPr="00411E33"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偷别人蛋、帮别人养吉、共同养吉”</w:t>
      </w: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等功能，每日上线获得吉分，可兑换饮品、吉崽限定周边等</w:t>
      </w:r>
    </w:p>
    <w:p w14:paraId="3E4C43A6" w14:textId="77777777" w:rsidR="00843402" w:rsidRDefault="00000000">
      <w:pPr>
        <w:numPr>
          <w:ilvl w:val="0"/>
          <w:numId w:val="2"/>
        </w:numPr>
        <w:rPr>
          <w:rFonts w:ascii="Open Sans" w:eastAsia="Open Sans" w:hAnsi="Open Sans" w:cs="Open Sans"/>
          <w:kern w:val="0"/>
          <w:sz w:val="22"/>
          <w:szCs w:val="22"/>
          <w:lang w:eastAsia="zh" w:bidi="ar"/>
        </w:rPr>
      </w:pPr>
      <w:r>
        <w:rPr>
          <w:rFonts w:ascii="Open Sans" w:eastAsia="Open Sans" w:hAnsi="Open Sans" w:cs="Open Sans" w:hint="eastAsia"/>
          <w:kern w:val="0"/>
          <w:sz w:val="22"/>
          <w:szCs w:val="22"/>
          <w:lang w:eastAsia="zh" w:bidi="ar"/>
        </w:rPr>
        <w:t>“吉崽入侵计划”：联名多款游戏打造限时玩法或限定皮肤，如吉崽入侵鹅鸭杀；仿王者荣耀“小黄鸭”活动</w:t>
      </w:r>
    </w:p>
    <w:p w14:paraId="23F770C0" w14:textId="77777777" w:rsidR="00843402" w:rsidRDefault="00843402">
      <w:pPr>
        <w:rPr>
          <w:rFonts w:ascii="Open Sans" w:eastAsia="Open Sans" w:hAnsi="Open Sans" w:cs="Open Sans"/>
          <w:kern w:val="0"/>
          <w:sz w:val="22"/>
          <w:szCs w:val="22"/>
          <w:lang w:eastAsia="zh" w:bidi="ar"/>
        </w:rPr>
      </w:pPr>
    </w:p>
    <w:p w14:paraId="1F683AB1" w14:textId="77777777" w:rsidR="00843402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lang w:eastAsia="zh"/>
        </w:rPr>
        <w:t>三、</w:t>
      </w:r>
      <w:r>
        <w:rPr>
          <w:rFonts w:ascii="Times New Roman" w:eastAsia="宋体" w:hAnsi="Times New Roman"/>
        </w:rPr>
        <w:t>营销路径</w:t>
      </w:r>
    </w:p>
    <w:p w14:paraId="129042ED" w14:textId="77777777" w:rsidR="00843402" w:rsidRDefault="00000000">
      <w:pPr>
        <w:numPr>
          <w:ilvl w:val="0"/>
          <w:numId w:val="3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第一阶段：形象发布期—吉崽出道（第</w:t>
      </w:r>
      <w:r>
        <w:rPr>
          <w:rFonts w:ascii="Times New Roman" w:eastAsia="宋体" w:hAnsi="Times New Roman" w:hint="eastAsia"/>
          <w:lang w:eastAsia="zh"/>
        </w:rPr>
        <w:t>1-3</w:t>
      </w:r>
      <w:r>
        <w:rPr>
          <w:rFonts w:ascii="Times New Roman" w:eastAsia="宋体" w:hAnsi="Times New Roman" w:hint="eastAsia"/>
          <w:lang w:eastAsia="zh"/>
        </w:rPr>
        <w:t>月）</w:t>
      </w:r>
    </w:p>
    <w:p w14:paraId="7373400F" w14:textId="77777777" w:rsidR="00843402" w:rsidRDefault="00000000">
      <w:pPr>
        <w:numPr>
          <w:ilvl w:val="0"/>
          <w:numId w:val="4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高调宣发：王老吉重大节点发布，邀请代言人张凌赫</w:t>
      </w:r>
      <w:r>
        <w:rPr>
          <w:rFonts w:ascii="Times New Roman" w:eastAsia="宋体" w:hAnsi="Times New Roman" w:hint="eastAsia"/>
          <w:lang w:eastAsia="zh"/>
        </w:rPr>
        <w:t>/</w:t>
      </w:r>
      <w:r>
        <w:rPr>
          <w:rFonts w:ascii="Times New Roman" w:eastAsia="宋体" w:hAnsi="Times New Roman" w:hint="eastAsia"/>
          <w:lang w:eastAsia="zh"/>
        </w:rPr>
        <w:t>哈兰德同框互动</w:t>
      </w:r>
    </w:p>
    <w:p w14:paraId="1B5E126E" w14:textId="77777777" w:rsidR="00843402" w:rsidRDefault="00000000">
      <w:pPr>
        <w:numPr>
          <w:ilvl w:val="0"/>
          <w:numId w:val="4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限定包装首发：“吉崽出道款”限量抢购</w:t>
      </w:r>
    </w:p>
    <w:p w14:paraId="3F217FC8" w14:textId="77777777" w:rsidR="00843402" w:rsidRDefault="00000000">
      <w:pPr>
        <w:numPr>
          <w:ilvl w:val="0"/>
          <w:numId w:val="4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出道视频：微博、抖音宣发《吉崽的</w:t>
      </w:r>
      <w:r>
        <w:rPr>
          <w:rFonts w:ascii="Times New Roman" w:eastAsia="宋体" w:hAnsi="Times New Roman" w:hint="eastAsia"/>
          <w:lang w:eastAsia="zh"/>
        </w:rPr>
        <w:t>1828</w:t>
      </w:r>
      <w:r>
        <w:rPr>
          <w:rFonts w:ascii="Times New Roman" w:eastAsia="宋体" w:hAnsi="Times New Roman" w:hint="eastAsia"/>
          <w:lang w:eastAsia="zh"/>
        </w:rPr>
        <w:t>》，讲述品牌故事</w:t>
      </w:r>
    </w:p>
    <w:p w14:paraId="40F448F4" w14:textId="77777777" w:rsidR="00843402" w:rsidRDefault="00000000">
      <w:pPr>
        <w:numPr>
          <w:ilvl w:val="0"/>
          <w:numId w:val="4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表情包上线：抖音、微信等平台上线相关表情包</w:t>
      </w:r>
    </w:p>
    <w:p w14:paraId="695CF79A" w14:textId="77777777" w:rsidR="00843402" w:rsidRDefault="00000000">
      <w:pPr>
        <w:numPr>
          <w:ilvl w:val="0"/>
          <w:numId w:val="4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KOL</w:t>
      </w:r>
      <w:r>
        <w:rPr>
          <w:rFonts w:ascii="Times New Roman" w:eastAsia="宋体" w:hAnsi="Times New Roman" w:hint="eastAsia"/>
          <w:lang w:eastAsia="zh"/>
        </w:rPr>
        <w:t>矩阵：邀请美食、娱乐、动画</w:t>
      </w:r>
      <w:r>
        <w:rPr>
          <w:rFonts w:ascii="Times New Roman" w:eastAsia="宋体" w:hAnsi="Times New Roman" w:hint="eastAsia"/>
          <w:lang w:eastAsia="zh"/>
        </w:rPr>
        <w:t>KOL</w:t>
      </w:r>
      <w:r>
        <w:rPr>
          <w:rFonts w:ascii="Times New Roman" w:eastAsia="宋体" w:hAnsi="Times New Roman" w:hint="eastAsia"/>
          <w:lang w:eastAsia="zh"/>
        </w:rPr>
        <w:t>共创</w:t>
      </w:r>
    </w:p>
    <w:p w14:paraId="51614504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预算：</w:t>
      </w:r>
      <w:r>
        <w:rPr>
          <w:rFonts w:ascii="Times New Roman" w:eastAsia="宋体" w:hAnsi="Times New Roman" w:hint="eastAsia"/>
          <w:lang w:eastAsia="zh"/>
        </w:rPr>
        <w:t>2500</w:t>
      </w:r>
      <w:r>
        <w:rPr>
          <w:rFonts w:ascii="Times New Roman" w:eastAsia="宋体" w:hAnsi="Times New Roman" w:hint="eastAsia"/>
          <w:lang w:eastAsia="zh"/>
        </w:rPr>
        <w:t>万</w:t>
      </w:r>
      <w:r>
        <w:rPr>
          <w:rFonts w:ascii="Times New Roman" w:eastAsia="宋体" w:hAnsi="Times New Roman" w:hint="eastAsia"/>
          <w:lang w:eastAsia="zh"/>
        </w:rPr>
        <w:t>-2700</w:t>
      </w:r>
      <w:r>
        <w:rPr>
          <w:rFonts w:ascii="Times New Roman" w:eastAsia="宋体" w:hAnsi="Times New Roman" w:hint="eastAsia"/>
          <w:lang w:eastAsia="zh"/>
        </w:rPr>
        <w:t>万</w:t>
      </w:r>
    </w:p>
    <w:p w14:paraId="2DCAD63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2</w:t>
      </w:r>
      <w:r>
        <w:rPr>
          <w:rFonts w:ascii="Times New Roman" w:eastAsia="宋体" w:hAnsi="Times New Roman" w:hint="eastAsia"/>
          <w:lang w:eastAsia="zh"/>
        </w:rPr>
        <w:t>）第二阶段：内容深耕期—吉崽日常（第</w:t>
      </w:r>
      <w:r>
        <w:rPr>
          <w:rFonts w:ascii="Times New Roman" w:eastAsia="宋体" w:hAnsi="Times New Roman" w:hint="eastAsia"/>
          <w:lang w:eastAsia="zh"/>
        </w:rPr>
        <w:t>4-8</w:t>
      </w:r>
      <w:r>
        <w:rPr>
          <w:rFonts w:ascii="Times New Roman" w:eastAsia="宋体" w:hAnsi="Times New Roman" w:hint="eastAsia"/>
          <w:lang w:eastAsia="zh"/>
        </w:rPr>
        <w:t>月）</w:t>
      </w:r>
    </w:p>
    <w:p w14:paraId="2E137307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1.</w:t>
      </w:r>
      <w:r>
        <w:rPr>
          <w:rFonts w:ascii="Times New Roman" w:eastAsia="宋体" w:hAnsi="Times New Roman" w:hint="eastAsia"/>
          <w:lang w:eastAsia="zh"/>
        </w:rPr>
        <w:t>短视频栏目：《吉崽的日常》，每周更新</w:t>
      </w:r>
      <w:r>
        <w:rPr>
          <w:rFonts w:ascii="Times New Roman" w:eastAsia="宋体" w:hAnsi="Times New Roman" w:hint="eastAsia"/>
          <w:lang w:eastAsia="zh"/>
        </w:rPr>
        <w:t>2-3</w:t>
      </w:r>
      <w:r>
        <w:rPr>
          <w:rFonts w:ascii="Times New Roman" w:eastAsia="宋体" w:hAnsi="Times New Roman" w:hint="eastAsia"/>
          <w:lang w:eastAsia="zh"/>
        </w:rPr>
        <w:t>条，可拍摄探店、打工、旅游内容（便于共创打卡）</w:t>
      </w:r>
    </w:p>
    <w:p w14:paraId="1F5BEC24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2.</w:t>
      </w:r>
      <w:r>
        <w:rPr>
          <w:rFonts w:ascii="Times New Roman" w:eastAsia="宋体" w:hAnsi="Times New Roman" w:hint="eastAsia"/>
          <w:lang w:eastAsia="zh"/>
        </w:rPr>
        <w:t>线上直播：参考“大红门”猪掌柜</w:t>
      </w:r>
      <w:r>
        <w:rPr>
          <w:rFonts w:ascii="Times New Roman" w:eastAsia="宋体" w:hAnsi="Times New Roman" w:hint="eastAsia"/>
          <w:lang w:eastAsia="zh"/>
        </w:rPr>
        <w:t>24</w:t>
      </w:r>
      <w:r>
        <w:rPr>
          <w:rFonts w:ascii="Times New Roman" w:eastAsia="宋体" w:hAnsi="Times New Roman" w:hint="eastAsia"/>
          <w:lang w:eastAsia="zh"/>
        </w:rPr>
        <w:t>小时直播模式，科普凉茶文化、互动抽奖、带货转化</w:t>
      </w:r>
    </w:p>
    <w:p w14:paraId="185E96F5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3.UGC</w:t>
      </w:r>
      <w:r>
        <w:rPr>
          <w:rFonts w:ascii="Times New Roman" w:eastAsia="宋体" w:hAnsi="Times New Roman" w:hint="eastAsia"/>
          <w:lang w:eastAsia="zh"/>
        </w:rPr>
        <w:t>互动：发布“大吉大利今晚喝吉”“和吉崽合个影”话题挑战</w:t>
      </w:r>
    </w:p>
    <w:p w14:paraId="75CABB34" w14:textId="272EE991" w:rsidR="00843402" w:rsidRDefault="00000000">
      <w:pPr>
        <w:rPr>
          <w:rFonts w:ascii="Times New Roman" w:eastAsia="宋体" w:hAnsi="Times New Roman"/>
          <w:color w:val="FF0000"/>
          <w:lang w:eastAsia="zh"/>
        </w:rPr>
      </w:pPr>
      <w:r>
        <w:rPr>
          <w:rFonts w:ascii="Times New Roman" w:eastAsia="宋体" w:hAnsi="Times New Roman" w:hint="eastAsia"/>
          <w:lang w:eastAsia="zh"/>
        </w:rPr>
        <w:t>4.</w:t>
      </w:r>
      <w:r>
        <w:rPr>
          <w:rFonts w:ascii="Times New Roman" w:eastAsia="宋体" w:hAnsi="Times New Roman" w:hint="eastAsia"/>
          <w:lang w:eastAsia="zh"/>
        </w:rPr>
        <w:t>跨界联名：与</w:t>
      </w:r>
      <w:r w:rsidRPr="00411E33">
        <w:rPr>
          <w:rFonts w:ascii="Times New Roman" w:eastAsia="宋体" w:hAnsi="Times New Roman" w:hint="eastAsia"/>
          <w:lang w:eastAsia="zh"/>
        </w:rPr>
        <w:t>肯德基</w:t>
      </w:r>
      <w:r>
        <w:rPr>
          <w:rFonts w:ascii="Times New Roman" w:eastAsia="宋体" w:hAnsi="Times New Roman" w:hint="eastAsia"/>
          <w:lang w:eastAsia="zh"/>
        </w:rPr>
        <w:t>二次联名；与</w:t>
      </w:r>
      <w:r w:rsidRPr="00411E33">
        <w:rPr>
          <w:rFonts w:ascii="Times New Roman" w:eastAsia="宋体" w:hAnsi="Times New Roman" w:hint="eastAsia"/>
          <w:lang w:eastAsia="zh"/>
        </w:rPr>
        <w:t>老乡鸡</w:t>
      </w:r>
      <w:r>
        <w:rPr>
          <w:rFonts w:ascii="Times New Roman" w:eastAsia="宋体" w:hAnsi="Times New Roman" w:hint="eastAsia"/>
          <w:lang w:eastAsia="zh"/>
        </w:rPr>
        <w:t>等餐饮品牌联名“吃老乡鸡，喝王老吉”；和平精英出联名皮肤</w:t>
      </w:r>
    </w:p>
    <w:p w14:paraId="5CAC8F4C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预算：</w:t>
      </w:r>
      <w:r>
        <w:rPr>
          <w:rFonts w:ascii="Times New Roman" w:eastAsia="宋体" w:hAnsi="Times New Roman" w:hint="eastAsia"/>
          <w:lang w:eastAsia="zh"/>
        </w:rPr>
        <w:t>3000</w:t>
      </w:r>
      <w:r>
        <w:rPr>
          <w:rFonts w:ascii="Times New Roman" w:eastAsia="宋体" w:hAnsi="Times New Roman" w:hint="eastAsia"/>
          <w:lang w:eastAsia="zh"/>
        </w:rPr>
        <w:t>万</w:t>
      </w:r>
      <w:r>
        <w:rPr>
          <w:rFonts w:ascii="Times New Roman" w:eastAsia="宋体" w:hAnsi="Times New Roman" w:hint="eastAsia"/>
          <w:lang w:eastAsia="zh"/>
        </w:rPr>
        <w:t>-3400</w:t>
      </w:r>
      <w:r>
        <w:rPr>
          <w:rFonts w:ascii="Times New Roman" w:eastAsia="宋体" w:hAnsi="Times New Roman" w:hint="eastAsia"/>
          <w:lang w:eastAsia="zh"/>
        </w:rPr>
        <w:t>万</w:t>
      </w:r>
    </w:p>
    <w:p w14:paraId="4ED9560F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3</w:t>
      </w:r>
      <w:r>
        <w:rPr>
          <w:rFonts w:ascii="Times New Roman" w:eastAsia="宋体" w:hAnsi="Times New Roman" w:hint="eastAsia"/>
          <w:lang w:eastAsia="zh"/>
        </w:rPr>
        <w:t>）第三阶段：商业变现期—吉崽生态（第</w:t>
      </w:r>
      <w:r>
        <w:rPr>
          <w:rFonts w:ascii="Times New Roman" w:eastAsia="宋体" w:hAnsi="Times New Roman" w:hint="eastAsia"/>
          <w:lang w:eastAsia="zh"/>
        </w:rPr>
        <w:t>9-12</w:t>
      </w:r>
      <w:r>
        <w:rPr>
          <w:rFonts w:ascii="Times New Roman" w:eastAsia="宋体" w:hAnsi="Times New Roman" w:hint="eastAsia"/>
          <w:lang w:eastAsia="zh"/>
        </w:rPr>
        <w:t>月）</w:t>
      </w:r>
    </w:p>
    <w:p w14:paraId="0E0F7AD6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1.</w:t>
      </w:r>
      <w:r>
        <w:rPr>
          <w:rFonts w:ascii="Times New Roman" w:eastAsia="宋体" w:hAnsi="Times New Roman" w:hint="eastAsia"/>
          <w:lang w:eastAsia="zh"/>
        </w:rPr>
        <w:t>上线“云养吉”：</w:t>
      </w:r>
      <w:r>
        <w:rPr>
          <w:rFonts w:ascii="Times New Roman" w:eastAsia="宋体" w:hAnsi="Times New Roman" w:hint="eastAsia"/>
          <w:lang w:eastAsia="zh"/>
        </w:rPr>
        <w:t>UGC</w:t>
      </w:r>
      <w:r>
        <w:rPr>
          <w:rFonts w:ascii="Times New Roman" w:eastAsia="宋体" w:hAnsi="Times New Roman" w:hint="eastAsia"/>
          <w:lang w:eastAsia="zh"/>
        </w:rPr>
        <w:t>分享养吉日常，形成养吉新风向</w:t>
      </w:r>
    </w:p>
    <w:p w14:paraId="32D70FEA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2.</w:t>
      </w:r>
      <w:r>
        <w:rPr>
          <w:rFonts w:ascii="Times New Roman" w:eastAsia="宋体" w:hAnsi="Times New Roman" w:hint="eastAsia"/>
          <w:lang w:eastAsia="zh"/>
        </w:rPr>
        <w:t>衍生品开发：毛绒公仔、盲盒、手机壳、帆布袋</w:t>
      </w:r>
    </w:p>
    <w:p w14:paraId="3DA02F90" w14:textId="4DC3176C" w:rsidR="00843402" w:rsidRDefault="00000000">
      <w:pPr>
        <w:rPr>
          <w:rFonts w:ascii="Times New Roman" w:eastAsia="宋体" w:hAnsi="Times New Roman"/>
          <w:color w:val="FF0000"/>
          <w:lang w:eastAsia="zh"/>
        </w:rPr>
      </w:pPr>
      <w:r>
        <w:rPr>
          <w:rFonts w:ascii="Times New Roman" w:eastAsia="宋体" w:hAnsi="Times New Roman" w:hint="eastAsia"/>
          <w:lang w:eastAsia="zh"/>
        </w:rPr>
        <w:t>3.</w:t>
      </w:r>
      <w:r>
        <w:rPr>
          <w:rFonts w:ascii="Times New Roman" w:eastAsia="宋体" w:hAnsi="Times New Roman" w:hint="eastAsia"/>
          <w:lang w:eastAsia="zh"/>
        </w:rPr>
        <w:t>线下体验：吉崽线下快闪店、设立热门景点吉崽打卡点</w:t>
      </w:r>
    </w:p>
    <w:p w14:paraId="624DA03C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4.</w:t>
      </w:r>
      <w:r>
        <w:rPr>
          <w:rFonts w:ascii="Times New Roman" w:eastAsia="宋体" w:hAnsi="Times New Roman" w:hint="eastAsia"/>
          <w:lang w:eastAsia="zh"/>
        </w:rPr>
        <w:t>吉崽剧场：线下快闪店打造</w:t>
      </w:r>
      <w:r w:rsidRPr="00411E33">
        <w:rPr>
          <w:rFonts w:ascii="Times New Roman" w:eastAsia="宋体" w:hAnsi="Times New Roman" w:hint="eastAsia"/>
          <w:lang w:eastAsia="zh"/>
        </w:rPr>
        <w:t>MR</w:t>
      </w:r>
      <w:r w:rsidRPr="00411E33">
        <w:rPr>
          <w:rFonts w:ascii="Times New Roman" w:eastAsia="宋体" w:hAnsi="Times New Roman" w:hint="eastAsia"/>
          <w:lang w:eastAsia="zh"/>
        </w:rPr>
        <w:t>交互剧场</w:t>
      </w:r>
      <w:r>
        <w:rPr>
          <w:rFonts w:ascii="Times New Roman" w:eastAsia="宋体" w:hAnsi="Times New Roman" w:hint="eastAsia"/>
          <w:lang w:eastAsia="zh"/>
        </w:rPr>
        <w:t>，与吉崽做生意</w:t>
      </w:r>
    </w:p>
    <w:p w14:paraId="490F7803" w14:textId="01D44840" w:rsidR="00411E33" w:rsidRDefault="00000000" w:rsidP="00411E33">
      <w:pPr>
        <w:rPr>
          <w:rFonts w:ascii="Times New Roman" w:eastAsia="宋体" w:hAnsi="Times New Roman"/>
          <w:color w:val="FF0000"/>
          <w:lang w:eastAsia="zh"/>
        </w:rPr>
      </w:pPr>
      <w:r>
        <w:rPr>
          <w:rFonts w:ascii="Times New Roman" w:eastAsia="宋体" w:hAnsi="Times New Roman" w:hint="eastAsia"/>
          <w:lang w:eastAsia="zh"/>
        </w:rPr>
        <w:t>5.AR</w:t>
      </w:r>
      <w:r>
        <w:rPr>
          <w:rFonts w:ascii="Times New Roman" w:eastAsia="宋体" w:hAnsi="Times New Roman" w:hint="eastAsia"/>
          <w:lang w:eastAsia="zh"/>
        </w:rPr>
        <w:t>互动</w:t>
      </w:r>
      <w:r w:rsidR="00411E33">
        <w:rPr>
          <w:rFonts w:ascii="Times New Roman" w:eastAsia="宋体" w:hAnsi="Times New Roman" w:hint="eastAsia"/>
          <w:lang w:eastAsia="zh"/>
        </w:rPr>
        <w:t>小游戏</w:t>
      </w:r>
      <w:r>
        <w:rPr>
          <w:rFonts w:ascii="Times New Roman" w:eastAsia="宋体" w:hAnsi="Times New Roman" w:hint="eastAsia"/>
          <w:lang w:eastAsia="zh"/>
        </w:rPr>
        <w:t>：扫描瓶身可</w:t>
      </w:r>
      <w:r w:rsidRPr="00411E33">
        <w:rPr>
          <w:rFonts w:ascii="Times New Roman" w:eastAsia="宋体" w:hAnsi="Times New Roman" w:hint="eastAsia"/>
          <w:lang w:eastAsia="zh"/>
        </w:rPr>
        <w:t>与吉崽互动</w:t>
      </w:r>
      <w:r>
        <w:rPr>
          <w:rFonts w:ascii="Times New Roman" w:eastAsia="宋体" w:hAnsi="Times New Roman" w:hint="eastAsia"/>
          <w:lang w:eastAsia="zh"/>
        </w:rPr>
        <w:t>，并获得大额吉分奖励</w:t>
      </w:r>
    </w:p>
    <w:p w14:paraId="012B02D3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6.</w:t>
      </w:r>
      <w:r>
        <w:rPr>
          <w:rFonts w:ascii="Times New Roman" w:eastAsia="宋体" w:hAnsi="Times New Roman" w:hint="eastAsia"/>
          <w:lang w:eastAsia="zh"/>
        </w:rPr>
        <w:t>数字藏品：打造吉崽</w:t>
      </w:r>
      <w:r>
        <w:rPr>
          <w:rFonts w:ascii="Times New Roman" w:eastAsia="宋体" w:hAnsi="Times New Roman" w:hint="eastAsia"/>
          <w:lang w:eastAsia="zh"/>
        </w:rPr>
        <w:t>NFT</w:t>
      </w:r>
      <w:r>
        <w:rPr>
          <w:rFonts w:ascii="Times New Roman" w:eastAsia="宋体" w:hAnsi="Times New Roman" w:hint="eastAsia"/>
          <w:lang w:eastAsia="zh"/>
        </w:rPr>
        <w:t>（模仿王老吉“吉虎数字藏品”）</w:t>
      </w:r>
    </w:p>
    <w:p w14:paraId="7666D1D8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预算：</w:t>
      </w:r>
      <w:r>
        <w:rPr>
          <w:rFonts w:ascii="Times New Roman" w:eastAsia="宋体" w:hAnsi="Times New Roman" w:hint="eastAsia"/>
          <w:lang w:eastAsia="zh"/>
        </w:rPr>
        <w:t>2500</w:t>
      </w:r>
      <w:r>
        <w:rPr>
          <w:rFonts w:ascii="Times New Roman" w:eastAsia="宋体" w:hAnsi="Times New Roman" w:hint="eastAsia"/>
          <w:lang w:eastAsia="zh"/>
        </w:rPr>
        <w:t>万</w:t>
      </w:r>
      <w:r>
        <w:rPr>
          <w:rFonts w:ascii="Times New Roman" w:eastAsia="宋体" w:hAnsi="Times New Roman" w:hint="eastAsia"/>
          <w:lang w:eastAsia="zh"/>
        </w:rPr>
        <w:t>-2800</w:t>
      </w:r>
      <w:r>
        <w:rPr>
          <w:rFonts w:ascii="Times New Roman" w:eastAsia="宋体" w:hAnsi="Times New Roman" w:hint="eastAsia"/>
          <w:lang w:eastAsia="zh"/>
        </w:rPr>
        <w:t>万</w:t>
      </w:r>
    </w:p>
    <w:p w14:paraId="61C3A44F" w14:textId="77777777" w:rsidR="00843402" w:rsidRDefault="00843402">
      <w:pPr>
        <w:rPr>
          <w:rFonts w:ascii="Times New Roman" w:eastAsia="宋体" w:hAnsi="Times New Roman"/>
        </w:rPr>
      </w:pPr>
    </w:p>
    <w:p w14:paraId="62E3A56F" w14:textId="77777777" w:rsidR="00843402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lang w:eastAsia="zh"/>
        </w:rPr>
        <w:t>四、</w:t>
      </w:r>
      <w:r>
        <w:rPr>
          <w:rFonts w:ascii="Times New Roman" w:eastAsia="宋体" w:hAnsi="Times New Roman"/>
        </w:rPr>
        <w:t>预期效益</w:t>
      </w:r>
    </w:p>
    <w:p w14:paraId="3D3D05C9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1</w:t>
      </w:r>
      <w:r>
        <w:rPr>
          <w:rFonts w:ascii="Times New Roman" w:eastAsia="宋体" w:hAnsi="Times New Roman" w:hint="eastAsia"/>
          <w:lang w:eastAsia="zh"/>
        </w:rPr>
        <w:t>）品牌效益：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曝光率</w:t>
      </w:r>
      <w:r>
        <w:rPr>
          <w:rFonts w:ascii="Times New Roman" w:eastAsia="宋体" w:hAnsi="Times New Roman" w:hint="eastAsia"/>
          <w:lang w:eastAsia="zh"/>
        </w:rPr>
        <w:t>3</w:t>
      </w:r>
      <w:r>
        <w:rPr>
          <w:rFonts w:ascii="Times New Roman" w:eastAsia="宋体" w:hAnsi="Times New Roman" w:hint="eastAsia"/>
          <w:lang w:eastAsia="zh"/>
        </w:rPr>
        <w:t>个月内提升</w:t>
      </w:r>
      <w:r>
        <w:rPr>
          <w:rFonts w:ascii="Times New Roman" w:eastAsia="宋体" w:hAnsi="Times New Roman" w:hint="eastAsia"/>
          <w:lang w:eastAsia="zh"/>
        </w:rPr>
        <w:t>20%</w:t>
      </w:r>
      <w:r>
        <w:rPr>
          <w:rFonts w:ascii="Times New Roman" w:eastAsia="宋体" w:hAnsi="Times New Roman" w:hint="eastAsia"/>
          <w:lang w:eastAsia="zh"/>
        </w:rPr>
        <w:t>以上，相关话题曝光突破</w:t>
      </w:r>
      <w:r>
        <w:rPr>
          <w:rFonts w:ascii="Times New Roman" w:eastAsia="宋体" w:hAnsi="Times New Roman" w:hint="eastAsia"/>
          <w:lang w:eastAsia="zh"/>
        </w:rPr>
        <w:t>10</w:t>
      </w:r>
      <w:r>
        <w:rPr>
          <w:rFonts w:ascii="Times New Roman" w:eastAsia="宋体" w:hAnsi="Times New Roman" w:hint="eastAsia"/>
          <w:lang w:eastAsia="zh"/>
        </w:rPr>
        <w:t>亿次，短期战略重点</w:t>
      </w: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时代消费者提升</w:t>
      </w:r>
      <w:r>
        <w:rPr>
          <w:rFonts w:ascii="Times New Roman" w:eastAsia="宋体" w:hAnsi="Times New Roman" w:hint="eastAsia"/>
          <w:lang w:eastAsia="zh"/>
        </w:rPr>
        <w:t>10-15</w:t>
      </w:r>
      <w:r>
        <w:rPr>
          <w:rFonts w:ascii="Times New Roman" w:eastAsia="宋体" w:hAnsi="Times New Roman" w:hint="eastAsia"/>
          <w:lang w:eastAsia="zh"/>
        </w:rPr>
        <w:t>个百分点，基本实现王老吉对年轻群体的品牌植入，掀起养吉热潮，完成“功效品牌”向“生活方式品牌”跨越</w:t>
      </w:r>
    </w:p>
    <w:p w14:paraId="477D78AF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2</w:t>
      </w:r>
      <w:r>
        <w:rPr>
          <w:rFonts w:ascii="Times New Roman" w:eastAsia="宋体" w:hAnsi="Times New Roman" w:hint="eastAsia"/>
          <w:lang w:eastAsia="zh"/>
        </w:rPr>
        <w:t>）商业效益：首轮限定罐销售额突破</w:t>
      </w:r>
      <w:r>
        <w:rPr>
          <w:rFonts w:ascii="Times New Roman" w:eastAsia="宋体" w:hAnsi="Times New Roman" w:hint="eastAsia"/>
          <w:lang w:eastAsia="zh"/>
        </w:rPr>
        <w:t>5000</w:t>
      </w:r>
      <w:r>
        <w:rPr>
          <w:rFonts w:ascii="Times New Roman" w:eastAsia="宋体" w:hAnsi="Times New Roman" w:hint="eastAsia"/>
          <w:lang w:eastAsia="zh"/>
        </w:rPr>
        <w:t>万，衍生品销售、直播间销售均获得较高收入，虽然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运营短期投入较高，但首轮预计能带动整体销售额同比增长</w:t>
      </w:r>
      <w:r>
        <w:rPr>
          <w:rFonts w:ascii="Times New Roman" w:eastAsia="宋体" w:hAnsi="Times New Roman" w:hint="eastAsia"/>
          <w:lang w:eastAsia="zh"/>
        </w:rPr>
        <w:t>3%</w:t>
      </w:r>
      <w:r>
        <w:rPr>
          <w:rFonts w:ascii="Times New Roman" w:eastAsia="宋体" w:hAnsi="Times New Roman" w:hint="eastAsia"/>
          <w:lang w:eastAsia="zh"/>
        </w:rPr>
        <w:t>左右</w:t>
      </w:r>
    </w:p>
    <w:p w14:paraId="4C3C0905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（</w:t>
      </w:r>
      <w:r>
        <w:rPr>
          <w:rFonts w:ascii="Times New Roman" w:eastAsia="宋体" w:hAnsi="Times New Roman" w:hint="eastAsia"/>
          <w:lang w:eastAsia="zh"/>
        </w:rPr>
        <w:t>3</w:t>
      </w:r>
      <w:r>
        <w:rPr>
          <w:rFonts w:ascii="Times New Roman" w:eastAsia="宋体" w:hAnsi="Times New Roman" w:hint="eastAsia"/>
          <w:lang w:eastAsia="zh"/>
        </w:rPr>
        <w:t>）长期效益：完成数字资产沉淀，吉崽成为长期可运营的数字资产；王老吉借助这一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实现圈层突破，进入二次元、潮玩、电竞</w:t>
      </w:r>
      <w:r>
        <w:rPr>
          <w:rFonts w:ascii="Times New Roman" w:eastAsia="宋体" w:hAnsi="Times New Roman" w:hint="eastAsia"/>
          <w:lang w:eastAsia="zh"/>
        </w:rPr>
        <w:t>Z</w:t>
      </w:r>
      <w:r>
        <w:rPr>
          <w:rFonts w:ascii="Times New Roman" w:eastAsia="宋体" w:hAnsi="Times New Roman" w:hint="eastAsia"/>
          <w:lang w:eastAsia="zh"/>
        </w:rPr>
        <w:t>世代圈层；同时吉崽若成为王老吉文化使者可助力</w:t>
      </w:r>
      <w:r>
        <w:rPr>
          <w:rFonts w:ascii="Times New Roman" w:eastAsia="宋体" w:hAnsi="Times New Roman" w:hint="eastAsia"/>
          <w:lang w:eastAsia="zh"/>
        </w:rPr>
        <w:t>WALOVI</w:t>
      </w:r>
      <w:r>
        <w:rPr>
          <w:rFonts w:ascii="Times New Roman" w:eastAsia="宋体" w:hAnsi="Times New Roman" w:hint="eastAsia"/>
          <w:lang w:eastAsia="zh"/>
        </w:rPr>
        <w:t>全球化传播，完成文化出海</w:t>
      </w:r>
    </w:p>
    <w:p w14:paraId="5F1118D0" w14:textId="77777777" w:rsidR="00843402" w:rsidRDefault="00843402">
      <w:pPr>
        <w:rPr>
          <w:rFonts w:ascii="Times New Roman" w:eastAsia="宋体" w:hAnsi="Times New Roman"/>
        </w:rPr>
      </w:pPr>
    </w:p>
    <w:p w14:paraId="633F0321" w14:textId="77777777" w:rsidR="00843402" w:rsidRDefault="00000000">
      <w:pPr>
        <w:numPr>
          <w:ilvl w:val="0"/>
          <w:numId w:val="5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总结展望</w:t>
      </w:r>
    </w:p>
    <w:p w14:paraId="62F62875" w14:textId="77777777" w:rsidR="00843402" w:rsidRDefault="00000000">
      <w:pPr>
        <w:numPr>
          <w:ilvl w:val="0"/>
          <w:numId w:val="6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结论</w:t>
      </w:r>
    </w:p>
    <w:p w14:paraId="35DAFEB4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“吉崽”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本质上是对王老吉品牌积淀了百年的“吉文化”进行了一次人格化、视觉化、年轻化的系统性表达，通过锚定“吉文化”根系，借助“鸡”“吉”谐音快速抢占该赛道年轻用户的心智空白，完成了“功效品牌”向“生活方式品牌”转型的战略协同。</w:t>
      </w:r>
    </w:p>
    <w:p w14:paraId="4509F5C5" w14:textId="77777777" w:rsidR="00843402" w:rsidRDefault="00000000">
      <w:pPr>
        <w:numPr>
          <w:ilvl w:val="0"/>
          <w:numId w:val="6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风险</w:t>
      </w:r>
    </w:p>
    <w:p w14:paraId="4F636692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该策划可能面临同质化、品牌调性剥离、持续运营难等风险。必须要把握好变与不变的尺度，要在原有风格基础上实现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形象差异化；原有强文化要素保留，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不能与王老吉标识、红罐分开出现；运营成立小组，实行阶段式验证推进避免“出道即颠峰”</w:t>
      </w:r>
    </w:p>
    <w:p w14:paraId="56C3B404" w14:textId="77777777" w:rsidR="00843402" w:rsidRDefault="00000000">
      <w:pPr>
        <w:numPr>
          <w:ilvl w:val="0"/>
          <w:numId w:val="6"/>
        </w:num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展望</w:t>
      </w:r>
    </w:p>
    <w:p w14:paraId="7C783C1D" w14:textId="77777777" w:rsidR="00843402" w:rsidRDefault="00000000">
      <w:pPr>
        <w:rPr>
          <w:rFonts w:ascii="Times New Roman" w:eastAsia="宋体" w:hAnsi="Times New Roman"/>
          <w:lang w:eastAsia="zh"/>
        </w:rPr>
      </w:pPr>
      <w:r>
        <w:rPr>
          <w:rFonts w:ascii="Times New Roman" w:eastAsia="宋体" w:hAnsi="Times New Roman" w:hint="eastAsia"/>
          <w:lang w:eastAsia="zh"/>
        </w:rPr>
        <w:t>守正创新是老字号实现“逆生长”的共同密码。王老吉是一个拥有</w:t>
      </w:r>
      <w:r>
        <w:rPr>
          <w:rFonts w:ascii="Times New Roman" w:eastAsia="宋体" w:hAnsi="Times New Roman" w:hint="eastAsia"/>
          <w:lang w:eastAsia="zh"/>
        </w:rPr>
        <w:t>200</w:t>
      </w:r>
      <w:r>
        <w:rPr>
          <w:rFonts w:ascii="Times New Roman" w:eastAsia="宋体" w:hAnsi="Times New Roman" w:hint="eastAsia"/>
          <w:lang w:eastAsia="zh"/>
        </w:rPr>
        <w:t>多年历史的品牌，在品牌全面焕新、从“凉茶”迈向“天然植物饮料”的关键节点，一个成功的自有</w:t>
      </w:r>
      <w:r>
        <w:rPr>
          <w:rFonts w:ascii="Times New Roman" w:eastAsia="宋体" w:hAnsi="Times New Roman" w:hint="eastAsia"/>
          <w:lang w:eastAsia="zh"/>
        </w:rPr>
        <w:t>IP</w:t>
      </w:r>
      <w:r>
        <w:rPr>
          <w:rFonts w:ascii="Times New Roman" w:eastAsia="宋体" w:hAnsi="Times New Roman" w:hint="eastAsia"/>
          <w:lang w:eastAsia="zh"/>
        </w:rPr>
        <w:t>将成为链接过去、当下、未来的文化桥梁。</w:t>
      </w:r>
    </w:p>
    <w:p w14:paraId="14638A5C" w14:textId="77777777" w:rsidR="00843402" w:rsidRDefault="00843402">
      <w:pPr>
        <w:rPr>
          <w:rFonts w:ascii="Times New Roman" w:eastAsia="宋体" w:hAnsi="Times New Roman"/>
          <w:color w:val="FF0000"/>
          <w:lang w:eastAsia="zh"/>
        </w:rPr>
      </w:pPr>
    </w:p>
    <w:p w14:paraId="197ED699" w14:textId="47E45E32" w:rsidR="00843402" w:rsidRDefault="00843402">
      <w:pPr>
        <w:rPr>
          <w:rFonts w:ascii="Times New Roman" w:eastAsia="宋体" w:hAnsi="Times New Roman"/>
          <w:color w:val="FF0000"/>
          <w:lang w:eastAsia="zh"/>
        </w:rPr>
      </w:pPr>
    </w:p>
    <w:sectPr w:rsidR="00843402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F9B7A"/>
    <w:multiLevelType w:val="singleLevel"/>
    <w:tmpl w:val="CEEF9B7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E7203BC"/>
    <w:multiLevelType w:val="singleLevel"/>
    <w:tmpl w:val="DE7203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9BDBE43"/>
    <w:multiLevelType w:val="singleLevel"/>
    <w:tmpl w:val="E9BDBE43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F3AE640A"/>
    <w:multiLevelType w:val="singleLevel"/>
    <w:tmpl w:val="F3AE640A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7C67A8"/>
    <w:multiLevelType w:val="singleLevel"/>
    <w:tmpl w:val="FF7C67A8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6CFF9C14"/>
    <w:multiLevelType w:val="singleLevel"/>
    <w:tmpl w:val="6CFF9C1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0009641">
    <w:abstractNumId w:val="0"/>
  </w:num>
  <w:num w:numId="2" w16cid:durableId="1895777454">
    <w:abstractNumId w:val="5"/>
  </w:num>
  <w:num w:numId="3" w16cid:durableId="1180121977">
    <w:abstractNumId w:val="4"/>
  </w:num>
  <w:num w:numId="4" w16cid:durableId="1106997157">
    <w:abstractNumId w:val="1"/>
  </w:num>
  <w:num w:numId="5" w16cid:durableId="708529579">
    <w:abstractNumId w:val="2"/>
  </w:num>
  <w:num w:numId="6" w16cid:durableId="1040667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embedSystemFonts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411E33"/>
    <w:rsid w:val="00843402"/>
    <w:rsid w:val="00F90620"/>
    <w:rsid w:val="07011CC2"/>
    <w:rsid w:val="07644792"/>
    <w:rsid w:val="09284798"/>
    <w:rsid w:val="0F2B6FD9"/>
    <w:rsid w:val="183C240D"/>
    <w:rsid w:val="1AA24D9F"/>
    <w:rsid w:val="1F5FE94D"/>
    <w:rsid w:val="28DA2E89"/>
    <w:rsid w:val="2A4254F9"/>
    <w:rsid w:val="2D1F32F4"/>
    <w:rsid w:val="323B4D81"/>
    <w:rsid w:val="34B70380"/>
    <w:rsid w:val="3AE174A3"/>
    <w:rsid w:val="3DAE7BDE"/>
    <w:rsid w:val="3DB64E6D"/>
    <w:rsid w:val="43446334"/>
    <w:rsid w:val="44A84E71"/>
    <w:rsid w:val="477DCE1E"/>
    <w:rsid w:val="573E1E21"/>
    <w:rsid w:val="5B487E91"/>
    <w:rsid w:val="5CF9550F"/>
    <w:rsid w:val="5EB20C7C"/>
    <w:rsid w:val="5EFEBDE8"/>
    <w:rsid w:val="63EEBBA4"/>
    <w:rsid w:val="65FB4F7B"/>
    <w:rsid w:val="68CA2609"/>
    <w:rsid w:val="68CC1AED"/>
    <w:rsid w:val="69BB0F42"/>
    <w:rsid w:val="6A637494"/>
    <w:rsid w:val="6BB71CA3"/>
    <w:rsid w:val="6BCF62E6"/>
    <w:rsid w:val="6CD3A16D"/>
    <w:rsid w:val="6D535020"/>
    <w:rsid w:val="6E5F49A6"/>
    <w:rsid w:val="6EB8971B"/>
    <w:rsid w:val="6FDFBB71"/>
    <w:rsid w:val="6FFF37D2"/>
    <w:rsid w:val="70DE2EF1"/>
    <w:rsid w:val="76C5330B"/>
    <w:rsid w:val="77D41477"/>
    <w:rsid w:val="79FD8AE5"/>
    <w:rsid w:val="7BA3EED6"/>
    <w:rsid w:val="7C5F4108"/>
    <w:rsid w:val="7CDFD64B"/>
    <w:rsid w:val="7E166D07"/>
    <w:rsid w:val="7EFEACE4"/>
    <w:rsid w:val="7F53DF1C"/>
    <w:rsid w:val="7F79C282"/>
    <w:rsid w:val="7F7B6CAE"/>
    <w:rsid w:val="7F7E0B0C"/>
    <w:rsid w:val="7FBF6DD0"/>
    <w:rsid w:val="7FCD17FE"/>
    <w:rsid w:val="7FD7E9A0"/>
    <w:rsid w:val="7FE9FBB2"/>
    <w:rsid w:val="7FEFA50A"/>
    <w:rsid w:val="7FFB2A32"/>
    <w:rsid w:val="7FFBD002"/>
    <w:rsid w:val="8FFFA67E"/>
    <w:rsid w:val="A7F267AB"/>
    <w:rsid w:val="A97F623E"/>
    <w:rsid w:val="AF0DC921"/>
    <w:rsid w:val="AFBF8780"/>
    <w:rsid w:val="AFDFFC30"/>
    <w:rsid w:val="BEEFCB4B"/>
    <w:rsid w:val="BFE6F841"/>
    <w:rsid w:val="CFFFE52E"/>
    <w:rsid w:val="D5DE8897"/>
    <w:rsid w:val="DDDB4331"/>
    <w:rsid w:val="DFF7646B"/>
    <w:rsid w:val="E7FE3684"/>
    <w:rsid w:val="EFBC3C98"/>
    <w:rsid w:val="EFBF6A03"/>
    <w:rsid w:val="EFE71AA7"/>
    <w:rsid w:val="EFFF70E4"/>
    <w:rsid w:val="F3777457"/>
    <w:rsid w:val="F5BFECEB"/>
    <w:rsid w:val="F5FFF893"/>
    <w:rsid w:val="F67A3248"/>
    <w:rsid w:val="F7EEC240"/>
    <w:rsid w:val="FAFF3732"/>
    <w:rsid w:val="FB7FE02F"/>
    <w:rsid w:val="FBF75102"/>
    <w:rsid w:val="FBF7A80E"/>
    <w:rsid w:val="FDDC5620"/>
    <w:rsid w:val="FDEA700A"/>
    <w:rsid w:val="FDFC1D18"/>
    <w:rsid w:val="FE9A6BCD"/>
    <w:rsid w:val="FF5F845B"/>
    <w:rsid w:val="FF7F0CD9"/>
    <w:rsid w:val="FFBFCE42"/>
    <w:rsid w:val="FFFC17BE"/>
    <w:rsid w:val="FFFF4963"/>
    <w:rsid w:val="FFFFC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3B606"/>
  <w15:docId w15:val="{6FFA0794-4AED-4E1A-806A-A5396E73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志坚 杨</cp:lastModifiedBy>
  <cp:revision>2</cp:revision>
  <dcterms:created xsi:type="dcterms:W3CDTF">2018-05-29T09:24:00Z</dcterms:created>
  <dcterms:modified xsi:type="dcterms:W3CDTF">2026-09-06T12:41:00Z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6E31467DC5EDDC0540A6826AFB071576_43</vt:lpwstr>
  </property>
</Properties>
</file>