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162"/>
        <w:gridCol w:w="5162"/>
      </w:tblGrid>
      <w:tr>
        <w:tc>
          <w:tcPr>
            <w:tcW w:type="dxa" w:w="1512"/>
            <w:vAlign w:val="center"/>
            <w:shd w:val="clear" w:color="auto" w:fill="EDEFF3"/>
          </w:tcPr>
          <w:p>
            <w:pPr>
              <w:spacing w:after="20" w:before="0" w:line="252" w:lineRule="auto"/>
              <w:jc w:val="center"/>
            </w:pPr>
            <w:r>
              <w:rPr>
                <w:rFonts w:ascii="맑은 고딕" w:hAnsi="맑은 고딕" w:eastAsia="맑은 고딕"/>
                <w:b/>
                <w:sz w:val="22"/>
              </w:rPr>
              <w:t>국문 제목</w:t>
            </w:r>
          </w:p>
        </w:tc>
        <w:tc>
          <w:tcPr>
            <w:tcW w:type="dxa" w:w="9000"/>
          </w:tcPr>
          <w:p>
            <w:pPr>
              <w:spacing w:after="20" w:before="0" w:line="252" w:lineRule="auto"/>
            </w:pPr>
            <w:r>
              <w:rPr>
                <w:rFonts w:ascii="맑은 고딕" w:hAnsi="맑은 고딕" w:eastAsia="맑은 고딕"/>
                <w:b w:val="0"/>
                <w:sz w:val="20"/>
              </w:rPr>
              <w:t>구글 스트리트뷰 간판 인식과 시각-언어 모델 교정을 이용한 오픈스트리트맵 건물 속성 자동 보완 기법</w:t>
            </w:r>
          </w:p>
        </w:tc>
      </w:tr>
      <w:tr>
        <w:tc>
          <w:tcPr>
            <w:tcW w:type="dxa" w:w="1512"/>
            <w:vAlign w:val="center"/>
            <w:shd w:val="clear" w:color="auto" w:fill="EDEFF3"/>
          </w:tcPr>
          <w:p>
            <w:pPr>
              <w:spacing w:after="20" w:before="0" w:line="252" w:lineRule="auto"/>
              <w:jc w:val="center"/>
            </w:pPr>
            <w:r>
              <w:rPr>
                <w:rFonts w:ascii="맑은 고딕" w:hAnsi="맑은 고딕" w:eastAsia="맑은 고딕"/>
                <w:b/>
                <w:sz w:val="22"/>
              </w:rPr>
              <w:t>영문 제목</w:t>
            </w:r>
          </w:p>
        </w:tc>
        <w:tc>
          <w:tcPr>
            <w:tcW w:type="dxa" w:w="9000"/>
          </w:tcPr>
          <w:p>
            <w:pPr>
              <w:spacing w:after="20" w:before="0" w:line="252" w:lineRule="auto"/>
            </w:pPr>
            <w:r>
              <w:rPr>
                <w:rFonts w:ascii="맑은 고딕" w:hAnsi="맑은 고딕" w:eastAsia="맑은 고딕"/>
                <w:b w:val="0"/>
                <w:sz w:val="20"/>
              </w:rPr>
              <w:t>An Automatic Enrichment Method for OpenStreetMap Building Attributes Using Google Street View Signboard Recognition and Vision-Language Model Correction</w:t>
            </w:r>
          </w:p>
        </w:tc>
      </w:tr>
      <w:tr>
        <w:tc>
          <w:tcPr>
            <w:tcW w:type="dxa" w:w="1512"/>
            <w:vAlign w:val="center"/>
            <w:shd w:val="clear" w:color="auto" w:fill="EDEFF3"/>
          </w:tcPr>
          <w:p>
            <w:pPr>
              <w:spacing w:after="20" w:before="0" w:line="252" w:lineRule="auto"/>
              <w:jc w:val="center"/>
            </w:pPr>
            <w:r>
              <w:rPr>
                <w:rFonts w:ascii="맑은 고딕" w:hAnsi="맑은 고딕" w:eastAsia="맑은 고딕"/>
                <w:b/>
                <w:sz w:val="22"/>
              </w:rPr>
              <w:t>발표 초록</w:t>
              <w:br/>
              <w:t>(300자</w:t>
              <w:br/>
              <w:t>이내)</w:t>
            </w:r>
          </w:p>
        </w:tc>
        <w:tc>
          <w:tcPr>
            <w:tcW w:type="dxa" w:w="9000"/>
          </w:tcPr>
          <w:p>
            <w:pPr>
              <w:spacing w:after="20" w:before="0" w:line="252" w:lineRule="auto"/>
            </w:pPr>
            <w:r>
              <w:rPr>
                <w:rFonts w:ascii="맑은 고딕" w:hAnsi="맑은 고딕" w:eastAsia="맑은 고딕"/>
                <w:b w:val="0"/>
                <w:sz w:val="20"/>
              </w:rPr>
              <w:t xml:space="preserve">  본 연구는 OpenStreetMap(OSM)에서 누락된 건물 상호명과 업종을 구글 스트리트뷰 간판으로 자동 보완하는 모듈형 프레임워크를 제안한다. 강남, 브루클린, 수원 이미지 298장에서 검출기 3종, OCR 3종, VLM 2종을 비교한 결과, 간판 검출은 YOLO26x가 AP@0.5 0.860, OCR은 SVTRv2-B가 라인 정확도 75.5%로 가장 높았다. 단어 박스 검출은 YOLO26x와 YOLOv5x가 비슷해 두 파이프라인을 평가했으며, VLM 교정 후 라인 정확도는 82~83%, 업종 태깅 정확도는 약 85%였다.</w:t>
            </w:r>
          </w:p>
        </w:tc>
      </w:tr>
      <w:tr>
        <w:tc>
          <w:tcPr>
            <w:tcW w:type="dxa" w:w="1512"/>
            <w:vAlign w:val="center"/>
            <w:shd w:val="clear" w:color="auto" w:fill="EDEFF3"/>
          </w:tcPr>
          <w:p>
            <w:pPr>
              <w:spacing w:after="20" w:before="0" w:line="252" w:lineRule="auto"/>
              <w:jc w:val="center"/>
            </w:pPr>
            <w:r>
              <w:rPr>
                <w:rFonts w:ascii="맑은 고딕" w:hAnsi="맑은 고딕" w:eastAsia="맑은 고딕"/>
                <w:b/>
                <w:sz w:val="22"/>
              </w:rPr>
              <w:t>키워드</w:t>
            </w:r>
          </w:p>
        </w:tc>
        <w:tc>
          <w:tcPr>
            <w:tcW w:type="dxa" w:w="9000"/>
          </w:tcPr>
          <w:p>
            <w:pPr>
              <w:spacing w:after="20" w:before="0" w:line="252" w:lineRule="auto"/>
            </w:pPr>
            <w:r>
              <w:rPr>
                <w:rFonts w:ascii="맑은 고딕" w:hAnsi="맑은 고딕" w:eastAsia="맑은 고딕"/>
                <w:b w:val="0"/>
                <w:sz w:val="20"/>
              </w:rPr>
              <w:t>오픈스트리트맵, 구글 스트리트뷰, 간판 검출, 광학 문자 인식, 시각-언어 모델, 의미 태깅</w:t>
            </w:r>
          </w:p>
        </w:tc>
      </w:tr>
      <w:tr>
        <w:tc>
          <w:tcPr>
            <w:tcW w:type="dxa" w:w="1512"/>
            <w:vAlign w:val="center"/>
            <w:shd w:val="clear" w:color="auto" w:fill="EDEFF3"/>
          </w:tcPr>
          <w:p>
            <w:pPr>
              <w:spacing w:after="20" w:before="0" w:line="252" w:lineRule="auto"/>
              <w:jc w:val="center"/>
            </w:pPr>
            <w:r>
              <w:rPr>
                <w:rFonts w:ascii="맑은 고딕" w:hAnsi="맑은 고딕" w:eastAsia="맑은 고딕"/>
                <w:b/>
                <w:sz w:val="22"/>
              </w:rPr>
              <w:t>내용</w:t>
            </w:r>
          </w:p>
        </w:tc>
        <w:tc>
          <w:tcPr>
            <w:tcW w:type="dxa" w:w="9000"/>
          </w:tcPr>
          <w:p>
            <w:pPr>
              <w:spacing w:after="20" w:before="0" w:line="252" w:lineRule="auto"/>
            </w:pPr>
            <w:r>
              <w:rPr>
                <w:rFonts w:ascii="맑은 고딕" w:hAnsi="맑은 고딕" w:eastAsia="맑은 고딕"/>
                <w:b w:val="0"/>
                <w:sz w:val="18"/>
              </w:rPr>
              <w:t>• 간판 검출, 단어 박스 검출, OCR, VLM 교정, 업종 태깅으로 이루어진 모듈형 프레임워크</w:t>
            </w:r>
          </w:p>
          <w:p>
            <w:pPr>
              <w:spacing w:after="20" w:before="0" w:line="252" w:lineRule="auto"/>
            </w:pPr>
            <w:r>
              <w:rPr>
                <w:rFonts w:ascii="맑은 고딕" w:hAnsi="맑은 고딕" w:eastAsia="맑은 고딕"/>
                <w:b w:val="0"/>
                <w:sz w:val="18"/>
              </w:rPr>
              <w:t>• 파이프라인 A는 단어 박스 검출에 YOLO26x, 파이프라인 B는 YOLOv5x를 사용</w:t>
            </w:r>
          </w:p>
          <w:p>
            <w:pPr>
              <w:spacing w:after="20" w:before="0" w:line="252" w:lineRule="auto"/>
            </w:pPr>
            <w:r>
              <w:rPr>
                <w:rFonts w:ascii="맑은 고딕" w:hAnsi="맑은 고딕" w:eastAsia="맑은 고딕"/>
                <w:b w:val="0"/>
                <w:sz w:val="18"/>
              </w:rPr>
              <w:t>[검출기 비교]</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F3F4F6"/>
                </w:tcPr>
                <w:p>
                  <w:pPr>
                    <w:spacing w:after="20" w:before="0" w:line="252" w:lineRule="auto"/>
                    <w:jc w:val="center"/>
                  </w:pPr>
                  <w:r>
                    <w:rPr>
                      <w:rFonts w:ascii="맑은 고딕" w:hAnsi="맑은 고딕" w:eastAsia="맑은 고딕"/>
                      <w:b/>
                      <w:sz w:val="17"/>
                    </w:rPr>
                    <w:t>모델</w:t>
                  </w:r>
                </w:p>
              </w:tc>
              <w:tc>
                <w:tcPr>
                  <w:tcW w:type="dxa" w:w="2250"/>
                  <w:shd w:val="clear" w:color="auto" w:fill="F3F4F6"/>
                </w:tcPr>
                <w:p>
                  <w:pPr>
                    <w:spacing w:after="20" w:before="0" w:line="252" w:lineRule="auto"/>
                    <w:jc w:val="center"/>
                  </w:pPr>
                  <w:r>
                    <w:rPr>
                      <w:rFonts w:ascii="맑은 고딕" w:hAnsi="맑은 고딕" w:eastAsia="맑은 고딕"/>
                      <w:b/>
                      <w:sz w:val="17"/>
                    </w:rPr>
                    <w:t>간판 검출</w:t>
                    <w:br/>
                    <w:t>AP@0.5</w:t>
                  </w:r>
                </w:p>
              </w:tc>
              <w:tc>
                <w:tcPr>
                  <w:tcW w:type="dxa" w:w="2250"/>
                  <w:shd w:val="clear" w:color="auto" w:fill="F3F4F6"/>
                </w:tcPr>
                <w:p>
                  <w:pPr>
                    <w:spacing w:after="20" w:before="0" w:line="252" w:lineRule="auto"/>
                    <w:jc w:val="center"/>
                  </w:pPr>
                  <w:r>
                    <w:rPr>
                      <w:rFonts w:ascii="맑은 고딕" w:hAnsi="맑은 고딕" w:eastAsia="맑은 고딕"/>
                      <w:b/>
                      <w:sz w:val="17"/>
                    </w:rPr>
                    <w:t>단어 박스 검출</w:t>
                    <w:br/>
                    <w:t>AP@0.5 (AI Hub)</w:t>
                  </w:r>
                </w:p>
              </w:tc>
              <w:tc>
                <w:tcPr>
                  <w:tcW w:type="dxa" w:w="2250"/>
                  <w:shd w:val="clear" w:color="auto" w:fill="F3F4F6"/>
                </w:tcPr>
                <w:p>
                  <w:pPr>
                    <w:spacing w:after="20" w:before="0" w:line="252" w:lineRule="auto"/>
                    <w:jc w:val="center"/>
                  </w:pPr>
                  <w:r>
                    <w:rPr>
                      <w:rFonts w:ascii="맑은 고딕" w:hAnsi="맑은 고딕" w:eastAsia="맑은 고딕"/>
                      <w:b/>
                      <w:sz w:val="17"/>
                    </w:rPr>
                    <w:t>단어 박스 검출</w:t>
                    <w:br/>
                    <w:t>AP@0.5 (GSV)</w:t>
                  </w:r>
                </w:p>
              </w:tc>
            </w:tr>
            <w:tr>
              <w:tc>
                <w:tcPr>
                  <w:tcW w:type="dxa" w:w="2250"/>
                </w:tcPr>
                <w:p>
                  <w:pPr>
                    <w:spacing w:after="20" w:before="0" w:line="252" w:lineRule="auto"/>
                  </w:pPr>
                  <w:r>
                    <w:rPr>
                      <w:rFonts w:ascii="맑은 고딕" w:hAnsi="맑은 고딕" w:eastAsia="맑은 고딕"/>
                      <w:b/>
                      <w:sz w:val="17"/>
                    </w:rPr>
                    <w:t>YOLO26x</w:t>
                  </w:r>
                </w:p>
              </w:tc>
              <w:tc>
                <w:tcPr>
                  <w:tcW w:type="dxa" w:w="2250"/>
                </w:tcPr>
                <w:p>
                  <w:pPr>
                    <w:spacing w:after="20" w:before="0" w:line="252" w:lineRule="auto"/>
                    <w:jc w:val="center"/>
                  </w:pPr>
                  <w:r>
                    <w:rPr>
                      <w:rFonts w:ascii="맑은 고딕" w:hAnsi="맑은 고딕" w:eastAsia="맑은 고딕"/>
                      <w:b/>
                      <w:sz w:val="17"/>
                    </w:rPr>
                    <w:t>0.860</w:t>
                  </w:r>
                </w:p>
              </w:tc>
              <w:tc>
                <w:tcPr>
                  <w:tcW w:type="dxa" w:w="2250"/>
                </w:tcPr>
                <w:p>
                  <w:pPr>
                    <w:spacing w:after="20" w:before="0" w:line="252" w:lineRule="auto"/>
                    <w:jc w:val="center"/>
                  </w:pPr>
                  <w:r>
                    <w:rPr>
                      <w:rFonts w:ascii="맑은 고딕" w:hAnsi="맑은 고딕" w:eastAsia="맑은 고딕"/>
                      <w:b/>
                      <w:sz w:val="17"/>
                    </w:rPr>
                    <w:t>0.822</w:t>
                  </w:r>
                </w:p>
              </w:tc>
              <w:tc>
                <w:tcPr>
                  <w:tcW w:type="dxa" w:w="2250"/>
                </w:tcPr>
                <w:p>
                  <w:pPr>
                    <w:spacing w:after="20" w:before="0" w:line="252" w:lineRule="auto"/>
                    <w:jc w:val="center"/>
                  </w:pPr>
                  <w:r>
                    <w:rPr>
                      <w:rFonts w:ascii="맑은 고딕" w:hAnsi="맑은 고딕" w:eastAsia="맑은 고딕"/>
                      <w:b/>
                      <w:sz w:val="17"/>
                    </w:rPr>
                    <w:t>0.892</w:t>
                  </w:r>
                </w:p>
              </w:tc>
            </w:tr>
            <w:tr>
              <w:tc>
                <w:tcPr>
                  <w:tcW w:type="dxa" w:w="2250"/>
                </w:tcPr>
                <w:p>
                  <w:pPr>
                    <w:spacing w:after="20" w:before="0" w:line="252" w:lineRule="auto"/>
                  </w:pPr>
                  <w:r>
                    <w:rPr>
                      <w:rFonts w:ascii="맑은 고딕" w:hAnsi="맑은 고딕" w:eastAsia="맑은 고딕"/>
                      <w:b w:val="0"/>
                      <w:sz w:val="17"/>
                    </w:rPr>
                    <w:t>YOLOv5x</w:t>
                  </w:r>
                </w:p>
              </w:tc>
              <w:tc>
                <w:tcPr>
                  <w:tcW w:type="dxa" w:w="2250"/>
                </w:tcPr>
                <w:p>
                  <w:pPr>
                    <w:spacing w:after="20" w:before="0" w:line="252" w:lineRule="auto"/>
                    <w:jc w:val="center"/>
                  </w:pPr>
                  <w:r>
                    <w:rPr>
                      <w:rFonts w:ascii="맑은 고딕" w:hAnsi="맑은 고딕" w:eastAsia="맑은 고딕"/>
                      <w:b w:val="0"/>
                      <w:sz w:val="17"/>
                    </w:rPr>
                    <w:t>0.806</w:t>
                  </w:r>
                </w:p>
              </w:tc>
              <w:tc>
                <w:tcPr>
                  <w:tcW w:type="dxa" w:w="2250"/>
                </w:tcPr>
                <w:p>
                  <w:pPr>
                    <w:spacing w:after="20" w:before="0" w:line="252" w:lineRule="auto"/>
                    <w:jc w:val="center"/>
                  </w:pPr>
                  <w:r>
                    <w:rPr>
                      <w:rFonts w:ascii="맑은 고딕" w:hAnsi="맑은 고딕" w:eastAsia="맑은 고딕"/>
                      <w:b w:val="0"/>
                      <w:sz w:val="17"/>
                    </w:rPr>
                    <w:t>0.809</w:t>
                  </w:r>
                </w:p>
              </w:tc>
              <w:tc>
                <w:tcPr>
                  <w:tcW w:type="dxa" w:w="2250"/>
                </w:tcPr>
                <w:p>
                  <w:pPr>
                    <w:spacing w:after="20" w:before="0" w:line="252" w:lineRule="auto"/>
                    <w:jc w:val="center"/>
                  </w:pPr>
                  <w:r>
                    <w:rPr>
                      <w:rFonts w:ascii="맑은 고딕" w:hAnsi="맑은 고딕" w:eastAsia="맑은 고딕"/>
                      <w:b w:val="0"/>
                      <w:sz w:val="17"/>
                    </w:rPr>
                    <w:t>0.893</w:t>
                  </w:r>
                </w:p>
              </w:tc>
            </w:tr>
            <w:tr>
              <w:tc>
                <w:tcPr>
                  <w:tcW w:type="dxa" w:w="2250"/>
                </w:tcPr>
                <w:p>
                  <w:pPr>
                    <w:spacing w:after="20" w:before="0" w:line="252" w:lineRule="auto"/>
                  </w:pPr>
                  <w:r>
                    <w:rPr>
                      <w:rFonts w:ascii="맑은 고딕" w:hAnsi="맑은 고딕" w:eastAsia="맑은 고딕"/>
                      <w:b w:val="0"/>
                      <w:sz w:val="17"/>
                    </w:rPr>
                    <w:t>Faster R-CNN</w:t>
                  </w:r>
                </w:p>
              </w:tc>
              <w:tc>
                <w:tcPr>
                  <w:tcW w:type="dxa" w:w="2250"/>
                </w:tcPr>
                <w:p>
                  <w:pPr>
                    <w:spacing w:after="20" w:before="0" w:line="252" w:lineRule="auto"/>
                    <w:jc w:val="center"/>
                  </w:pPr>
                  <w:r>
                    <w:rPr>
                      <w:rFonts w:ascii="맑은 고딕" w:hAnsi="맑은 고딕" w:eastAsia="맑은 고딕"/>
                      <w:b w:val="0"/>
                      <w:sz w:val="17"/>
                    </w:rPr>
                    <w:t>0.854</w:t>
                  </w:r>
                </w:p>
              </w:tc>
              <w:tc>
                <w:tcPr>
                  <w:tcW w:type="dxa" w:w="2250"/>
                </w:tcPr>
                <w:p>
                  <w:pPr>
                    <w:spacing w:after="20" w:before="0" w:line="252" w:lineRule="auto"/>
                    <w:jc w:val="center"/>
                  </w:pPr>
                  <w:r>
                    <w:rPr>
                      <w:rFonts w:ascii="맑은 고딕" w:hAnsi="맑은 고딕" w:eastAsia="맑은 고딕"/>
                      <w:b w:val="0"/>
                      <w:sz w:val="17"/>
                    </w:rPr>
                    <w:t>0.715</w:t>
                  </w:r>
                </w:p>
              </w:tc>
              <w:tc>
                <w:tcPr>
                  <w:tcW w:type="dxa" w:w="2250"/>
                </w:tcPr>
                <w:p>
                  <w:pPr>
                    <w:spacing w:after="20" w:before="0" w:line="252" w:lineRule="auto"/>
                    <w:jc w:val="center"/>
                  </w:pPr>
                  <w:r>
                    <w:rPr>
                      <w:rFonts w:ascii="맑은 고딕" w:hAnsi="맑은 고딕" w:eastAsia="맑은 고딕"/>
                      <w:b w:val="0"/>
                      <w:sz w:val="17"/>
                    </w:rPr>
                    <w:t>0.827</w:t>
                  </w:r>
                </w:p>
              </w:tc>
            </w:tr>
          </w:tbl>
          <w:p/>
          <w:p>
            <w:pPr>
              <w:spacing w:after="0" w:line="80" w:lineRule="exact"/>
            </w:pPr>
          </w:p>
          <w:p>
            <w:pPr>
              <w:spacing w:after="20" w:before="0" w:line="252" w:lineRule="auto"/>
            </w:pPr>
            <w:r>
              <w:rPr>
                <w:rFonts w:ascii="맑은 고딕" w:hAnsi="맑은 고딕" w:eastAsia="맑은 고딕"/>
                <w:b w:val="0"/>
                <w:sz w:val="18"/>
              </w:rPr>
              <w:t>[OCR 및 VLM 교정 비교]</w:t>
            </w:r>
          </w:p>
          <w:tbl>
            <w:tblPr>
              <w:tblStyle w:val="TableGrid"/>
              <w:tblW w:type="auto" w:w="0"/>
              <w:tblLook w:firstColumn="1" w:firstRow="1" w:lastColumn="0" w:lastRow="0" w:noHBand="0" w:noVBand="1" w:val="04A0"/>
            </w:tblPr>
            <w:tblGrid>
              <w:gridCol w:w="2250"/>
              <w:gridCol w:w="2250"/>
              <w:gridCol w:w="2250"/>
              <w:gridCol w:w="2250"/>
            </w:tblGrid>
            <w:tr>
              <w:tc>
                <w:tcPr>
                  <w:tcW w:type="dxa" w:w="2880"/>
                  <w:shd w:val="clear" w:color="auto" w:fill="F3F4F6"/>
                </w:tcPr>
                <w:p>
                  <w:pPr>
                    <w:spacing w:after="20" w:before="0" w:line="252" w:lineRule="auto"/>
                    <w:jc w:val="center"/>
                  </w:pPr>
                  <w:r>
                    <w:rPr>
                      <w:rFonts w:ascii="맑은 고딕" w:hAnsi="맑은 고딕" w:eastAsia="맑은 고딕"/>
                      <w:b/>
                      <w:sz w:val="17"/>
                    </w:rPr>
                    <w:t>구분</w:t>
                  </w:r>
                </w:p>
              </w:tc>
              <w:tc>
                <w:tcPr>
                  <w:tcW w:type="dxa" w:w="2448"/>
                  <w:shd w:val="clear" w:color="auto" w:fill="F3F4F6"/>
                </w:tcPr>
                <w:p>
                  <w:pPr>
                    <w:spacing w:after="20" w:before="0" w:line="252" w:lineRule="auto"/>
                    <w:jc w:val="center"/>
                  </w:pPr>
                  <w:r>
                    <w:rPr>
                      <w:rFonts w:ascii="맑은 고딕" w:hAnsi="맑은 고딕" w:eastAsia="맑은 고딕"/>
                      <w:b/>
                      <w:sz w:val="17"/>
                    </w:rPr>
                    <w:t>모델</w:t>
                  </w:r>
                </w:p>
              </w:tc>
              <w:tc>
                <w:tcPr>
                  <w:tcW w:type="dxa" w:w="1872"/>
                  <w:shd w:val="clear" w:color="auto" w:fill="F3F4F6"/>
                </w:tcPr>
                <w:p>
                  <w:pPr>
                    <w:spacing w:after="20" w:before="0" w:line="252" w:lineRule="auto"/>
                    <w:jc w:val="center"/>
                  </w:pPr>
                  <w:r>
                    <w:rPr>
                      <w:rFonts w:ascii="맑은 고딕" w:hAnsi="맑은 고딕" w:eastAsia="맑은 고딕"/>
                      <w:b/>
                      <w:sz w:val="17"/>
                    </w:rPr>
                    <w:t>line exact (%)</w:t>
                  </w:r>
                </w:p>
              </w:tc>
              <w:tc>
                <w:tcPr>
                  <w:tcW w:type="dxa" w:w="1440"/>
                  <w:shd w:val="clear" w:color="auto" w:fill="F3F4F6"/>
                </w:tcPr>
                <w:p>
                  <w:pPr>
                    <w:spacing w:after="20" w:before="0" w:line="252" w:lineRule="auto"/>
                    <w:jc w:val="center"/>
                  </w:pPr>
                  <w:r>
                    <w:rPr>
                      <w:rFonts w:ascii="맑은 고딕" w:hAnsi="맑은 고딕" w:eastAsia="맑은 고딕"/>
                      <w:b/>
                      <w:sz w:val="17"/>
                    </w:rPr>
                    <w:t>CER</w:t>
                  </w:r>
                </w:p>
              </w:tc>
            </w:tr>
            <w:tr>
              <w:tc>
                <w:tcPr>
                  <w:tcW w:type="dxa" w:w="2880"/>
                </w:tcPr>
                <w:p>
                  <w:pPr>
                    <w:spacing w:after="20" w:before="0" w:line="252" w:lineRule="auto"/>
                  </w:pPr>
                  <w:r>
                    <w:rPr>
                      <w:rFonts w:ascii="맑은 고딕" w:hAnsi="맑은 고딕" w:eastAsia="맑은 고딕"/>
                      <w:b/>
                      <w:sz w:val="17"/>
                    </w:rPr>
                    <w:t>OCR</w:t>
                  </w:r>
                </w:p>
              </w:tc>
              <w:tc>
                <w:tcPr>
                  <w:tcW w:type="dxa" w:w="2448"/>
                </w:tcPr>
                <w:p>
                  <w:pPr>
                    <w:spacing w:after="20" w:before="0" w:line="252" w:lineRule="auto"/>
                    <w:jc w:val="center"/>
                  </w:pPr>
                  <w:r>
                    <w:rPr>
                      <w:rFonts w:ascii="맑은 고딕" w:hAnsi="맑은 고딕" w:eastAsia="맑은 고딕"/>
                      <w:b/>
                      <w:sz w:val="17"/>
                    </w:rPr>
                    <w:t>SVTRv2-B</w:t>
                  </w:r>
                </w:p>
              </w:tc>
              <w:tc>
                <w:tcPr>
                  <w:tcW w:type="dxa" w:w="1872"/>
                </w:tcPr>
                <w:p>
                  <w:pPr>
                    <w:spacing w:after="20" w:before="0" w:line="252" w:lineRule="auto"/>
                    <w:jc w:val="center"/>
                  </w:pPr>
                  <w:r>
                    <w:rPr>
                      <w:rFonts w:ascii="맑은 고딕" w:hAnsi="맑은 고딕" w:eastAsia="맑은 고딕"/>
                      <w:b/>
                      <w:sz w:val="17"/>
                    </w:rPr>
                    <w:t>75.5</w:t>
                  </w:r>
                </w:p>
              </w:tc>
              <w:tc>
                <w:tcPr>
                  <w:tcW w:type="dxa" w:w="1440"/>
                </w:tcPr>
                <w:p>
                  <w:pPr>
                    <w:spacing w:after="20" w:before="0" w:line="252" w:lineRule="auto"/>
                    <w:jc w:val="center"/>
                  </w:pPr>
                  <w:r>
                    <w:rPr>
                      <w:rFonts w:ascii="맑은 고딕" w:hAnsi="맑은 고딕" w:eastAsia="맑은 고딕"/>
                      <w:b/>
                      <w:sz w:val="17"/>
                    </w:rPr>
                    <w:t>0.147</w:t>
                  </w:r>
                </w:p>
              </w:tc>
            </w:tr>
            <w:tr>
              <w:tc>
                <w:tcPr>
                  <w:tcW w:type="dxa" w:w="2880"/>
                </w:tcPr>
                <w:p>
                  <w:pPr>
                    <w:spacing w:after="20" w:before="0" w:line="252" w:lineRule="auto"/>
                  </w:pPr>
                  <w:r>
                    <w:rPr>
                      <w:rFonts w:ascii="맑은 고딕" w:hAnsi="맑은 고딕" w:eastAsia="맑은 고딕"/>
                      <w:b w:val="0"/>
                      <w:sz w:val="17"/>
                    </w:rPr>
                    <w:t>OCR</w:t>
                  </w:r>
                </w:p>
              </w:tc>
              <w:tc>
                <w:tcPr>
                  <w:tcW w:type="dxa" w:w="2448"/>
                </w:tcPr>
                <w:p>
                  <w:pPr>
                    <w:spacing w:after="20" w:before="0" w:line="252" w:lineRule="auto"/>
                    <w:jc w:val="center"/>
                  </w:pPr>
                  <w:r>
                    <w:rPr>
                      <w:rFonts w:ascii="맑은 고딕" w:hAnsi="맑은 고딕" w:eastAsia="맑은 고딕"/>
                      <w:b w:val="0"/>
                      <w:sz w:val="17"/>
                    </w:rPr>
                    <w:t>PaddleOCR</w:t>
                  </w:r>
                </w:p>
              </w:tc>
              <w:tc>
                <w:tcPr>
                  <w:tcW w:type="dxa" w:w="1872"/>
                </w:tcPr>
                <w:p>
                  <w:pPr>
                    <w:spacing w:after="20" w:before="0" w:line="252" w:lineRule="auto"/>
                    <w:jc w:val="center"/>
                  </w:pPr>
                  <w:r>
                    <w:rPr>
                      <w:rFonts w:ascii="맑은 고딕" w:hAnsi="맑은 고딕" w:eastAsia="맑은 고딕"/>
                      <w:b w:val="0"/>
                      <w:sz w:val="17"/>
                    </w:rPr>
                    <w:t>73.5</w:t>
                  </w:r>
                </w:p>
              </w:tc>
              <w:tc>
                <w:tcPr>
                  <w:tcW w:type="dxa" w:w="1440"/>
                </w:tcPr>
                <w:p>
                  <w:pPr>
                    <w:spacing w:after="20" w:before="0" w:line="252" w:lineRule="auto"/>
                    <w:jc w:val="center"/>
                  </w:pPr>
                  <w:r>
                    <w:rPr>
                      <w:rFonts w:ascii="맑은 고딕" w:hAnsi="맑은 고딕" w:eastAsia="맑은 고딕"/>
                      <w:b w:val="0"/>
                      <w:sz w:val="17"/>
                    </w:rPr>
                    <w:t>0.149</w:t>
                  </w:r>
                </w:p>
              </w:tc>
            </w:tr>
            <w:tr>
              <w:tc>
                <w:tcPr>
                  <w:tcW w:type="dxa" w:w="2880"/>
                </w:tcPr>
                <w:p>
                  <w:pPr>
                    <w:spacing w:after="20" w:before="0" w:line="252" w:lineRule="auto"/>
                  </w:pPr>
                  <w:r>
                    <w:rPr>
                      <w:rFonts w:ascii="맑은 고딕" w:hAnsi="맑은 고딕" w:eastAsia="맑은 고딕"/>
                      <w:b w:val="0"/>
                      <w:sz w:val="17"/>
                    </w:rPr>
                    <w:t>OCR</w:t>
                  </w:r>
                </w:p>
              </w:tc>
              <w:tc>
                <w:tcPr>
                  <w:tcW w:type="dxa" w:w="2448"/>
                </w:tcPr>
                <w:p>
                  <w:pPr>
                    <w:spacing w:after="20" w:before="0" w:line="252" w:lineRule="auto"/>
                    <w:jc w:val="center"/>
                  </w:pPr>
                  <w:r>
                    <w:rPr>
                      <w:rFonts w:ascii="맑은 고딕" w:hAnsi="맑은 고딕" w:eastAsia="맑은 고딕"/>
                      <w:b w:val="0"/>
                      <w:sz w:val="17"/>
                    </w:rPr>
                    <w:t>PARSeq</w:t>
                  </w:r>
                </w:p>
              </w:tc>
              <w:tc>
                <w:tcPr>
                  <w:tcW w:type="dxa" w:w="1872"/>
                </w:tcPr>
                <w:p>
                  <w:pPr>
                    <w:spacing w:after="20" w:before="0" w:line="252" w:lineRule="auto"/>
                    <w:jc w:val="center"/>
                  </w:pPr>
                  <w:r>
                    <w:rPr>
                      <w:rFonts w:ascii="맑은 고딕" w:hAnsi="맑은 고딕" w:eastAsia="맑은 고딕"/>
                      <w:b w:val="0"/>
                      <w:sz w:val="17"/>
                    </w:rPr>
                    <w:t>68.6</w:t>
                  </w:r>
                </w:p>
              </w:tc>
              <w:tc>
                <w:tcPr>
                  <w:tcW w:type="dxa" w:w="1440"/>
                </w:tcPr>
                <w:p>
                  <w:pPr>
                    <w:spacing w:after="20" w:before="0" w:line="252" w:lineRule="auto"/>
                    <w:jc w:val="center"/>
                  </w:pPr>
                  <w:r>
                    <w:rPr>
                      <w:rFonts w:ascii="맑은 고딕" w:hAnsi="맑은 고딕" w:eastAsia="맑은 고딕"/>
                      <w:b w:val="0"/>
                      <w:sz w:val="17"/>
                    </w:rPr>
                    <w:t>0.197</w:t>
                  </w:r>
                </w:p>
              </w:tc>
            </w:tr>
            <w:tr>
              <w:tc>
                <w:tcPr>
                  <w:tcW w:type="dxa" w:w="2880"/>
                </w:tcPr>
                <w:p>
                  <w:pPr>
                    <w:spacing w:after="20" w:before="0" w:line="252" w:lineRule="auto"/>
                  </w:pPr>
                  <w:r>
                    <w:rPr>
                      <w:rFonts w:ascii="맑은 고딕" w:hAnsi="맑은 고딕" w:eastAsia="맑은 고딕"/>
                      <w:b w:val="0"/>
                      <w:sz w:val="17"/>
                    </w:rPr>
                    <w:t>VLM 교정 (텍스트만)</w:t>
                  </w:r>
                </w:p>
              </w:tc>
              <w:tc>
                <w:tcPr>
                  <w:tcW w:type="dxa" w:w="2448"/>
                </w:tcPr>
                <w:p>
                  <w:pPr>
                    <w:spacing w:after="20" w:before="0" w:line="252" w:lineRule="auto"/>
                    <w:jc w:val="center"/>
                  </w:pPr>
                  <w:r>
                    <w:rPr>
                      <w:rFonts w:ascii="맑은 고딕" w:hAnsi="맑은 고딕" w:eastAsia="맑은 고딕"/>
                      <w:b w:val="0"/>
                      <w:sz w:val="17"/>
                    </w:rPr>
                    <w:t>Gemma 4 31B</w:t>
                  </w:r>
                </w:p>
              </w:tc>
              <w:tc>
                <w:tcPr>
                  <w:tcW w:type="dxa" w:w="1872"/>
                </w:tcPr>
                <w:p>
                  <w:pPr>
                    <w:spacing w:after="20" w:before="0" w:line="252" w:lineRule="auto"/>
                    <w:jc w:val="center"/>
                  </w:pPr>
                  <w:r>
                    <w:rPr>
                      <w:rFonts w:ascii="맑은 고딕" w:hAnsi="맑은 고딕" w:eastAsia="맑은 고딕"/>
                      <w:b w:val="0"/>
                      <w:sz w:val="17"/>
                    </w:rPr>
                    <w:t>76.5</w:t>
                  </w:r>
                </w:p>
              </w:tc>
              <w:tc>
                <w:tcPr>
                  <w:tcW w:type="dxa" w:w="1440"/>
                </w:tcPr>
                <w:p>
                  <w:pPr>
                    <w:spacing w:after="20" w:before="0" w:line="252" w:lineRule="auto"/>
                    <w:jc w:val="center"/>
                  </w:pPr>
                  <w:r>
                    <w:rPr>
                      <w:rFonts w:ascii="맑은 고딕" w:hAnsi="맑은 고딕" w:eastAsia="맑은 고딕"/>
                      <w:b w:val="0"/>
                      <w:sz w:val="17"/>
                    </w:rPr>
                    <w:t>0.149</w:t>
                  </w:r>
                </w:p>
              </w:tc>
            </w:tr>
            <w:tr>
              <w:tc>
                <w:tcPr>
                  <w:tcW w:type="dxa" w:w="2880"/>
                </w:tcPr>
                <w:p>
                  <w:pPr>
                    <w:spacing w:after="20" w:before="0" w:line="252" w:lineRule="auto"/>
                  </w:pPr>
                  <w:r>
                    <w:rPr>
                      <w:rFonts w:ascii="맑은 고딕" w:hAnsi="맑은 고딕" w:eastAsia="맑은 고딕"/>
                      <w:b/>
                      <w:sz w:val="17"/>
                    </w:rPr>
                    <w:t>VLM 교정 (이미지 + 텍스트)</w:t>
                  </w:r>
                </w:p>
              </w:tc>
              <w:tc>
                <w:tcPr>
                  <w:tcW w:type="dxa" w:w="2448"/>
                </w:tcPr>
                <w:p>
                  <w:pPr>
                    <w:spacing w:after="20" w:before="0" w:line="252" w:lineRule="auto"/>
                    <w:jc w:val="center"/>
                  </w:pPr>
                  <w:r>
                    <w:rPr>
                      <w:rFonts w:ascii="맑은 고딕" w:hAnsi="맑은 고딕" w:eastAsia="맑은 고딕"/>
                      <w:b/>
                      <w:sz w:val="17"/>
                    </w:rPr>
                    <w:t>Gemma 4 31B</w:t>
                  </w:r>
                </w:p>
              </w:tc>
              <w:tc>
                <w:tcPr>
                  <w:tcW w:type="dxa" w:w="1872"/>
                </w:tcPr>
                <w:p>
                  <w:pPr>
                    <w:spacing w:after="20" w:before="0" w:line="252" w:lineRule="auto"/>
                    <w:jc w:val="center"/>
                  </w:pPr>
                  <w:r>
                    <w:rPr>
                      <w:rFonts w:ascii="맑은 고딕" w:hAnsi="맑은 고딕" w:eastAsia="맑은 고딕"/>
                      <w:b/>
                      <w:sz w:val="17"/>
                    </w:rPr>
                    <w:t>83.4</w:t>
                  </w:r>
                </w:p>
              </w:tc>
              <w:tc>
                <w:tcPr>
                  <w:tcW w:type="dxa" w:w="1440"/>
                </w:tcPr>
                <w:p>
                  <w:pPr>
                    <w:spacing w:after="20" w:before="0" w:line="252" w:lineRule="auto"/>
                    <w:jc w:val="center"/>
                  </w:pPr>
                  <w:r>
                    <w:rPr>
                      <w:rFonts w:ascii="맑은 고딕" w:hAnsi="맑은 고딕" w:eastAsia="맑은 고딕"/>
                      <w:b/>
                      <w:sz w:val="17"/>
                    </w:rPr>
                    <w:t>0.128</w:t>
                  </w:r>
                </w:p>
              </w:tc>
            </w:tr>
            <w:tr>
              <w:tc>
                <w:tcPr>
                  <w:tcW w:type="dxa" w:w="2880"/>
                </w:tcPr>
                <w:p>
                  <w:pPr>
                    <w:spacing w:after="20" w:before="0" w:line="252" w:lineRule="auto"/>
                  </w:pPr>
                  <w:r>
                    <w:rPr>
                      <w:rFonts w:ascii="맑은 고딕" w:hAnsi="맑은 고딕" w:eastAsia="맑은 고딕"/>
                      <w:b w:val="0"/>
                      <w:sz w:val="17"/>
                    </w:rPr>
                    <w:t>VLM 교정 (텍스트만)</w:t>
                  </w:r>
                </w:p>
              </w:tc>
              <w:tc>
                <w:tcPr>
                  <w:tcW w:type="dxa" w:w="2448"/>
                </w:tcPr>
                <w:p>
                  <w:pPr>
                    <w:spacing w:after="20" w:before="0" w:line="252" w:lineRule="auto"/>
                    <w:jc w:val="center"/>
                  </w:pPr>
                  <w:r>
                    <w:rPr>
                      <w:rFonts w:ascii="맑은 고딕" w:hAnsi="맑은 고딕" w:eastAsia="맑은 고딕"/>
                      <w:b w:val="0"/>
                      <w:sz w:val="17"/>
                    </w:rPr>
                    <w:t>Qwen3-VL 32B</w:t>
                  </w:r>
                </w:p>
              </w:tc>
              <w:tc>
                <w:tcPr>
                  <w:tcW w:type="dxa" w:w="1872"/>
                </w:tcPr>
                <w:p>
                  <w:pPr>
                    <w:spacing w:after="20" w:before="0" w:line="252" w:lineRule="auto"/>
                    <w:jc w:val="center"/>
                  </w:pPr>
                  <w:r>
                    <w:rPr>
                      <w:rFonts w:ascii="맑은 고딕" w:hAnsi="맑은 고딕" w:eastAsia="맑은 고딕"/>
                      <w:b w:val="0"/>
                      <w:sz w:val="17"/>
                    </w:rPr>
                    <w:t>76.5</w:t>
                  </w:r>
                </w:p>
              </w:tc>
              <w:tc>
                <w:tcPr>
                  <w:tcW w:type="dxa" w:w="1440"/>
                </w:tcPr>
                <w:p>
                  <w:pPr>
                    <w:spacing w:after="20" w:before="0" w:line="252" w:lineRule="auto"/>
                    <w:jc w:val="center"/>
                  </w:pPr>
                  <w:r>
                    <w:rPr>
                      <w:rFonts w:ascii="맑은 고딕" w:hAnsi="맑은 고딕" w:eastAsia="맑은 고딕"/>
                      <w:b w:val="0"/>
                      <w:sz w:val="17"/>
                    </w:rPr>
                    <w:t>0.144</w:t>
                  </w:r>
                </w:p>
              </w:tc>
            </w:tr>
            <w:tr>
              <w:tc>
                <w:tcPr>
                  <w:tcW w:type="dxa" w:w="2880"/>
                </w:tcPr>
                <w:p>
                  <w:pPr>
                    <w:spacing w:after="20" w:before="0" w:line="252" w:lineRule="auto"/>
                  </w:pPr>
                  <w:r>
                    <w:rPr>
                      <w:rFonts w:ascii="맑은 고딕" w:hAnsi="맑은 고딕" w:eastAsia="맑은 고딕"/>
                      <w:b w:val="0"/>
                      <w:sz w:val="17"/>
                    </w:rPr>
                    <w:t>VLM 교정 (이미지 + 텍스트)</w:t>
                  </w:r>
                </w:p>
              </w:tc>
              <w:tc>
                <w:tcPr>
                  <w:tcW w:type="dxa" w:w="2448"/>
                </w:tcPr>
                <w:p>
                  <w:pPr>
                    <w:spacing w:after="20" w:before="0" w:line="252" w:lineRule="auto"/>
                    <w:jc w:val="center"/>
                  </w:pPr>
                  <w:r>
                    <w:rPr>
                      <w:rFonts w:ascii="맑은 고딕" w:hAnsi="맑은 고딕" w:eastAsia="맑은 고딕"/>
                      <w:b w:val="0"/>
                      <w:sz w:val="17"/>
                    </w:rPr>
                    <w:t>Qwen3-VL 32B</w:t>
                  </w:r>
                </w:p>
              </w:tc>
              <w:tc>
                <w:tcPr>
                  <w:tcW w:type="dxa" w:w="1872"/>
                </w:tcPr>
                <w:p>
                  <w:pPr>
                    <w:spacing w:after="20" w:before="0" w:line="252" w:lineRule="auto"/>
                    <w:jc w:val="center"/>
                  </w:pPr>
                  <w:r>
                    <w:rPr>
                      <w:rFonts w:ascii="맑은 고딕" w:hAnsi="맑은 고딕" w:eastAsia="맑은 고딕"/>
                      <w:b w:val="0"/>
                      <w:sz w:val="17"/>
                    </w:rPr>
                    <w:t>82.8</w:t>
                  </w:r>
                </w:p>
              </w:tc>
              <w:tc>
                <w:tcPr>
                  <w:tcW w:type="dxa" w:w="1440"/>
                </w:tcPr>
                <w:p>
                  <w:pPr>
                    <w:spacing w:after="20" w:before="0" w:line="252" w:lineRule="auto"/>
                    <w:jc w:val="center"/>
                  </w:pPr>
                  <w:r>
                    <w:rPr>
                      <w:rFonts w:ascii="맑은 고딕" w:hAnsi="맑은 고딕" w:eastAsia="맑은 고딕"/>
                      <w:b w:val="0"/>
                      <w:sz w:val="17"/>
                    </w:rPr>
                    <w:t>0.133</w:t>
                  </w:r>
                </w:p>
              </w:tc>
            </w:tr>
          </w:tbl>
          <w:p/>
          <w:p>
            <w:pPr>
              <w:spacing w:after="0" w:line="80" w:lineRule="exact"/>
            </w:pPr>
          </w:p>
          <w:p>
            <w:pPr>
              <w:spacing w:after="20" w:before="0" w:line="252" w:lineRule="auto"/>
            </w:pPr>
            <w:r>
              <w:rPr>
                <w:rFonts w:ascii="맑은 고딕" w:hAnsi="맑은 고딕" w:eastAsia="맑은 고딕"/>
                <w:b w:val="0"/>
                <w:sz w:val="18"/>
              </w:rPr>
              <w:t>[전체 파이프라인 결과]</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F3F4F6"/>
                </w:tcPr>
                <w:p>
                  <w:pPr>
                    <w:spacing w:after="20" w:before="0" w:line="252" w:lineRule="auto"/>
                    <w:jc w:val="center"/>
                  </w:pPr>
                  <w:r>
                    <w:rPr>
                      <w:rFonts w:ascii="맑은 고딕" w:hAnsi="맑은 고딕" w:eastAsia="맑은 고딕"/>
                      <w:b/>
                      <w:sz w:val="17"/>
                    </w:rPr>
                    <w:t>파이프라인</w:t>
                  </w:r>
                </w:p>
              </w:tc>
              <w:tc>
                <w:tcPr>
                  <w:tcW w:type="dxa" w:w="2250"/>
                  <w:shd w:val="clear" w:color="auto" w:fill="F3F4F6"/>
                </w:tcPr>
                <w:p>
                  <w:pPr>
                    <w:spacing w:after="20" w:before="0" w:line="252" w:lineRule="auto"/>
                    <w:jc w:val="center"/>
                  </w:pPr>
                  <w:r>
                    <w:rPr>
                      <w:rFonts w:ascii="맑은 고딕" w:hAnsi="맑은 고딕" w:eastAsia="맑은 고딕"/>
                      <w:b/>
                      <w:sz w:val="17"/>
                    </w:rPr>
                    <w:t>line exact (%)</w:t>
                    <w:br/>
                    <w:t>(검출된 간판)</w:t>
                  </w:r>
                </w:p>
              </w:tc>
              <w:tc>
                <w:tcPr>
                  <w:tcW w:type="dxa" w:w="2250"/>
                  <w:shd w:val="clear" w:color="auto" w:fill="F3F4F6"/>
                </w:tcPr>
                <w:p>
                  <w:pPr>
                    <w:spacing w:after="20" w:before="0" w:line="252" w:lineRule="auto"/>
                    <w:jc w:val="center"/>
                  </w:pPr>
                  <w:r>
                    <w:rPr>
                      <w:rFonts w:ascii="맑은 고딕" w:hAnsi="맑은 고딕" w:eastAsia="맑은 고딕"/>
                      <w:b/>
                      <w:sz w:val="17"/>
                    </w:rPr>
                    <w:t>CER</w:t>
                    <w:br/>
                    <w:t>(검출된 간판)</w:t>
                  </w:r>
                </w:p>
              </w:tc>
              <w:tc>
                <w:tcPr>
                  <w:tcW w:type="dxa" w:w="2250"/>
                  <w:shd w:val="clear" w:color="auto" w:fill="F3F4F6"/>
                </w:tcPr>
                <w:p>
                  <w:pPr>
                    <w:spacing w:after="20" w:before="0" w:line="252" w:lineRule="auto"/>
                    <w:jc w:val="center"/>
                  </w:pPr>
                  <w:r>
                    <w:rPr>
                      <w:rFonts w:ascii="맑은 고딕" w:hAnsi="맑은 고딕" w:eastAsia="맑은 고딕"/>
                      <w:b/>
                      <w:sz w:val="17"/>
                    </w:rPr>
                    <w:t>업종 태깅 정확도 (%)</w:t>
                  </w:r>
                </w:p>
              </w:tc>
            </w:tr>
            <w:tr>
              <w:tc>
                <w:tcPr>
                  <w:tcW w:type="dxa" w:w="2250"/>
                </w:tcPr>
                <w:p>
                  <w:pPr>
                    <w:spacing w:after="20" w:before="0" w:line="252" w:lineRule="auto"/>
                  </w:pPr>
                  <w:r>
                    <w:rPr>
                      <w:rFonts w:ascii="맑은 고딕" w:hAnsi="맑은 고딕" w:eastAsia="맑은 고딕"/>
                      <w:b w:val="0"/>
                      <w:sz w:val="17"/>
                    </w:rPr>
                    <w:t>A (YOLO26x)</w:t>
                  </w:r>
                </w:p>
              </w:tc>
              <w:tc>
                <w:tcPr>
                  <w:tcW w:type="dxa" w:w="2250"/>
                </w:tcPr>
                <w:p>
                  <w:pPr>
                    <w:spacing w:after="20" w:before="0" w:line="252" w:lineRule="auto"/>
                    <w:jc w:val="center"/>
                  </w:pPr>
                  <w:r>
                    <w:rPr>
                      <w:rFonts w:ascii="맑은 고딕" w:hAnsi="맑은 고딕" w:eastAsia="맑은 고딕"/>
                      <w:b w:val="0"/>
                      <w:sz w:val="17"/>
                    </w:rPr>
                    <w:t>77.2</w:t>
                  </w:r>
                </w:p>
              </w:tc>
              <w:tc>
                <w:tcPr>
                  <w:tcW w:type="dxa" w:w="2250"/>
                </w:tcPr>
                <w:p>
                  <w:pPr>
                    <w:spacing w:after="20" w:before="0" w:line="252" w:lineRule="auto"/>
                    <w:jc w:val="center"/>
                  </w:pPr>
                  <w:r>
                    <w:rPr>
                      <w:rFonts w:ascii="맑은 고딕" w:hAnsi="맑은 고딕" w:eastAsia="맑은 고딕"/>
                      <w:b w:val="0"/>
                      <w:sz w:val="17"/>
                    </w:rPr>
                    <w:t>0.223</w:t>
                  </w:r>
                </w:p>
              </w:tc>
              <w:tc>
                <w:tcPr>
                  <w:tcW w:type="dxa" w:w="2250"/>
                </w:tcPr>
                <w:p>
                  <w:pPr>
                    <w:spacing w:after="20" w:before="0" w:line="252" w:lineRule="auto"/>
                    <w:jc w:val="center"/>
                  </w:pPr>
                  <w:r>
                    <w:rPr>
                      <w:rFonts w:ascii="맑은 고딕" w:hAnsi="맑은 고딕" w:eastAsia="맑은 고딕"/>
                      <w:b w:val="0"/>
                      <w:sz w:val="17"/>
                    </w:rPr>
                    <w:t>84.9</w:t>
                  </w:r>
                </w:p>
              </w:tc>
            </w:tr>
            <w:tr>
              <w:tc>
                <w:tcPr>
                  <w:tcW w:type="dxa" w:w="2250"/>
                </w:tcPr>
                <w:p>
                  <w:pPr>
                    <w:spacing w:after="20" w:before="0" w:line="252" w:lineRule="auto"/>
                  </w:pPr>
                  <w:r>
                    <w:rPr>
                      <w:rFonts w:ascii="맑은 고딕" w:hAnsi="맑은 고딕" w:eastAsia="맑은 고딕"/>
                      <w:b w:val="0"/>
                      <w:sz w:val="17"/>
                    </w:rPr>
                    <w:t>B (YOLOv5x)</w:t>
                  </w:r>
                </w:p>
              </w:tc>
              <w:tc>
                <w:tcPr>
                  <w:tcW w:type="dxa" w:w="2250"/>
                </w:tcPr>
                <w:p>
                  <w:pPr>
                    <w:spacing w:after="20" w:before="0" w:line="252" w:lineRule="auto"/>
                    <w:jc w:val="center"/>
                  </w:pPr>
                  <w:r>
                    <w:rPr>
                      <w:rFonts w:ascii="맑은 고딕" w:hAnsi="맑은 고딕" w:eastAsia="맑은 고딕"/>
                      <w:b w:val="0"/>
                      <w:sz w:val="17"/>
                    </w:rPr>
                    <w:t>75.1</w:t>
                  </w:r>
                </w:p>
              </w:tc>
              <w:tc>
                <w:tcPr>
                  <w:tcW w:type="dxa" w:w="2250"/>
                </w:tcPr>
                <w:p>
                  <w:pPr>
                    <w:spacing w:after="20" w:before="0" w:line="252" w:lineRule="auto"/>
                    <w:jc w:val="center"/>
                  </w:pPr>
                  <w:r>
                    <w:rPr>
                      <w:rFonts w:ascii="맑은 고딕" w:hAnsi="맑은 고딕" w:eastAsia="맑은 고딕"/>
                      <w:b w:val="0"/>
                      <w:sz w:val="17"/>
                    </w:rPr>
                    <w:t>0.241</w:t>
                  </w:r>
                </w:p>
              </w:tc>
              <w:tc>
                <w:tcPr>
                  <w:tcW w:type="dxa" w:w="2250"/>
                </w:tcPr>
                <w:p>
                  <w:pPr>
                    <w:spacing w:after="20" w:before="0" w:line="252" w:lineRule="auto"/>
                    <w:jc w:val="center"/>
                  </w:pPr>
                  <w:r>
                    <w:rPr>
                      <w:rFonts w:ascii="맑은 고딕" w:hAnsi="맑은 고딕" w:eastAsia="맑은 고딕"/>
                      <w:b w:val="0"/>
                      <w:sz w:val="17"/>
                    </w:rPr>
                    <w:t>85.5</w:t>
                  </w:r>
                </w:p>
              </w:tc>
            </w:tr>
          </w:tbl>
          <w:p/>
          <w:p>
            <w:pPr>
              <w:spacing w:after="0" w:line="80" w:lineRule="exact"/>
            </w:pPr>
          </w:p>
        </w:tc>
      </w:tr>
    </w:tbl>
    <w:sectPr w:rsidR="00FC693F" w:rsidRPr="0006063C" w:rsidSect="00034616">
      <w:pgSz w:w="11909" w:h="16834"/>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